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B" w:rsidRPr="00403BB2" w:rsidRDefault="00805752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3BB2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="008C12D8" w:rsidRPr="00403BB2">
        <w:rPr>
          <w:rFonts w:ascii="Arial" w:hAnsi="Arial" w:cs="Arial"/>
          <w:i/>
          <w:sz w:val="22"/>
          <w:szCs w:val="22"/>
          <w:highlight w:val="lightGray"/>
        </w:rPr>
        <w:instrText xml:space="preserve"> MACROBUTTON  DoFieldClick "[insert your logo and name of the contracting authority]" </w:instrText>
      </w:r>
      <w:r w:rsidRPr="00403BB2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:rsidR="00006E14" w:rsidRPr="00403BB2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403BB2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403BB2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403BB2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403BB2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06E14" w:rsidRPr="00403BB2" w:rsidRDefault="00D0544B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403BB2">
        <w:rPr>
          <w:rFonts w:ascii="Arial" w:hAnsi="Arial" w:cs="Arial"/>
          <w:b/>
          <w:sz w:val="40"/>
          <w:szCs w:val="40"/>
        </w:rPr>
        <w:t xml:space="preserve">TENDER </w:t>
      </w:r>
      <w:r w:rsidR="00372AD4" w:rsidRPr="00403BB2">
        <w:rPr>
          <w:rFonts w:ascii="Arial" w:hAnsi="Arial" w:cs="Arial"/>
          <w:b/>
          <w:sz w:val="40"/>
          <w:szCs w:val="40"/>
        </w:rPr>
        <w:t>EVALUATION REPORT</w:t>
      </w:r>
    </w:p>
    <w:p w:rsidR="009D750C" w:rsidRPr="00403BB2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403BB2">
        <w:rPr>
          <w:rFonts w:ascii="Arial" w:hAnsi="Arial" w:cs="Arial"/>
          <w:b/>
          <w:sz w:val="28"/>
          <w:szCs w:val="28"/>
        </w:rPr>
        <w:t>Open Procedure</w:t>
      </w:r>
    </w:p>
    <w:p w:rsidR="00006E14" w:rsidRPr="00403BB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403BB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8532D8" w:rsidRPr="008532D8" w:rsidRDefault="002549D1" w:rsidP="008532D8">
      <w:pPr>
        <w:jc w:val="center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</w:rPr>
        <w:t>According to Article 59 of Law No.0</w:t>
      </w:r>
      <w:r w:rsidR="00981F06" w:rsidRPr="00403BB2">
        <w:rPr>
          <w:rFonts w:ascii="Arial" w:hAnsi="Arial" w:cs="Arial"/>
          <w:i/>
          <w:sz w:val="22"/>
          <w:szCs w:val="22"/>
        </w:rPr>
        <w:t>4</w:t>
      </w:r>
      <w:r w:rsidRPr="00403BB2">
        <w:rPr>
          <w:rFonts w:ascii="Arial" w:hAnsi="Arial" w:cs="Arial"/>
          <w:i/>
          <w:sz w:val="22"/>
          <w:szCs w:val="22"/>
        </w:rPr>
        <w:t>/L-</w:t>
      </w:r>
      <w:r w:rsidR="00981F06" w:rsidRPr="00403BB2">
        <w:rPr>
          <w:rFonts w:ascii="Arial" w:hAnsi="Arial" w:cs="Arial"/>
          <w:i/>
          <w:sz w:val="22"/>
          <w:szCs w:val="22"/>
        </w:rPr>
        <w:t>042</w:t>
      </w:r>
      <w:r w:rsidRPr="00403BB2">
        <w:rPr>
          <w:rFonts w:ascii="Arial" w:hAnsi="Arial" w:cs="Arial"/>
          <w:i/>
          <w:sz w:val="22"/>
          <w:szCs w:val="22"/>
        </w:rPr>
        <w:t xml:space="preserve">, Law on Public Procurement </w:t>
      </w:r>
      <w:r w:rsidR="008532D8" w:rsidRPr="008532D8">
        <w:rPr>
          <w:rFonts w:ascii="Arial" w:hAnsi="Arial" w:cs="Arial"/>
          <w:i/>
          <w:sz w:val="22"/>
          <w:szCs w:val="22"/>
        </w:rPr>
        <w:t>of the Republic of Kosovo, amended and supplemented with the law No. 04/L-237, law No. 05/L-068 and law No.05/L-092</w:t>
      </w:r>
    </w:p>
    <w:p w:rsidR="002549D1" w:rsidRPr="00403BB2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rPr>
          <w:rFonts w:ascii="Arial" w:hAnsi="Arial" w:cs="Arial"/>
          <w:i/>
          <w:sz w:val="20"/>
          <w:szCs w:val="20"/>
        </w:rPr>
      </w:pPr>
      <w:r w:rsidRPr="00403BB2">
        <w:rPr>
          <w:rFonts w:ascii="Arial" w:hAnsi="Arial" w:cs="Arial"/>
          <w:sz w:val="20"/>
          <w:szCs w:val="20"/>
        </w:rPr>
        <w:t xml:space="preserve">       Preparation date of the Evaluation Report: </w:t>
      </w:r>
      <w:r w:rsidR="00805752" w:rsidRPr="00403BB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403BB2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date]" </w:instrText>
      </w:r>
      <w:r w:rsidR="00805752" w:rsidRPr="00403BB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D0544B" w:rsidRPr="00403BB2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403BB2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  <w:vertAlign w:val="superscript"/>
              </w:rPr>
            </w:pPr>
            <w:r w:rsidRPr="00403BB2">
              <w:rPr>
                <w:rFonts w:ascii="Arial" w:hAnsi="Arial" w:cs="Arial"/>
                <w:b/>
                <w:bCs/>
                <w:sz w:val="20"/>
              </w:rPr>
              <w:t>Procurement No</w:t>
            </w:r>
            <w:r w:rsidRPr="00403BB2">
              <w:rPr>
                <w:rStyle w:val="FootnoteReference"/>
                <w:rFonts w:cs="Arial"/>
                <w:bCs/>
              </w:rPr>
              <w:t xml:space="preserve"> </w:t>
            </w:r>
            <w:r w:rsidRPr="00403BB2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  <w:r w:rsidRPr="00403BB2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  <w:r w:rsidRPr="00403BB2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403BB2" w:rsidRDefault="00B42078" w:rsidP="00B42078">
      <w:pPr>
        <w:ind w:right="-89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left="540" w:right="-269" w:hanging="180"/>
        <w:rPr>
          <w:rFonts w:ascii="Arial" w:hAnsi="Arial" w:cs="Arial"/>
        </w:rPr>
      </w:pPr>
      <w:r w:rsidRPr="00403BB2">
        <w:rPr>
          <w:rFonts w:ascii="Arial" w:hAnsi="Arial" w:cs="Arial"/>
          <w:b/>
          <w:sz w:val="22"/>
          <w:szCs w:val="22"/>
        </w:rPr>
        <w:t>Title:</w:t>
      </w:r>
      <w:r w:rsidRPr="00403BB2">
        <w:rPr>
          <w:rFonts w:ascii="Arial" w:hAnsi="Arial" w:cs="Arial"/>
          <w:sz w:val="22"/>
          <w:szCs w:val="22"/>
        </w:rPr>
        <w:t xml:space="preserve"> </w:t>
      </w:r>
      <w:r w:rsidR="00805752" w:rsidRPr="00403BB2">
        <w:rPr>
          <w:rFonts w:ascii="Arial" w:hAnsi="Arial" w:cs="Arial"/>
          <w:i/>
          <w:sz w:val="20"/>
          <w:highlight w:val="lightGray"/>
        </w:rPr>
        <w:fldChar w:fldCharType="begin"/>
      </w:r>
      <w:r w:rsidRPr="00403BB2">
        <w:rPr>
          <w:rFonts w:ascii="Arial" w:hAnsi="Arial" w:cs="Arial"/>
          <w:i/>
          <w:sz w:val="20"/>
          <w:highlight w:val="lightGray"/>
        </w:rPr>
        <w:instrText xml:space="preserve"> MACROBUTTON  DoFieldClick "[insert title of the procurement activity]" </w:instrText>
      </w:r>
      <w:r w:rsidR="00805752" w:rsidRPr="00403BB2">
        <w:rPr>
          <w:rFonts w:ascii="Arial" w:hAnsi="Arial" w:cs="Arial"/>
          <w:i/>
          <w:sz w:val="20"/>
          <w:highlight w:val="lightGray"/>
        </w:rPr>
        <w:fldChar w:fldCharType="end"/>
      </w: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  <w:sectPr w:rsidR="00D43FE5" w:rsidRPr="00403BB2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403BB2" w:rsidRDefault="006666E4" w:rsidP="00A30011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0614B0" w:rsidP="006666E4">
      <w:pPr>
        <w:jc w:val="center"/>
        <w:rPr>
          <w:rFonts w:ascii="Arial" w:hAnsi="Arial" w:cs="Arial"/>
          <w:b/>
          <w:sz w:val="28"/>
          <w:szCs w:val="28"/>
        </w:rPr>
      </w:pPr>
      <w:r w:rsidRPr="00403BB2">
        <w:rPr>
          <w:rFonts w:ascii="Arial" w:hAnsi="Arial" w:cs="Arial"/>
          <w:b/>
          <w:sz w:val="28"/>
          <w:szCs w:val="28"/>
        </w:rPr>
        <w:t xml:space="preserve">COMPLETE STANDARD LIST FOR ADMINISTRATIVE CONFORMITY </w:t>
      </w:r>
      <w:r w:rsidR="00F3469B" w:rsidRPr="00403BB2">
        <w:rPr>
          <w:rFonts w:ascii="Arial" w:hAnsi="Arial" w:cs="Arial"/>
          <w:b/>
          <w:sz w:val="28"/>
          <w:szCs w:val="28"/>
        </w:rPr>
        <w:t>of TENDERS</w:t>
      </w:r>
      <w:r w:rsidR="00D0544B" w:rsidRPr="00403BB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30011" w:rsidRPr="00403BB2" w:rsidRDefault="00A30011" w:rsidP="00A30011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and in the Contract Notice,</w:t>
      </w:r>
      <w:r w:rsidRPr="00403BB2">
        <w:rPr>
          <w:rFonts w:ascii="Arial" w:hAnsi="Arial" w:cs="Arial"/>
          <w:sz w:val="20"/>
          <w:szCs w:val="20"/>
          <w:highlight w:val="lightGray"/>
        </w:rPr>
        <w:t xml:space="preserve"> write</w:t>
      </w:r>
      <w:r w:rsidRPr="00403BB2">
        <w:rPr>
          <w:rFonts w:ascii="Arial" w:hAnsi="Arial" w:cs="Arial"/>
          <w:i/>
          <w:sz w:val="20"/>
          <w:szCs w:val="20"/>
          <w:highlight w:val="lightGray"/>
        </w:rPr>
        <w:t xml:space="preserve"> “N/A” (Non Applicable)</w:t>
      </w:r>
    </w:p>
    <w:p w:rsidR="00A30011" w:rsidRPr="00403BB2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A30011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19416C" w:rsidRDefault="0019416C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425"/>
        <w:gridCol w:w="2070"/>
        <w:gridCol w:w="1890"/>
        <w:gridCol w:w="1530"/>
        <w:gridCol w:w="2250"/>
        <w:gridCol w:w="2880"/>
        <w:gridCol w:w="2700"/>
        <w:gridCol w:w="33"/>
      </w:tblGrid>
      <w:tr w:rsidR="0019416C" w:rsidRPr="00910930" w:rsidTr="00C7374B">
        <w:trPr>
          <w:jc w:val="center"/>
        </w:trPr>
        <w:tc>
          <w:tcPr>
            <w:tcW w:w="16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Formal/administrative requirements specified in the tender dossier</w:t>
            </w:r>
          </w:p>
        </w:tc>
      </w:tr>
      <w:tr w:rsidR="0019416C" w:rsidRPr="00910930" w:rsidTr="00EF184D">
        <w:trPr>
          <w:gridAfter w:val="1"/>
          <w:wAfter w:w="33" w:type="dxa"/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19416C" w:rsidRPr="00910930" w:rsidRDefault="0019416C" w:rsidP="001941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Tender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 under Oath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910930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671753" w:rsidRDefault="0019416C" w:rsidP="00C73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910930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910930" w:rsidRDefault="0019416C" w:rsidP="00C7374B">
            <w:pPr>
              <w:ind w:left="57"/>
              <w:jc w:val="center"/>
              <w:rPr>
                <w:b/>
              </w:rPr>
            </w:pPr>
          </w:p>
          <w:p w:rsidR="0019416C" w:rsidRPr="00910930" w:rsidRDefault="0019416C" w:rsidP="00C7374B">
            <w:pPr>
              <w:ind w:left="57"/>
              <w:jc w:val="center"/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416C" w:rsidRPr="00403BB2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403BB2" w:rsidRDefault="0019416C" w:rsidP="00C73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Submission Form filled and duly signed</w:t>
            </w:r>
          </w:p>
          <w:p w:rsidR="0019416C" w:rsidRPr="00403BB2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403BB2" w:rsidRDefault="0019416C" w:rsidP="00C7374B">
            <w:pPr>
              <w:ind w:left="57"/>
              <w:jc w:val="center"/>
              <w:rPr>
                <w:b/>
              </w:rPr>
            </w:pPr>
          </w:p>
          <w:p w:rsidR="0019416C" w:rsidRPr="00403BB2" w:rsidRDefault="0019416C" w:rsidP="00C7374B">
            <w:pPr>
              <w:ind w:left="57"/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416C" w:rsidRPr="00403BB2" w:rsidRDefault="0019416C" w:rsidP="00C7374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403BB2" w:rsidRDefault="0019416C" w:rsidP="00C7374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Original Tender and 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]</w:t>
            </w:r>
            <w:r w:rsidRPr="00403B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16C" w:rsidRPr="00403BB2" w:rsidRDefault="0019416C" w:rsidP="00C7374B">
            <w:pPr>
              <w:ind w:left="57"/>
              <w:jc w:val="center"/>
              <w:rPr>
                <w:b/>
              </w:rPr>
            </w:pPr>
          </w:p>
          <w:p w:rsidR="0019416C" w:rsidRPr="00403BB2" w:rsidRDefault="0019416C" w:rsidP="00C7374B">
            <w:pPr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416C" w:rsidRPr="00403BB2" w:rsidRDefault="0019416C" w:rsidP="00C73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Security in compliance with requirements of tender dossier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416C" w:rsidRPr="00403BB2" w:rsidRDefault="0019416C" w:rsidP="00C7374B">
            <w:pPr>
              <w:jc w:val="center"/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Tender validity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of days from deadline for submission of tenders</w:t>
            </w:r>
            <w:r w:rsidRPr="00403BB2">
              <w:rPr>
                <w:i/>
              </w:rPr>
              <w:t>]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416C" w:rsidRPr="00403BB2" w:rsidRDefault="0019416C" w:rsidP="00C7374B">
            <w:pPr>
              <w:jc w:val="center"/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formal/administrative requirements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i/>
                <w:highlight w:val="lightGray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16C" w:rsidRPr="00403BB2" w:rsidRDefault="0019416C" w:rsidP="00194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ADMINISTRATIVE REQUIREMENTS</w:t>
            </w:r>
          </w:p>
          <w:p w:rsidR="0019416C" w:rsidRPr="00403BB2" w:rsidRDefault="0019416C" w:rsidP="00194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403BB2" w:rsidRDefault="0019416C" w:rsidP="00194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16C" w:rsidRPr="00910930" w:rsidRDefault="0019416C" w:rsidP="0019416C">
            <w:pPr>
              <w:jc w:val="center"/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19416C" w:rsidRPr="00910930" w:rsidTr="00C7374B">
        <w:trPr>
          <w:gridAfter w:val="1"/>
          <w:wAfter w:w="33" w:type="dxa"/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2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1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288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9416C" w:rsidRPr="00910930" w:rsidRDefault="0019416C" w:rsidP="00C7374B"/>
        </w:tc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/>
        </w:tc>
      </w:tr>
      <w:tr w:rsidR="0019416C" w:rsidRPr="00910930" w:rsidTr="00C7374B">
        <w:trPr>
          <w:gridAfter w:val="1"/>
          <w:wAfter w:w="33" w:type="dxa"/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20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/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416C" w:rsidRPr="00910930" w:rsidRDefault="0019416C" w:rsidP="00C7374B"/>
        </w:tc>
        <w:tc>
          <w:tcPr>
            <w:tcW w:w="27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/>
        </w:tc>
      </w:tr>
      <w:tr w:rsidR="0019416C" w:rsidRPr="00910930" w:rsidTr="00C7374B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416C" w:rsidRPr="00910930" w:rsidTr="00C7374B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416C" w:rsidRPr="00910930" w:rsidTr="00C7374B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416C" w:rsidRPr="00910930" w:rsidTr="00C7374B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416C" w:rsidRPr="00910930" w:rsidTr="00C7374B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416C" w:rsidRPr="00910930" w:rsidTr="00C7374B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6C" w:rsidRPr="00910930" w:rsidRDefault="0019416C" w:rsidP="00C73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9416C" w:rsidRDefault="0019416C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19416C" w:rsidRPr="00403BB2" w:rsidRDefault="0019416C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6666E4" w:rsidRPr="00403BB2" w:rsidRDefault="006666E4" w:rsidP="006666E4">
      <w:pPr>
        <w:spacing w:before="120"/>
        <w:jc w:val="both"/>
        <w:rPr>
          <w:i/>
          <w:sz w:val="22"/>
          <w:szCs w:val="22"/>
        </w:rPr>
      </w:pPr>
    </w:p>
    <w:p w:rsidR="006666E4" w:rsidRPr="00403BB2" w:rsidRDefault="006666E4" w:rsidP="0019416C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EVALUATION OF TECHNICAL CONFORMITY OF TENDERS</w:t>
      </w: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meet:  YES/ NO</w:t>
      </w:r>
    </w:p>
    <w:p w:rsidR="00F36CDD" w:rsidRPr="00403BB2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F36CDD" w:rsidRPr="00403BB2" w:rsidTr="00D91EF1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Technical requirements specified in the  tender dossier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RESPONSIVE TENDER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BB2">
              <w:rPr>
                <w:rFonts w:ascii="Arial" w:hAnsi="Arial" w:cs="Arial"/>
                <w:i/>
                <w:sz w:val="22"/>
                <w:szCs w:val="22"/>
              </w:rPr>
              <w:t>(in accordance with all requirements specified in the Tender Dossier)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F36CDD" w:rsidRPr="00403BB2" w:rsidTr="00D91EF1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403BB2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TECHNICAL REQUIREMENTS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403BB2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6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BC0870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70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BC0870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COMPLETE STANDARD LIST FOR RANKING OF </w:t>
      </w:r>
      <w:r w:rsidR="00240608" w:rsidRPr="00403BB2">
        <w:rPr>
          <w:rFonts w:ascii="Arial" w:hAnsi="Arial" w:cs="Arial"/>
          <w:b/>
          <w:sz w:val="26"/>
          <w:szCs w:val="26"/>
        </w:rPr>
        <w:t>TENDERS</w:t>
      </w:r>
      <w:r w:rsidRPr="00403BB2">
        <w:rPr>
          <w:rFonts w:ascii="Arial" w:hAnsi="Arial" w:cs="Arial"/>
          <w:b/>
          <w:sz w:val="26"/>
          <w:szCs w:val="26"/>
        </w:rPr>
        <w:t xml:space="preserve"> ACCORDING TO THE AWARD CRITERIA</w:t>
      </w: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 “LOWEST PRICE</w:t>
      </w:r>
      <w:r w:rsidR="008532D8">
        <w:rPr>
          <w:rStyle w:val="FootnoteReference"/>
          <w:rFonts w:ascii="Arial" w:hAnsi="Arial" w:cs="Arial"/>
          <w:b/>
          <w:sz w:val="26"/>
          <w:szCs w:val="26"/>
        </w:rPr>
        <w:footnoteReference w:id="3"/>
      </w:r>
      <w:r w:rsidRPr="00403BB2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8532D8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  <w:r w:rsidRPr="008532D8">
        <w:rPr>
          <w:rFonts w:ascii="Arial" w:hAnsi="Arial" w:cs="Arial"/>
          <w:i/>
          <w:sz w:val="20"/>
          <w:szCs w:val="20"/>
        </w:rPr>
        <w:t>According to Article 60.1 of Law No. 0</w:t>
      </w:r>
      <w:r w:rsidR="00981F06" w:rsidRPr="008532D8">
        <w:rPr>
          <w:rFonts w:ascii="Arial" w:hAnsi="Arial" w:cs="Arial"/>
          <w:i/>
          <w:sz w:val="20"/>
          <w:szCs w:val="20"/>
        </w:rPr>
        <w:t>4</w:t>
      </w:r>
      <w:r w:rsidRPr="008532D8">
        <w:rPr>
          <w:rFonts w:ascii="Arial" w:hAnsi="Arial" w:cs="Arial"/>
          <w:i/>
          <w:sz w:val="20"/>
          <w:szCs w:val="20"/>
        </w:rPr>
        <w:t>/L-</w:t>
      </w:r>
      <w:r w:rsidR="00981F06" w:rsidRPr="008532D8">
        <w:rPr>
          <w:rFonts w:ascii="Arial" w:hAnsi="Arial" w:cs="Arial"/>
          <w:i/>
          <w:sz w:val="20"/>
          <w:szCs w:val="20"/>
        </w:rPr>
        <w:t>042</w:t>
      </w:r>
      <w:r w:rsidRPr="008532D8">
        <w:rPr>
          <w:rFonts w:ascii="Arial" w:hAnsi="Arial" w:cs="Arial"/>
          <w:i/>
          <w:sz w:val="20"/>
          <w:szCs w:val="20"/>
        </w:rPr>
        <w:t xml:space="preserve"> </w:t>
      </w:r>
      <w:r w:rsidR="008532D8"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</w:p>
    <w:p w:rsidR="00F36CDD" w:rsidRPr="00403BB2" w:rsidRDefault="00F36CDD" w:rsidP="00F36CDD">
      <w:pPr>
        <w:rPr>
          <w:rFonts w:ascii="Arial" w:hAnsi="Arial" w:cs="Arial"/>
          <w:sz w:val="20"/>
          <w:szCs w:val="20"/>
        </w:rPr>
      </w:pPr>
    </w:p>
    <w:p w:rsidR="00F36CDD" w:rsidRPr="00403BB2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02"/>
        <w:gridCol w:w="4140"/>
        <w:gridCol w:w="2473"/>
        <w:gridCol w:w="2473"/>
      </w:tblGrid>
      <w:tr w:rsidR="00F36CDD" w:rsidRPr="00403BB2" w:rsidTr="000257D0">
        <w:trPr>
          <w:cantSplit/>
          <w:trHeight w:val="2285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BB2">
              <w:rPr>
                <w:rFonts w:ascii="Arial" w:hAnsi="Arial" w:cs="Arial"/>
                <w:b/>
              </w:rPr>
              <w:t>Tenderers</w:t>
            </w:r>
            <w:proofErr w:type="spellEnd"/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Name of economic operators that have submitted responsive Tenders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Ranked</w:t>
            </w: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03BB2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0870" w:rsidRPr="00403BB2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403BB2" w:rsidRDefault="00BC0870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870" w:rsidRPr="00403BB2" w:rsidRDefault="00BC0870" w:rsidP="00D91EF1">
            <w:pPr>
              <w:jc w:val="right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C0870" w:rsidRPr="00403BB2" w:rsidRDefault="00BC0870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8532D8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19416C" w:rsidRDefault="0019416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19416C" w:rsidRPr="00403BB2" w:rsidRDefault="0019416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lastRenderedPageBreak/>
        <w:t xml:space="preserve">COMPLETE STANDARD RANKING LIST OF </w:t>
      </w:r>
      <w:r w:rsidR="00240608" w:rsidRPr="00403BB2">
        <w:rPr>
          <w:rFonts w:ascii="Arial" w:hAnsi="Arial" w:cs="Arial"/>
          <w:b/>
          <w:sz w:val="26"/>
          <w:szCs w:val="26"/>
        </w:rPr>
        <w:t>TENDERS</w:t>
      </w:r>
      <w:r w:rsidRPr="00403BB2">
        <w:rPr>
          <w:rFonts w:ascii="Arial" w:hAnsi="Arial" w:cs="Arial"/>
          <w:b/>
          <w:sz w:val="26"/>
          <w:szCs w:val="26"/>
        </w:rPr>
        <w:t xml:space="preserve"> ACCORDING TO THE AWARD CRITERIA </w:t>
      </w:r>
    </w:p>
    <w:p w:rsidR="00F36CDD" w:rsidRPr="00403BB2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“MOST ECONOMICALLY ADVANTAGEOUS TENDER” </w:t>
      </w:r>
    </w:p>
    <w:p w:rsidR="008532D8" w:rsidRPr="008532D8" w:rsidRDefault="00F36CDD" w:rsidP="008532D8">
      <w:pPr>
        <w:jc w:val="center"/>
        <w:rPr>
          <w:rFonts w:ascii="Arial" w:hAnsi="Arial" w:cs="Arial"/>
          <w:i/>
          <w:sz w:val="20"/>
          <w:szCs w:val="20"/>
        </w:rPr>
      </w:pPr>
      <w:r w:rsidRPr="00403BB2">
        <w:rPr>
          <w:rFonts w:ascii="Arial" w:hAnsi="Arial" w:cs="Arial"/>
          <w:i/>
          <w:sz w:val="20"/>
          <w:szCs w:val="20"/>
        </w:rPr>
        <w:t>According to Article 60.</w:t>
      </w:r>
      <w:r w:rsidR="008532D8">
        <w:rPr>
          <w:rFonts w:ascii="Arial" w:hAnsi="Arial" w:cs="Arial"/>
          <w:i/>
          <w:sz w:val="20"/>
          <w:szCs w:val="20"/>
        </w:rPr>
        <w:t>2</w:t>
      </w:r>
      <w:r w:rsidRPr="00403BB2">
        <w:rPr>
          <w:rFonts w:ascii="Arial" w:hAnsi="Arial" w:cs="Arial"/>
          <w:i/>
          <w:sz w:val="20"/>
          <w:szCs w:val="20"/>
        </w:rPr>
        <w:t xml:space="preserve"> of Law No. 0</w:t>
      </w:r>
      <w:r w:rsidR="00981F06" w:rsidRPr="00403BB2">
        <w:rPr>
          <w:rFonts w:ascii="Arial" w:hAnsi="Arial" w:cs="Arial"/>
          <w:i/>
          <w:sz w:val="20"/>
          <w:szCs w:val="20"/>
        </w:rPr>
        <w:t>4</w:t>
      </w:r>
      <w:r w:rsidRPr="00403BB2">
        <w:rPr>
          <w:rFonts w:ascii="Arial" w:hAnsi="Arial" w:cs="Arial"/>
          <w:i/>
          <w:sz w:val="20"/>
          <w:szCs w:val="20"/>
        </w:rPr>
        <w:t>/L-</w:t>
      </w:r>
      <w:r w:rsidR="00981F06" w:rsidRPr="00403BB2">
        <w:rPr>
          <w:rFonts w:ascii="Arial" w:hAnsi="Arial" w:cs="Arial"/>
          <w:i/>
          <w:sz w:val="20"/>
          <w:szCs w:val="20"/>
        </w:rPr>
        <w:t>042</w:t>
      </w:r>
      <w:r w:rsidRPr="00403BB2">
        <w:rPr>
          <w:rFonts w:ascii="Arial" w:hAnsi="Arial" w:cs="Arial"/>
          <w:i/>
          <w:sz w:val="20"/>
          <w:szCs w:val="20"/>
        </w:rPr>
        <w:t xml:space="preserve"> </w:t>
      </w:r>
      <w:r w:rsidR="008532D8"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  <w:r w:rsidR="008532D8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</w:p>
    <w:p w:rsidR="00F36CDD" w:rsidRPr="00403BB2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403BB2" w:rsidRDefault="00F36CDD" w:rsidP="008532D8">
      <w:pPr>
        <w:ind w:right="-1080"/>
        <w:rPr>
          <w:rFonts w:ascii="Arial" w:hAnsi="Arial" w:cs="Arial"/>
          <w:i/>
          <w:sz w:val="20"/>
          <w:szCs w:val="20"/>
        </w:rPr>
      </w:pPr>
    </w:p>
    <w:p w:rsidR="00F36CDD" w:rsidRPr="00403BB2" w:rsidRDefault="00F36CDD" w:rsidP="00F36CDD">
      <w:pPr>
        <w:ind w:right="-1080" w:hanging="360"/>
        <w:jc w:val="center"/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132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07"/>
        <w:gridCol w:w="627"/>
        <w:gridCol w:w="649"/>
        <w:gridCol w:w="579"/>
        <w:gridCol w:w="1075"/>
        <w:gridCol w:w="633"/>
        <w:gridCol w:w="727"/>
        <w:gridCol w:w="533"/>
        <w:gridCol w:w="630"/>
        <w:gridCol w:w="1080"/>
        <w:gridCol w:w="1162"/>
      </w:tblGrid>
      <w:tr w:rsidR="00981F06" w:rsidRPr="00403BB2" w:rsidTr="008260BF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Name of economic operators having submitted responsive tenders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Offered price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19416C" w:rsidRDefault="008532D8" w:rsidP="008260B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</w:pP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[</w:t>
            </w:r>
            <w:r w:rsidR="00981F06"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Operating, maintenance, other life-time costs</w:t>
            </w: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19416C" w:rsidRDefault="008532D8" w:rsidP="008260BF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[</w:t>
            </w:r>
            <w:r w:rsidR="00981F06"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Functional, technical, environmental,  aesthetic  or similar characteristics</w:t>
            </w: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]</w:t>
            </w:r>
            <w:r w:rsidR="00981F06" w:rsidRPr="0019416C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19416C" w:rsidRDefault="008532D8" w:rsidP="008260B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</w:pP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[</w:t>
            </w:r>
            <w:r w:rsidR="00981F06"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After sale services, technical assistance</w:t>
            </w: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]</w:t>
            </w:r>
            <w:r w:rsidR="00981F06"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19416C" w:rsidRDefault="008532D8" w:rsidP="008260B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</w:pP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[</w:t>
            </w:r>
            <w:r w:rsidR="00981F06"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Quality characteristics</w:t>
            </w:r>
            <w:r w:rsidRPr="0019416C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F06" w:rsidRPr="00403BB2" w:rsidRDefault="00981F06" w:rsidP="008260BF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Ranked</w:t>
            </w:r>
          </w:p>
        </w:tc>
      </w:tr>
      <w:tr w:rsidR="00981F06" w:rsidRPr="00403BB2" w:rsidTr="008260BF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center"/>
              <w:rPr>
                <w:b/>
                <w:sz w:val="20"/>
                <w:szCs w:val="20"/>
              </w:rPr>
            </w:pPr>
            <w:r w:rsidRPr="00403BB2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  <w:r w:rsidRPr="00403B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  <w:r w:rsidRPr="00403B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  <w:r w:rsidRPr="00403BB2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</w:rPr>
            </w:pPr>
          </w:p>
        </w:tc>
      </w:tr>
      <w:tr w:rsidR="00981F06" w:rsidRPr="00403BB2" w:rsidTr="008260BF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center"/>
              <w:rPr>
                <w:sz w:val="20"/>
                <w:szCs w:val="20"/>
              </w:rPr>
            </w:pPr>
            <w:r w:rsidRPr="00403BB2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81F06" w:rsidRPr="00403BB2" w:rsidRDefault="00981F06" w:rsidP="008260BF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981F06" w:rsidRPr="00403BB2" w:rsidRDefault="00981F06" w:rsidP="008260BF">
            <w:pPr>
              <w:ind w:left="-108" w:right="113"/>
              <w:jc w:val="center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94" w:right="113"/>
              <w:jc w:val="center"/>
              <w:rPr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981F06" w:rsidRPr="00403BB2" w:rsidRDefault="00981F06" w:rsidP="008260B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3BB2">
              <w:rPr>
                <w:sz w:val="16"/>
                <w:szCs w:val="16"/>
              </w:rPr>
              <w:t>Score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81F06" w:rsidRPr="00403BB2" w:rsidRDefault="00981F06" w:rsidP="008260BF">
            <w:pPr>
              <w:ind w:left="113" w:right="-180"/>
              <w:rPr>
                <w:sz w:val="18"/>
                <w:szCs w:val="18"/>
              </w:rPr>
            </w:pPr>
            <w:r w:rsidRPr="00403BB2">
              <w:rPr>
                <w:sz w:val="18"/>
                <w:szCs w:val="18"/>
              </w:rPr>
              <w:t>Weighted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  <w:rPr>
                <w:sz w:val="20"/>
                <w:szCs w:val="20"/>
              </w:rPr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981F06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403BB2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403BB2" w:rsidRDefault="00981F06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403BB2" w:rsidRDefault="00981F06" w:rsidP="008260BF">
            <w:pPr>
              <w:jc w:val="right"/>
            </w:pPr>
          </w:p>
        </w:tc>
      </w:tr>
      <w:tr w:rsidR="007512AA" w:rsidRPr="00403BB2" w:rsidTr="008260B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7512AA" w:rsidRPr="00403BB2" w:rsidRDefault="007512AA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12AA" w:rsidRPr="00403BB2" w:rsidRDefault="007512AA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12AA" w:rsidRPr="00403BB2" w:rsidRDefault="007512AA" w:rsidP="008260B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12AA" w:rsidRPr="00403BB2" w:rsidRDefault="007512AA" w:rsidP="008260BF">
            <w:pPr>
              <w:jc w:val="right"/>
            </w:pPr>
          </w:p>
        </w:tc>
      </w:tr>
    </w:tbl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35389" w:rsidRPr="00403BB2" w:rsidRDefault="00835389" w:rsidP="00CD737F">
      <w:pPr>
        <w:jc w:val="both"/>
        <w:rPr>
          <w:rFonts w:ascii="Arial" w:hAnsi="Arial" w:cs="Arial"/>
          <w:b/>
        </w:rPr>
      </w:pPr>
    </w:p>
    <w:p w:rsidR="00747884" w:rsidRPr="00403BB2" w:rsidRDefault="0074788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E51B6A">
      <w:pPr>
        <w:ind w:right="-1080" w:hanging="720"/>
        <w:rPr>
          <w:b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3960"/>
        <w:gridCol w:w="3060"/>
        <w:gridCol w:w="1080"/>
      </w:tblGrid>
      <w:tr w:rsidR="00671E3F" w:rsidRPr="00403BB2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403BB2" w:rsidRDefault="00671E3F" w:rsidP="00B31357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Identifi</w:t>
            </w:r>
            <w:r w:rsidR="003264DF" w:rsidRPr="00403BB2">
              <w:rPr>
                <w:rFonts w:ascii="Arial" w:hAnsi="Arial" w:cs="Arial"/>
                <w:b/>
              </w:rPr>
              <w:t xml:space="preserve">cation of recommended </w:t>
            </w:r>
            <w:proofErr w:type="spellStart"/>
            <w:r w:rsidR="003264DF"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="003264DF" w:rsidRPr="00403BB2">
              <w:rPr>
                <w:rFonts w:ascii="Arial" w:hAnsi="Arial" w:cs="Arial"/>
                <w:b/>
              </w:rPr>
              <w:t xml:space="preserve"> for contract award</w:t>
            </w:r>
            <w:r w:rsidR="007512AA">
              <w:rPr>
                <w:rStyle w:val="FootnoteReference"/>
                <w:rFonts w:ascii="Arial" w:hAnsi="Arial" w:cs="Arial"/>
                <w:b/>
              </w:rPr>
              <w:footnoteReference w:id="5"/>
            </w:r>
          </w:p>
        </w:tc>
      </w:tr>
      <w:tr w:rsidR="00671E3F" w:rsidRPr="00403BB2" w:rsidTr="000257D0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BD2043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="00671E3F"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F444F9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Name</w:t>
            </w:r>
            <w:r w:rsidR="00BD2043" w:rsidRPr="00403BB2">
              <w:rPr>
                <w:b/>
                <w:sz w:val="28"/>
                <w:szCs w:val="28"/>
              </w:rPr>
              <w:t xml:space="preserve"> of successful </w:t>
            </w:r>
            <w:proofErr w:type="spellStart"/>
            <w:r w:rsidR="00BD2043"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F444F9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3264DF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Offered price</w:t>
            </w:r>
          </w:p>
        </w:tc>
      </w:tr>
      <w:tr w:rsidR="00671E3F" w:rsidRPr="00403BB2" w:rsidTr="000257D0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03BB2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403BB2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403BB2" w:rsidRDefault="00671E3F" w:rsidP="00BB6728">
            <w:pPr>
              <w:jc w:val="center"/>
            </w:pPr>
            <w:r w:rsidRPr="00403BB2">
              <w:rPr>
                <w:b/>
              </w:rPr>
              <w:t>€</w:t>
            </w:r>
          </w:p>
        </w:tc>
      </w:tr>
    </w:tbl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47884" w:rsidRPr="00403BB2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403BB2">
        <w:rPr>
          <w:rFonts w:ascii="Arial" w:hAnsi="Arial" w:cs="Arial"/>
          <w:b/>
          <w:sz w:val="22"/>
          <w:szCs w:val="22"/>
        </w:rPr>
        <w:t xml:space="preserve">    </w:t>
      </w:r>
      <w:r w:rsidR="00BD2043" w:rsidRPr="00403BB2">
        <w:rPr>
          <w:rFonts w:ascii="Arial" w:hAnsi="Arial" w:cs="Arial"/>
          <w:b/>
          <w:sz w:val="22"/>
          <w:szCs w:val="22"/>
        </w:rPr>
        <w:t>DECLARATION</w:t>
      </w:r>
    </w:p>
    <w:p w:rsidR="00747884" w:rsidRPr="00403BB2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403BB2" w:rsidTr="000257D0">
        <w:trPr>
          <w:jc w:val="center"/>
        </w:trPr>
        <w:tc>
          <w:tcPr>
            <w:tcW w:w="14508" w:type="dxa"/>
          </w:tcPr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[The evaluation commission should declare the reasons that support this recommendation]</w:t>
            </w: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2043" w:rsidRPr="00403BB2" w:rsidRDefault="00BD2043" w:rsidP="002F47B5">
      <w:pPr>
        <w:rPr>
          <w:b/>
          <w:smallCaps/>
        </w:rPr>
      </w:pPr>
    </w:p>
    <w:p w:rsidR="007512AA" w:rsidRDefault="007512AA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9416C" w:rsidRDefault="0019416C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9416C" w:rsidRDefault="0019416C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19416C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BD2043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b/>
          <w:smallCaps/>
          <w:sz w:val="22"/>
          <w:szCs w:val="22"/>
        </w:rPr>
        <w:t xml:space="preserve">Minutes of </w:t>
      </w:r>
      <w:r w:rsidR="0057702B" w:rsidRPr="00403BB2">
        <w:rPr>
          <w:rFonts w:ascii="Arial" w:hAnsi="Arial" w:cs="Arial"/>
          <w:b/>
          <w:smallCaps/>
          <w:sz w:val="22"/>
          <w:szCs w:val="22"/>
        </w:rPr>
        <w:t>Examination</w:t>
      </w:r>
      <w:r w:rsidRPr="00403BB2">
        <w:rPr>
          <w:rFonts w:ascii="Arial" w:hAnsi="Arial" w:cs="Arial"/>
          <w:b/>
          <w:smallCaps/>
          <w:sz w:val="22"/>
          <w:szCs w:val="22"/>
        </w:rPr>
        <w:t xml:space="preserve">, evaluation and comparison of tenders </w:t>
      </w:r>
    </w:p>
    <w:p w:rsidR="00747884" w:rsidRPr="00403BB2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BD2043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  <w:highlight w:val="lightGray"/>
        </w:rPr>
        <w:t xml:space="preserve">In the minutes, the evaluating commission should inform in detail regarding the content of each tender according to the requirements presented </w:t>
      </w:r>
      <w:r w:rsidR="0057702B" w:rsidRPr="00403BB2">
        <w:rPr>
          <w:rFonts w:ascii="Arial" w:hAnsi="Arial" w:cs="Arial"/>
          <w:i/>
          <w:sz w:val="22"/>
          <w:szCs w:val="22"/>
          <w:highlight w:val="lightGray"/>
        </w:rPr>
        <w:t>in the</w:t>
      </w:r>
      <w:r w:rsidRPr="00403BB2">
        <w:rPr>
          <w:rFonts w:ascii="Arial" w:hAnsi="Arial" w:cs="Arial"/>
          <w:i/>
          <w:sz w:val="22"/>
          <w:szCs w:val="22"/>
          <w:highlight w:val="lightGray"/>
        </w:rPr>
        <w:t xml:space="preserve"> tender Dossier and in the Contract Notice</w:t>
      </w:r>
      <w:r w:rsidR="00747884" w:rsidRPr="00403BB2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403BB2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</w:t>
      </w:r>
      <w:r w:rsidR="004F0682" w:rsidRPr="00403BB2">
        <w:rPr>
          <w:rFonts w:ascii="Arial" w:hAnsi="Arial" w:cs="Arial"/>
          <w:b/>
          <w:sz w:val="22"/>
          <w:szCs w:val="22"/>
        </w:rPr>
        <w:t xml:space="preserve">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="004F0682" w:rsidRPr="00403BB2">
        <w:rPr>
          <w:rFonts w:ascii="Arial" w:hAnsi="Arial" w:cs="Arial"/>
          <w:b/>
          <w:sz w:val="22"/>
          <w:szCs w:val="22"/>
        </w:rPr>
        <w:t xml:space="preserve"> and comparison of tenders </w:t>
      </w:r>
      <w:r w:rsidR="00951C27" w:rsidRPr="00403BB2">
        <w:rPr>
          <w:rFonts w:ascii="Arial" w:hAnsi="Arial" w:cs="Arial"/>
          <w:b/>
          <w:sz w:val="22"/>
          <w:szCs w:val="22"/>
        </w:rPr>
        <w:t>concerning administrative</w:t>
      </w:r>
      <w:r w:rsidR="002A55AF" w:rsidRPr="00403BB2">
        <w:rPr>
          <w:rFonts w:ascii="Arial" w:hAnsi="Arial" w:cs="Arial"/>
          <w:b/>
          <w:sz w:val="22"/>
          <w:szCs w:val="22"/>
        </w:rPr>
        <w:t xml:space="preserve"> conformity</w:t>
      </w:r>
      <w:r w:rsidR="004F0682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19416C">
        <w:trPr>
          <w:trHeight w:val="413"/>
          <w:jc w:val="center"/>
        </w:trPr>
        <w:tc>
          <w:tcPr>
            <w:tcW w:w="14328" w:type="dxa"/>
          </w:tcPr>
          <w:p w:rsidR="00747884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416C" w:rsidRPr="00403BB2" w:rsidRDefault="0019416C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the technical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19416C">
        <w:trPr>
          <w:trHeight w:val="476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2A55AF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Concluding remarks concerning</w:t>
      </w:r>
      <w:r w:rsidR="00D24467" w:rsidRPr="00403BB2">
        <w:rPr>
          <w:rFonts w:ascii="Arial" w:hAnsi="Arial" w:cs="Arial"/>
          <w:b/>
          <w:sz w:val="22"/>
          <w:szCs w:val="22"/>
        </w:rPr>
        <w:t xml:space="preserve"> the evaluation of</w:t>
      </w:r>
      <w:r w:rsidRPr="00403BB2">
        <w:rPr>
          <w:rFonts w:ascii="Arial" w:hAnsi="Arial" w:cs="Arial"/>
          <w:b/>
          <w:sz w:val="22"/>
          <w:szCs w:val="22"/>
        </w:rPr>
        <w:t xml:space="preserve"> the responsive</w:t>
      </w:r>
      <w:r w:rsidR="00D24467" w:rsidRPr="00403BB2">
        <w:rPr>
          <w:rFonts w:ascii="Arial" w:hAnsi="Arial" w:cs="Arial"/>
          <w:b/>
          <w:sz w:val="22"/>
          <w:szCs w:val="22"/>
        </w:rPr>
        <w:t xml:space="preserve"> tenders</w:t>
      </w:r>
      <w:r w:rsidR="00A57FC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19416C">
        <w:trPr>
          <w:trHeight w:val="368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403BB2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403BB2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Tender evaluation committee </w:t>
            </w:r>
          </w:p>
        </w:tc>
      </w:tr>
      <w:tr w:rsidR="00747884" w:rsidRPr="00403BB2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1. Head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2.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3.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4.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5. Member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403BB2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Surname: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403BB2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 xml:space="preserve">Profession </w:t>
            </w:r>
          </w:p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403BB2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403BB2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403BB2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PROOF REGARDING ELIGIBILITY REQUIREMENTS</w:t>
      </w:r>
      <w:r w:rsidRPr="00403BB2">
        <w:rPr>
          <w:rStyle w:val="FootnoteReference"/>
          <w:i/>
        </w:rPr>
        <w:footnoteReference w:id="6"/>
      </w: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403BB2">
      <w:pPr>
        <w:ind w:right="-108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258"/>
        <w:gridCol w:w="2250"/>
        <w:gridCol w:w="3060"/>
      </w:tblGrid>
      <w:tr w:rsidR="00D113D6" w:rsidRPr="00403BB2" w:rsidTr="00D113D6">
        <w:trPr>
          <w:cantSplit/>
          <w:trHeight w:val="870"/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D113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 whom the contracting authority intends to award the contract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Proof regarding Eligibility requirements </w:t>
            </w:r>
          </w:p>
          <w:p w:rsidR="00D113D6" w:rsidRPr="00403BB2" w:rsidRDefault="00D113D6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Awarded the contract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D6" w:rsidRPr="00403BB2" w:rsidTr="00D113D6">
        <w:trPr>
          <w:cantSplit/>
          <w:trHeight w:val="225"/>
          <w:tblHeader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Certificate from Tax Administration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Certificate from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competent judicial or administrative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eligibility  requirements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D6" w:rsidRPr="00403BB2" w:rsidTr="00D113D6">
        <w:trPr>
          <w:cantSplit/>
        </w:trPr>
        <w:tc>
          <w:tcPr>
            <w:tcW w:w="270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617FA6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 xml:space="preserve">Name and surname of the </w:t>
      </w:r>
      <w:r w:rsidR="00E913F2">
        <w:rPr>
          <w:rFonts w:ascii="Arial" w:hAnsi="Arial" w:cs="Arial"/>
          <w:b/>
          <w:sz w:val="22"/>
          <w:szCs w:val="22"/>
        </w:rPr>
        <w:t xml:space="preserve">Responsible </w:t>
      </w:r>
      <w:r w:rsidR="00F444F9" w:rsidRPr="00403BB2">
        <w:rPr>
          <w:rFonts w:ascii="Arial" w:hAnsi="Arial" w:cs="Arial"/>
          <w:b/>
          <w:sz w:val="22"/>
          <w:szCs w:val="22"/>
        </w:rPr>
        <w:t>Procurement Officer</w:t>
      </w:r>
      <w:r w:rsidR="00DA397E" w:rsidRPr="00403BB2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403BB2" w:rsidRDefault="00A57FC4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>Signature</w:t>
      </w:r>
      <w:r w:rsidR="00DA397E" w:rsidRPr="00403BB2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403BB2" w:rsidRDefault="00A57FC4" w:rsidP="00A57FC4">
      <w:pPr>
        <w:ind w:right="-1077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>Date: _</w:t>
      </w:r>
      <w:r w:rsidR="00DA397E" w:rsidRPr="00403BB2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403BB2">
        <w:rPr>
          <w:rFonts w:ascii="Arial" w:hAnsi="Arial" w:cs="Arial"/>
          <w:b/>
          <w:sz w:val="22"/>
          <w:szCs w:val="22"/>
        </w:rPr>
        <w:t>________</w:t>
      </w:r>
    </w:p>
    <w:sectPr w:rsidR="006953F2" w:rsidRPr="00403BB2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D5" w:rsidRDefault="00AE1CD5">
      <w:r>
        <w:separator/>
      </w:r>
    </w:p>
  </w:endnote>
  <w:endnote w:type="continuationSeparator" w:id="0">
    <w:p w:rsidR="00AE1CD5" w:rsidRDefault="00AE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805752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71" w:rsidRDefault="00AF4D71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 w:rsidP="00B42078">
    <w:pPr>
      <w:pStyle w:val="Footer"/>
    </w:pPr>
    <w:r w:rsidRPr="00276EC5">
      <w:rPr>
        <w:rFonts w:ascii="Arial" w:hAnsi="Arial" w:cs="Arial"/>
        <w:sz w:val="18"/>
        <w:szCs w:val="18"/>
      </w:rPr>
      <w:t>Stand</w:t>
    </w:r>
    <w:r>
      <w:rPr>
        <w:rFonts w:ascii="Arial" w:hAnsi="Arial" w:cs="Arial"/>
        <w:sz w:val="18"/>
        <w:szCs w:val="18"/>
      </w:rPr>
      <w:t>ard form “Tender Evaluation Report – open procedure</w:t>
    </w:r>
    <w:r w:rsidR="0019416C">
      <w:rPr>
        <w:rFonts w:ascii="Arial" w:hAnsi="Arial" w:cs="Arial"/>
        <w:sz w:val="18"/>
        <w:szCs w:val="18"/>
      </w:rPr>
      <w:t xml:space="preserve"> – MINI TENDER – 2</w:t>
    </w:r>
    <w:r w:rsidR="0019416C" w:rsidRPr="0019416C">
      <w:rPr>
        <w:rFonts w:ascii="Arial" w:hAnsi="Arial" w:cs="Arial"/>
        <w:sz w:val="18"/>
        <w:szCs w:val="18"/>
        <w:vertAlign w:val="superscript"/>
      </w:rPr>
      <w:t>nd</w:t>
    </w:r>
    <w:r w:rsidR="0019416C">
      <w:rPr>
        <w:rFonts w:ascii="Arial" w:hAnsi="Arial" w:cs="Arial"/>
        <w:sz w:val="18"/>
        <w:szCs w:val="18"/>
      </w:rPr>
      <w:t xml:space="preserve"> PHASE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19416C">
        <w:rPr>
          <w:noProof/>
        </w:rPr>
        <w:t>8</w:t>
      </w:r>
    </w:fldSimple>
  </w:p>
  <w:p w:rsidR="00AF4D71" w:rsidRPr="00CF5B0F" w:rsidRDefault="00AF4D71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805752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71" w:rsidRDefault="00AF4D71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D5" w:rsidRDefault="00AE1CD5">
      <w:r>
        <w:separator/>
      </w:r>
    </w:p>
  </w:footnote>
  <w:footnote w:type="continuationSeparator" w:id="0">
    <w:p w:rsidR="00AE1CD5" w:rsidRDefault="00AE1CD5">
      <w:r>
        <w:continuationSeparator/>
      </w:r>
    </w:p>
  </w:footnote>
  <w:footnote w:id="1">
    <w:p w:rsidR="00AF4D71" w:rsidRPr="00A95943" w:rsidRDefault="00AF4D71" w:rsidP="00B4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 be reported in every document or request in relation to the procurement activity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19416C" w:rsidRPr="00B40E71" w:rsidRDefault="0019416C" w:rsidP="0019416C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>
        <w:rPr>
          <w:rFonts w:ascii="Arial" w:hAnsi="Arial" w:cs="Arial"/>
        </w:rPr>
        <w:t>For each member of the group</w:t>
      </w:r>
    </w:p>
  </w:footnote>
  <w:footnote w:id="3">
    <w:p w:rsidR="00AF4D71" w:rsidRPr="00560FA3" w:rsidRDefault="00AF4D71" w:rsidP="008532D8">
      <w:pPr>
        <w:ind w:right="-1080" w:hanging="180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32D8">
        <w:rPr>
          <w:rFonts w:ascii="Arial" w:hAnsi="Arial" w:cs="Arial"/>
          <w:i/>
          <w:sz w:val="20"/>
          <w:szCs w:val="20"/>
        </w:rPr>
        <w:t xml:space="preserve">This page should be removed from the report, if the </w:t>
      </w:r>
      <w:r>
        <w:rPr>
          <w:rFonts w:ascii="Arial" w:hAnsi="Arial" w:cs="Arial"/>
          <w:i/>
          <w:sz w:val="20"/>
          <w:szCs w:val="20"/>
        </w:rPr>
        <w:t xml:space="preserve">award </w:t>
      </w:r>
      <w:r w:rsidRPr="008532D8">
        <w:rPr>
          <w:rFonts w:ascii="Arial" w:hAnsi="Arial" w:cs="Arial"/>
          <w:i/>
          <w:sz w:val="20"/>
          <w:szCs w:val="20"/>
        </w:rPr>
        <w:t>criteri</w:t>
      </w:r>
      <w:r>
        <w:rPr>
          <w:rFonts w:ascii="Arial" w:hAnsi="Arial" w:cs="Arial"/>
          <w:i/>
          <w:sz w:val="20"/>
          <w:szCs w:val="20"/>
        </w:rPr>
        <w:t xml:space="preserve">a is the </w:t>
      </w:r>
      <w:r w:rsidRPr="008532D8">
        <w:rPr>
          <w:rFonts w:ascii="Arial" w:hAnsi="Arial" w:cs="Arial"/>
          <w:i/>
          <w:sz w:val="20"/>
          <w:szCs w:val="20"/>
        </w:rPr>
        <w:t xml:space="preserve">"most economically advantageous tender" </w:t>
      </w:r>
    </w:p>
    <w:p w:rsidR="00AF4D71" w:rsidRPr="000255E4" w:rsidRDefault="00AF4D71" w:rsidP="008532D8">
      <w:pPr>
        <w:pStyle w:val="FootnoteText"/>
        <w:rPr>
          <w:lang w:val="en-US"/>
        </w:rPr>
      </w:pPr>
    </w:p>
  </w:footnote>
  <w:footnote w:id="4">
    <w:p w:rsidR="00AF4D71" w:rsidRPr="00560FA3" w:rsidRDefault="00AF4D71" w:rsidP="008532D8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8532D8">
        <w:rPr>
          <w:rFonts w:ascii="Arial" w:hAnsi="Arial" w:cs="Arial"/>
          <w:i/>
          <w:sz w:val="20"/>
          <w:szCs w:val="20"/>
        </w:rPr>
        <w:t xml:space="preserve">This page should be removed from the report, if the </w:t>
      </w:r>
      <w:r>
        <w:rPr>
          <w:rFonts w:ascii="Arial" w:hAnsi="Arial" w:cs="Arial"/>
          <w:i/>
          <w:sz w:val="20"/>
          <w:szCs w:val="20"/>
        </w:rPr>
        <w:t xml:space="preserve">award </w:t>
      </w:r>
      <w:r w:rsidRPr="008532D8">
        <w:rPr>
          <w:rFonts w:ascii="Arial" w:hAnsi="Arial" w:cs="Arial"/>
          <w:i/>
          <w:sz w:val="20"/>
          <w:szCs w:val="20"/>
        </w:rPr>
        <w:t>criteri</w:t>
      </w:r>
      <w:r>
        <w:rPr>
          <w:rFonts w:ascii="Arial" w:hAnsi="Arial" w:cs="Arial"/>
          <w:i/>
          <w:sz w:val="20"/>
          <w:szCs w:val="20"/>
        </w:rPr>
        <w:t xml:space="preserve">a is the </w:t>
      </w:r>
      <w:r w:rsidRPr="008532D8">
        <w:rPr>
          <w:rFonts w:ascii="Arial" w:hAnsi="Arial" w:cs="Arial"/>
          <w:i/>
          <w:sz w:val="20"/>
          <w:szCs w:val="20"/>
        </w:rPr>
        <w:t>"</w:t>
      </w:r>
      <w:r>
        <w:rPr>
          <w:rFonts w:ascii="Arial" w:hAnsi="Arial" w:cs="Arial"/>
          <w:i/>
          <w:sz w:val="20"/>
          <w:szCs w:val="20"/>
        </w:rPr>
        <w:t>lowest price</w:t>
      </w:r>
      <w:r w:rsidRPr="008532D8">
        <w:rPr>
          <w:rFonts w:ascii="Arial" w:hAnsi="Arial" w:cs="Arial"/>
          <w:i/>
          <w:sz w:val="20"/>
          <w:szCs w:val="20"/>
        </w:rPr>
        <w:t xml:space="preserve">" </w:t>
      </w:r>
    </w:p>
    <w:p w:rsidR="00AF4D71" w:rsidRPr="000255E4" w:rsidRDefault="00AF4D71" w:rsidP="008532D8">
      <w:pPr>
        <w:pStyle w:val="FootnoteText"/>
        <w:rPr>
          <w:lang w:val="en-US"/>
        </w:rPr>
      </w:pPr>
    </w:p>
  </w:footnote>
  <w:footnote w:id="5">
    <w:p w:rsidR="00AF4D71" w:rsidRPr="000255E4" w:rsidRDefault="00AF4D71" w:rsidP="007512AA">
      <w:pPr>
        <w:ind w:right="-1080" w:hanging="180"/>
        <w:rPr>
          <w:lang w:val="en-US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7512AA">
        <w:rPr>
          <w:rFonts w:ascii="Arial" w:hAnsi="Arial" w:cs="Arial"/>
          <w:i/>
          <w:sz w:val="20"/>
          <w:szCs w:val="20"/>
        </w:rPr>
        <w:t xml:space="preserve">This page should be removed from the report if the procurement activity </w:t>
      </w:r>
      <w:r w:rsidRPr="007512AA">
        <w:rPr>
          <w:rFonts w:ascii="Arial" w:hAnsi="Arial" w:cs="Arial"/>
          <w:b/>
          <w:i/>
          <w:sz w:val="20"/>
          <w:szCs w:val="20"/>
        </w:rPr>
        <w:t>is divided</w:t>
      </w:r>
      <w:r w:rsidRPr="007512AA">
        <w:rPr>
          <w:rFonts w:ascii="Arial" w:hAnsi="Arial" w:cs="Arial"/>
          <w:i/>
          <w:sz w:val="20"/>
          <w:szCs w:val="20"/>
        </w:rPr>
        <w:t xml:space="preserve"> into lots.</w:t>
      </w:r>
    </w:p>
  </w:footnote>
  <w:footnote w:id="6">
    <w:p w:rsidR="00AF4D71" w:rsidRPr="003C4817" w:rsidRDefault="00AF4D71" w:rsidP="00403BB2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be requested only from the </w:t>
      </w:r>
      <w:proofErr w:type="spellStart"/>
      <w:r>
        <w:rPr>
          <w:rFonts w:ascii="Arial" w:hAnsi="Arial" w:cs="Arial"/>
          <w:sz w:val="18"/>
          <w:szCs w:val="18"/>
        </w:rPr>
        <w:t>tenderer</w:t>
      </w:r>
      <w:proofErr w:type="spellEnd"/>
      <w:r>
        <w:rPr>
          <w:rFonts w:ascii="Arial" w:hAnsi="Arial" w:cs="Arial"/>
          <w:sz w:val="18"/>
          <w:szCs w:val="18"/>
        </w:rPr>
        <w:t xml:space="preserve"> whom the Contracting Authority intends to award the contract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A06F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97A8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4"/>
  </w:num>
  <w:num w:numId="24">
    <w:abstractNumId w:val="2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7D0"/>
    <w:rsid w:val="00033141"/>
    <w:rsid w:val="0003503D"/>
    <w:rsid w:val="00040B12"/>
    <w:rsid w:val="000450F4"/>
    <w:rsid w:val="000614B0"/>
    <w:rsid w:val="00080BEC"/>
    <w:rsid w:val="00091B38"/>
    <w:rsid w:val="00096228"/>
    <w:rsid w:val="000963B3"/>
    <w:rsid w:val="00096510"/>
    <w:rsid w:val="000A53AB"/>
    <w:rsid w:val="000A6C20"/>
    <w:rsid w:val="000C3A66"/>
    <w:rsid w:val="000C446B"/>
    <w:rsid w:val="000C4D94"/>
    <w:rsid w:val="000D0410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3AFC"/>
    <w:rsid w:val="00132E02"/>
    <w:rsid w:val="00144E3D"/>
    <w:rsid w:val="001451F3"/>
    <w:rsid w:val="001568E1"/>
    <w:rsid w:val="00157BCB"/>
    <w:rsid w:val="001719C0"/>
    <w:rsid w:val="00173EB8"/>
    <w:rsid w:val="001902D8"/>
    <w:rsid w:val="0019416C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57CA"/>
    <w:rsid w:val="00212FB2"/>
    <w:rsid w:val="002148FE"/>
    <w:rsid w:val="00224D87"/>
    <w:rsid w:val="00227B74"/>
    <w:rsid w:val="002356CA"/>
    <w:rsid w:val="00240608"/>
    <w:rsid w:val="00241402"/>
    <w:rsid w:val="00245924"/>
    <w:rsid w:val="002549D1"/>
    <w:rsid w:val="00261CBA"/>
    <w:rsid w:val="00263CF8"/>
    <w:rsid w:val="002649F8"/>
    <w:rsid w:val="00274E4A"/>
    <w:rsid w:val="002820B4"/>
    <w:rsid w:val="00285A1A"/>
    <w:rsid w:val="00285C20"/>
    <w:rsid w:val="0029083D"/>
    <w:rsid w:val="0029339A"/>
    <w:rsid w:val="00295726"/>
    <w:rsid w:val="00296B93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7B5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70162"/>
    <w:rsid w:val="00372AD4"/>
    <w:rsid w:val="00385AAB"/>
    <w:rsid w:val="00387EEC"/>
    <w:rsid w:val="00392533"/>
    <w:rsid w:val="003947C4"/>
    <w:rsid w:val="00395A9A"/>
    <w:rsid w:val="003A0119"/>
    <w:rsid w:val="003A1768"/>
    <w:rsid w:val="003A27EB"/>
    <w:rsid w:val="003A3908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1095"/>
    <w:rsid w:val="00403BB2"/>
    <w:rsid w:val="004059E0"/>
    <w:rsid w:val="00411EEC"/>
    <w:rsid w:val="004176BA"/>
    <w:rsid w:val="004278E5"/>
    <w:rsid w:val="0043205F"/>
    <w:rsid w:val="00436F03"/>
    <w:rsid w:val="00437C8D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D067F"/>
    <w:rsid w:val="004D20A0"/>
    <w:rsid w:val="004D4B7D"/>
    <w:rsid w:val="004E0C9C"/>
    <w:rsid w:val="004F0682"/>
    <w:rsid w:val="004F498A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7702B"/>
    <w:rsid w:val="00591616"/>
    <w:rsid w:val="00592233"/>
    <w:rsid w:val="005A28E4"/>
    <w:rsid w:val="005A4B1B"/>
    <w:rsid w:val="005D0A63"/>
    <w:rsid w:val="005D7774"/>
    <w:rsid w:val="005E2036"/>
    <w:rsid w:val="005E2F07"/>
    <w:rsid w:val="005E52C0"/>
    <w:rsid w:val="005E58FA"/>
    <w:rsid w:val="005E654B"/>
    <w:rsid w:val="005F2870"/>
    <w:rsid w:val="005F3BA9"/>
    <w:rsid w:val="005F5A8D"/>
    <w:rsid w:val="006126C5"/>
    <w:rsid w:val="006172B0"/>
    <w:rsid w:val="00617FA6"/>
    <w:rsid w:val="006218BB"/>
    <w:rsid w:val="0063398D"/>
    <w:rsid w:val="00634700"/>
    <w:rsid w:val="006443AA"/>
    <w:rsid w:val="00661AB7"/>
    <w:rsid w:val="0066310D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125F2"/>
    <w:rsid w:val="00724B19"/>
    <w:rsid w:val="00730BC1"/>
    <w:rsid w:val="007332BE"/>
    <w:rsid w:val="00740E6E"/>
    <w:rsid w:val="00743463"/>
    <w:rsid w:val="007477DC"/>
    <w:rsid w:val="00747884"/>
    <w:rsid w:val="007512AA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C495C"/>
    <w:rsid w:val="007C6A87"/>
    <w:rsid w:val="007D17D4"/>
    <w:rsid w:val="007D4A93"/>
    <w:rsid w:val="00805752"/>
    <w:rsid w:val="00805873"/>
    <w:rsid w:val="00812CCB"/>
    <w:rsid w:val="0082112A"/>
    <w:rsid w:val="00823730"/>
    <w:rsid w:val="00824A6C"/>
    <w:rsid w:val="008260BF"/>
    <w:rsid w:val="00835389"/>
    <w:rsid w:val="008409A9"/>
    <w:rsid w:val="0084208A"/>
    <w:rsid w:val="008532D8"/>
    <w:rsid w:val="0086333C"/>
    <w:rsid w:val="00866A12"/>
    <w:rsid w:val="0087391B"/>
    <w:rsid w:val="0088748C"/>
    <w:rsid w:val="008A230F"/>
    <w:rsid w:val="008A3266"/>
    <w:rsid w:val="008A36E0"/>
    <w:rsid w:val="008B2ED8"/>
    <w:rsid w:val="008B33B9"/>
    <w:rsid w:val="008B44E1"/>
    <w:rsid w:val="008C12D8"/>
    <w:rsid w:val="008C7AEB"/>
    <w:rsid w:val="008D6495"/>
    <w:rsid w:val="008E0BB8"/>
    <w:rsid w:val="008E6CDA"/>
    <w:rsid w:val="008F061E"/>
    <w:rsid w:val="008F43E9"/>
    <w:rsid w:val="009131BE"/>
    <w:rsid w:val="00916F27"/>
    <w:rsid w:val="00925095"/>
    <w:rsid w:val="009251BC"/>
    <w:rsid w:val="00925E07"/>
    <w:rsid w:val="009266B0"/>
    <w:rsid w:val="00933597"/>
    <w:rsid w:val="00933F02"/>
    <w:rsid w:val="00935729"/>
    <w:rsid w:val="0093763A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1F06"/>
    <w:rsid w:val="00985A17"/>
    <w:rsid w:val="009871B8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6772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5B94"/>
    <w:rsid w:val="00A57FC4"/>
    <w:rsid w:val="00A648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0E71"/>
    <w:rsid w:val="00AD182B"/>
    <w:rsid w:val="00AD20DD"/>
    <w:rsid w:val="00AD2F2B"/>
    <w:rsid w:val="00AE1CD5"/>
    <w:rsid w:val="00AE1D64"/>
    <w:rsid w:val="00AE3154"/>
    <w:rsid w:val="00AE6237"/>
    <w:rsid w:val="00AF0678"/>
    <w:rsid w:val="00AF1985"/>
    <w:rsid w:val="00AF4D71"/>
    <w:rsid w:val="00B10DF1"/>
    <w:rsid w:val="00B2241D"/>
    <w:rsid w:val="00B23D40"/>
    <w:rsid w:val="00B2679B"/>
    <w:rsid w:val="00B31357"/>
    <w:rsid w:val="00B317BC"/>
    <w:rsid w:val="00B333D6"/>
    <w:rsid w:val="00B402E5"/>
    <w:rsid w:val="00B42078"/>
    <w:rsid w:val="00B47431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C0870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151DB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5F48"/>
    <w:rsid w:val="00CD737F"/>
    <w:rsid w:val="00CE5574"/>
    <w:rsid w:val="00CE5D3C"/>
    <w:rsid w:val="00CE657E"/>
    <w:rsid w:val="00CE6E07"/>
    <w:rsid w:val="00CF35E2"/>
    <w:rsid w:val="00CF5B0F"/>
    <w:rsid w:val="00D03419"/>
    <w:rsid w:val="00D03FC3"/>
    <w:rsid w:val="00D0544B"/>
    <w:rsid w:val="00D07473"/>
    <w:rsid w:val="00D113D6"/>
    <w:rsid w:val="00D22706"/>
    <w:rsid w:val="00D24467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44B0"/>
    <w:rsid w:val="00E857DE"/>
    <w:rsid w:val="00E913F2"/>
    <w:rsid w:val="00E96CA5"/>
    <w:rsid w:val="00EB0822"/>
    <w:rsid w:val="00EB3987"/>
    <w:rsid w:val="00EB488D"/>
    <w:rsid w:val="00EC1D94"/>
    <w:rsid w:val="00EC22C2"/>
    <w:rsid w:val="00ED2761"/>
    <w:rsid w:val="00ED425F"/>
    <w:rsid w:val="00EE16BF"/>
    <w:rsid w:val="00EF1156"/>
    <w:rsid w:val="00EF3A5C"/>
    <w:rsid w:val="00EF77FB"/>
    <w:rsid w:val="00F000A9"/>
    <w:rsid w:val="00F06606"/>
    <w:rsid w:val="00F111A7"/>
    <w:rsid w:val="00F11EE3"/>
    <w:rsid w:val="00F1440F"/>
    <w:rsid w:val="00F224EC"/>
    <w:rsid w:val="00F25943"/>
    <w:rsid w:val="00F32284"/>
    <w:rsid w:val="00F3469B"/>
    <w:rsid w:val="00F36CDD"/>
    <w:rsid w:val="00F431C0"/>
    <w:rsid w:val="00F444F9"/>
    <w:rsid w:val="00F47B2E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7C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6</cp:revision>
  <cp:lastPrinted>2008-12-17T12:46:00Z</cp:lastPrinted>
  <dcterms:created xsi:type="dcterms:W3CDTF">2016-03-21T10:14:00Z</dcterms:created>
  <dcterms:modified xsi:type="dcterms:W3CDTF">2016-05-04T19:49:00Z</dcterms:modified>
</cp:coreProperties>
</file>