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Default="00CD194A"/>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 xml:space="preserve">TENDERSKI DOSIJE ZA JAVNI OKVIRNI UGOVOR </w:t>
            </w:r>
            <w:r w:rsidR="00CB2F56">
              <w:rPr>
                <w:rFonts w:ascii="Arial" w:hAnsi="Arial" w:cs="Arial"/>
                <w:b/>
                <w:sz w:val="40"/>
                <w:szCs w:val="40"/>
              </w:rPr>
              <w:t>RADOVA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Default="00CC5FE8" w:rsidP="00DD1967">
            <w:pPr>
              <w:spacing w:after="0"/>
              <w:jc w:val="center"/>
              <w:rPr>
                <w:rFonts w:ascii="Arial" w:hAnsi="Arial" w:cs="Arial"/>
                <w:b/>
                <w:bCs/>
                <w:sz w:val="40"/>
                <w:szCs w:val="40"/>
              </w:rPr>
            </w:pPr>
            <w:r w:rsidRPr="00DD1967">
              <w:rPr>
                <w:rFonts w:ascii="Arial" w:hAnsi="Arial" w:cs="Arial"/>
                <w:b/>
                <w:bCs/>
                <w:sz w:val="40"/>
                <w:szCs w:val="40"/>
              </w:rPr>
              <w:t>O</w:t>
            </w:r>
            <w:r w:rsidR="00A92107">
              <w:rPr>
                <w:rFonts w:ascii="Arial" w:hAnsi="Arial" w:cs="Arial"/>
                <w:b/>
                <w:bCs/>
                <w:sz w:val="40"/>
                <w:szCs w:val="40"/>
              </w:rPr>
              <w:t>TVOREN POSTUPAK</w:t>
            </w:r>
          </w:p>
          <w:p w:rsidR="00DF3AD8" w:rsidRPr="00DD1967" w:rsidRDefault="00DF3AD8" w:rsidP="00DD1967">
            <w:pPr>
              <w:spacing w:after="0"/>
              <w:jc w:val="center"/>
              <w:rPr>
                <w:rFonts w:ascii="Arial" w:hAnsi="Arial" w:cs="Arial"/>
                <w:b/>
                <w:bCs/>
                <w:sz w:val="40"/>
                <w:szCs w:val="40"/>
              </w:rPr>
            </w:pPr>
          </w:p>
          <w:p w:rsidR="00CD194A" w:rsidRPr="00C43BE6" w:rsidRDefault="00CD194A" w:rsidP="00CD194A">
            <w:pPr>
              <w:jc w:val="center"/>
              <w:rPr>
                <w:b/>
                <w:bCs/>
                <w:color w:val="000000" w:themeColor="text1"/>
                <w:szCs w:val="24"/>
                <w:lang w:val="sr-Latn-BA"/>
              </w:rPr>
            </w:pPr>
            <w:r w:rsidRPr="00C43BE6">
              <w:rPr>
                <w:i/>
                <w:iCs/>
                <w:color w:val="000000" w:themeColor="text1"/>
                <w:lang w:val="sr-Latn-BA"/>
              </w:rPr>
              <w:t>Na osnovu člana 27 Zakona br. 04/L-042 o javnim nabavkama Republike Kosova, izmenjen i dopunjen Zakonom br. 04/L-237, Zako</w:t>
            </w:r>
            <w:r>
              <w:rPr>
                <w:i/>
                <w:iCs/>
                <w:color w:val="000000" w:themeColor="text1"/>
                <w:lang w:val="sr-Latn-BA"/>
              </w:rPr>
              <w:t>nom br. 05/L-068 i Zakonom br. 05/L-092</w:t>
            </w:r>
          </w:p>
          <w:p w:rsidR="00D458F3" w:rsidRDefault="00D458F3" w:rsidP="00D819DF">
            <w:pPr>
              <w:spacing w:after="0"/>
              <w:jc w:val="center"/>
              <w:rPr>
                <w:rFonts w:ascii="Arial" w:hAnsi="Arial" w:cs="Arial"/>
                <w:b/>
                <w:bCs/>
                <w:i/>
                <w:sz w:val="20"/>
              </w:rPr>
            </w:pP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A92107" w:rsidRDefault="00A92107" w:rsidP="00D458F3">
                  <w:pPr>
                    <w:jc w:val="center"/>
                    <w:rPr>
                      <w:rFonts w:ascii="Arial" w:hAnsi="Arial" w:cs="Arial"/>
                      <w:i/>
                      <w:sz w:val="20"/>
                    </w:rPr>
                  </w:pPr>
                  <w:r w:rsidRPr="00A92107">
                    <w:rPr>
                      <w:i/>
                      <w:sz w:val="20"/>
                      <w:highlight w:val="lightGray"/>
                      <w:lang w:val="sq-AL"/>
                    </w:rPr>
                    <w:t>“[navedite datum]”</w:t>
                  </w:r>
                  <w:r w:rsidRPr="00A92107">
                    <w:rPr>
                      <w:rFonts w:ascii="Arial" w:hAnsi="Arial" w:cs="Arial"/>
                      <w:i/>
                      <w:sz w:val="20"/>
                    </w:rPr>
                    <w:t xml:space="preserve"> </w:t>
                  </w:r>
                  <w:r w:rsidR="00D458F3" w:rsidRPr="00A92107">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980369">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980369">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980369">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980369">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980369">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6B4906">
        <w:rPr>
          <w:rFonts w:ascii="Arial" w:hAnsi="Arial" w:cs="Arial"/>
          <w:b/>
          <w:i/>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A92107" w:rsidRPr="007D2CAF" w:rsidRDefault="00A92107" w:rsidP="00A92107">
      <w:pPr>
        <w:spacing w:after="120"/>
        <w:jc w:val="left"/>
        <w:rPr>
          <w:rFonts w:ascii="Arial" w:hAnsi="Arial" w:cs="Arial"/>
          <w:b/>
          <w:sz w:val="20"/>
          <w:lang w:val="sq-AL"/>
        </w:rPr>
      </w:pPr>
      <w:r w:rsidRPr="007D2CAF">
        <w:rPr>
          <w:rFonts w:ascii="Arial" w:hAnsi="Arial" w:cs="Arial"/>
          <w:b/>
          <w:sz w:val="20"/>
          <w:lang w:val="sq-AL"/>
        </w:rPr>
        <w:lastRenderedPageBreak/>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w:t>
      </w:r>
      <w:r w:rsidR="00371DDA" w:rsidRPr="00371DDA">
        <w:rPr>
          <w:rFonts w:ascii="Arial" w:eastAsia="Calibri" w:hAnsi="Arial" w:cs="Arial"/>
          <w:b/>
          <w:sz w:val="20"/>
          <w:lang w:val="sq-AL" w:eastAsia="en-US"/>
        </w:rPr>
        <w:t>radove popravke/održavanja</w:t>
      </w:r>
      <w:r w:rsidR="00371DDA">
        <w:rPr>
          <w:rFonts w:ascii="Arial" w:eastAsia="Calibri" w:hAnsi="Arial" w:cs="Arial"/>
          <w:sz w:val="20"/>
          <w:lang w:val="sq-AL" w:eastAsia="en-US"/>
        </w:rPr>
        <w:t xml:space="preserve"> </w:t>
      </w:r>
      <w:r w:rsidRPr="0014657F">
        <w:rPr>
          <w:rFonts w:ascii="Arial" w:hAnsi="Arial" w:cs="Arial"/>
          <w:i/>
          <w:sz w:val="20"/>
          <w:highlight w:val="lightGray"/>
        </w:rPr>
        <w:t xml:space="preserve">“[navedi </w:t>
      </w:r>
      <w:r w:rsidR="00CB2F56">
        <w:rPr>
          <w:rFonts w:ascii="Arial" w:hAnsi="Arial" w:cs="Arial"/>
          <w:i/>
          <w:sz w:val="20"/>
          <w:highlight w:val="lightGray"/>
        </w:rPr>
        <w:t>radove</w:t>
      </w:r>
      <w:r w:rsidRPr="0014657F">
        <w:rPr>
          <w:rFonts w:ascii="Arial" w:hAnsi="Arial" w:cs="Arial"/>
          <w:i/>
          <w:sz w:val="20"/>
          <w:highlight w:val="lightGray"/>
        </w:rPr>
        <w:t>]”</w:t>
      </w:r>
      <w:r w:rsidR="00412466" w:rsidRPr="0014657F">
        <w:rPr>
          <w:rFonts w:ascii="Arial" w:hAnsi="Arial" w:cs="Arial"/>
          <w:szCs w:val="24"/>
          <w:highlight w:val="lightGray"/>
        </w:rPr>
        <w:t xml:space="preserve"> </w:t>
      </w:r>
    </w:p>
    <w:p w:rsidR="00D458F3" w:rsidRPr="00D01676" w:rsidRDefault="00D458F3">
      <w:pPr>
        <w:rPr>
          <w:rFonts w:ascii="Arial" w:hAnsi="Arial" w:cs="Arial"/>
          <w:sz w:val="20"/>
        </w:rPr>
      </w:pP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Kao odgovor na vaš zahtev šaljemo vam dokumenta koja čine tenderski dosije</w:t>
      </w:r>
      <w:r>
        <w:rPr>
          <w:rFonts w:ascii="Arial" w:hAnsi="Arial" w:cs="Arial"/>
          <w:sz w:val="20"/>
          <w:lang w:val="sr-Latn-CS"/>
        </w:rPr>
        <w:t>.</w:t>
      </w:r>
    </w:p>
    <w:p w:rsidR="0014657F" w:rsidRPr="003802A3" w:rsidRDefault="0014657F" w:rsidP="0014657F">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14657F" w:rsidRPr="00520806" w:rsidRDefault="0014657F" w:rsidP="0014657F">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14657F" w:rsidRPr="00D01676" w:rsidRDefault="0014657F" w:rsidP="0014657F">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1C61F1" w:rsidRPr="00520806" w:rsidRDefault="001C61F1" w:rsidP="001C61F1">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CD194A" w:rsidRPr="00C43BE6" w:rsidRDefault="00CD194A" w:rsidP="00CD194A">
      <w:pPr>
        <w:pStyle w:val="Subtitle"/>
        <w:spacing w:after="0"/>
        <w:jc w:val="both"/>
        <w:rPr>
          <w:rFonts w:cs="Arial"/>
          <w:color w:val="000000" w:themeColor="text1"/>
          <w:sz w:val="20"/>
          <w:lang w:val="sr-Latn-BA"/>
        </w:rPr>
      </w:pPr>
      <w:r w:rsidRPr="00C43BE6">
        <w:rPr>
          <w:rFonts w:cs="Arial"/>
          <w:color w:val="000000" w:themeColor="text1"/>
          <w:sz w:val="20"/>
          <w:lang w:val="sr-Latn-BA"/>
        </w:rPr>
        <w:t>Ovaj postupak tenderisanja je regulisan Zakonom o Javnoj Nabavci (Zakon br. 04/L-042 o Javnoj Nabavci Republike Kosova, izmenjen i dopunjen Zakonom br. 04/L-237, Zakon</w:t>
      </w:r>
      <w:r>
        <w:rPr>
          <w:rFonts w:cs="Arial"/>
          <w:color w:val="000000" w:themeColor="text1"/>
          <w:sz w:val="20"/>
          <w:lang w:val="sr-Latn-BA"/>
        </w:rPr>
        <w:t>om br. 05/L-068 i Zakonom br.05/L-092</w:t>
      </w:r>
      <w:r w:rsidRPr="00C43BE6">
        <w:rPr>
          <w:rFonts w:cs="Arial"/>
          <w:color w:val="000000" w:themeColor="text1"/>
          <w:sz w:val="20"/>
          <w:lang w:val="sr-Latn-BA"/>
        </w:rPr>
        <w:t xml:space="preserve">) i pravilima nabavke donešena u skladu sa njim. </w:t>
      </w:r>
    </w:p>
    <w:p w:rsidR="001C61F1" w:rsidRDefault="001C61F1" w:rsidP="001C61F1">
      <w:pPr>
        <w:spacing w:after="60"/>
        <w:ind w:right="113"/>
        <w:rPr>
          <w:rFonts w:ascii="Arial" w:hAnsi="Arial" w:cs="Arial"/>
          <w:sz w:val="20"/>
        </w:rPr>
      </w:pPr>
    </w:p>
    <w:p w:rsidR="006B4906" w:rsidRDefault="001C61F1" w:rsidP="006B4906">
      <w:pPr>
        <w:spacing w:after="60"/>
        <w:ind w:right="113"/>
        <w:rPr>
          <w:rFonts w:ascii="Arial" w:hAnsi="Arial" w:cs="Arial"/>
          <w:b/>
          <w:sz w:val="20"/>
        </w:rPr>
      </w:pPr>
      <w:r w:rsidRPr="002D73F4">
        <w:rPr>
          <w:rFonts w:ascii="Arial" w:hAnsi="Arial" w:cs="Arial"/>
          <w:sz w:val="20"/>
        </w:rPr>
        <w:t xml:space="preserve">ZJN I Pravila Nabavke mogu se skinuti </w:t>
      </w:r>
      <w:proofErr w:type="gramStart"/>
      <w:r w:rsidRPr="002D73F4">
        <w:rPr>
          <w:rFonts w:ascii="Arial" w:hAnsi="Arial" w:cs="Arial"/>
          <w:sz w:val="20"/>
        </w:rPr>
        <w:t>sa</w:t>
      </w:r>
      <w:proofErr w:type="gramEnd"/>
      <w:r w:rsidRPr="002D73F4">
        <w:rPr>
          <w:rFonts w:ascii="Arial" w:hAnsi="Arial" w:cs="Arial"/>
          <w:sz w:val="20"/>
        </w:rPr>
        <w:t xml:space="preserve"> sajta Regulativne Komisije Javne Nabavke (KRPP): </w:t>
      </w:r>
      <w:hyperlink r:id="rId8" w:history="1">
        <w:r w:rsidR="006B4906" w:rsidRPr="00945397">
          <w:rPr>
            <w:rStyle w:val="Hyperlink"/>
            <w:rFonts w:ascii="Arial" w:hAnsi="Arial" w:cs="Arial"/>
            <w:b/>
            <w:sz w:val="20"/>
          </w:rPr>
          <w:t>www.krpp.rks-gov.net</w:t>
        </w:r>
      </w:hyperlink>
    </w:p>
    <w:p w:rsidR="001C61F1" w:rsidRDefault="001C61F1" w:rsidP="006B4906">
      <w:pPr>
        <w:spacing w:after="6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0231E3" w:rsidRPr="00D01676" w:rsidRDefault="000231E3" w:rsidP="00071839">
      <w:pPr>
        <w:pStyle w:val="Subtitle"/>
        <w:ind w:right="113"/>
        <w:jc w:val="both"/>
        <w:rPr>
          <w:rFonts w:cs="Arial"/>
          <w:i/>
          <w:sz w:val="20"/>
        </w:rPr>
      </w:pPr>
      <w:bookmarkStart w:id="0" w:name="_Toc104797486"/>
      <w:bookmarkStart w:id="1" w:name="_Toc104891403"/>
    </w:p>
    <w:bookmarkEnd w:id="0"/>
    <w:bookmarkEnd w:id="1"/>
    <w:p w:rsidR="001C61F1" w:rsidRPr="00B9312A" w:rsidRDefault="001C61F1" w:rsidP="001C61F1">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1C61F1" w:rsidRDefault="001C61F1" w:rsidP="001C61F1">
      <w:pPr>
        <w:rPr>
          <w:rFonts w:ascii="Arial" w:hAnsi="Arial" w:cs="Arial"/>
          <w:sz w:val="20"/>
          <w:lang w:val="sr-Latn-CS"/>
        </w:rPr>
      </w:pPr>
    </w:p>
    <w:p w:rsidR="001C61F1" w:rsidRDefault="001C61F1" w:rsidP="001C61F1">
      <w:pPr>
        <w:rPr>
          <w:rFonts w:ascii="Arial" w:hAnsi="Arial" w:cs="Arial"/>
          <w:sz w:val="20"/>
          <w:lang w:val="sr-Latn-CS"/>
        </w:rPr>
      </w:pPr>
      <w:r>
        <w:rPr>
          <w:rFonts w:ascii="Arial" w:hAnsi="Arial" w:cs="Arial"/>
          <w:sz w:val="20"/>
          <w:lang w:val="sr-Latn-CS"/>
        </w:rPr>
        <w:t>Radujemo se prijemu vašeg tendera.</w:t>
      </w:r>
    </w:p>
    <w:p w:rsidR="001C61F1" w:rsidRPr="00520806" w:rsidRDefault="001C61F1" w:rsidP="001C61F1">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1C61F1" w:rsidRPr="00520806" w:rsidRDefault="001C61F1" w:rsidP="001C61F1">
      <w:pPr>
        <w:rPr>
          <w:rFonts w:ascii="Arial" w:hAnsi="Arial" w:cs="Arial"/>
          <w:sz w:val="20"/>
          <w:lang w:val="da-DK"/>
        </w:rPr>
      </w:pPr>
      <w:r w:rsidRPr="00520806">
        <w:rPr>
          <w:rFonts w:ascii="Arial" w:hAnsi="Arial" w:cs="Arial"/>
          <w:sz w:val="20"/>
          <w:lang w:val="sr-Latn-CS"/>
        </w:rPr>
        <w:t>Vaš iskreno</w:t>
      </w:r>
    </w:p>
    <w:p w:rsidR="00514E13" w:rsidRPr="00D01676" w:rsidRDefault="001C61F1" w:rsidP="00514E13">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00C441F6" w:rsidRPr="00456B0C">
        <w:rPr>
          <w:rFonts w:ascii="Arial" w:hAnsi="Arial" w:cs="Arial"/>
          <w:sz w:val="20"/>
        </w:rPr>
        <w:t xml:space="preserve">: </w:t>
      </w:r>
      <w:r w:rsidRPr="001C61F1">
        <w:rPr>
          <w:rFonts w:ascii="Arial" w:hAnsi="Arial" w:cs="Arial"/>
          <w:i/>
          <w:sz w:val="20"/>
          <w:highlight w:val="lightGray"/>
        </w:rPr>
        <w:t>“[ubaci ime i prezime]”</w:t>
      </w:r>
      <w:r w:rsidR="00514E13" w:rsidRPr="001C61F1">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1C61F1" w:rsidP="00C441F6">
      <w:pPr>
        <w:rPr>
          <w:rFonts w:ascii="Arial" w:hAnsi="Arial" w:cs="Arial"/>
          <w:sz w:val="20"/>
        </w:rPr>
      </w:pPr>
      <w:r>
        <w:rPr>
          <w:rFonts w:ascii="Arial" w:hAnsi="Arial" w:cs="Arial"/>
          <w:sz w:val="20"/>
        </w:rPr>
        <w:t>Potpis</w:t>
      </w:r>
      <w:r w:rsidR="00C441F6" w:rsidRPr="00D01676">
        <w:rPr>
          <w:rFonts w:ascii="Arial" w:hAnsi="Arial" w:cs="Arial"/>
          <w:sz w:val="20"/>
        </w:rPr>
        <w:t xml:space="preserve">: </w:t>
      </w:r>
      <w:r w:rsidR="00D104FD" w:rsidRPr="00B323CB">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1C61F1" w:rsidRDefault="001C61F1"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t>SADRZAJ</w:t>
      </w:r>
      <w:r w:rsidR="00B7246F" w:rsidRPr="0009539A">
        <w:rPr>
          <w:rFonts w:ascii="Arial" w:hAnsi="Arial" w:cs="Arial"/>
          <w:sz w:val="16"/>
          <w:szCs w:val="16"/>
        </w:rPr>
        <w:tab/>
      </w:r>
    </w:p>
    <w:p w:rsidR="00E97473" w:rsidRDefault="00726DF2">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9036709" w:history="1">
        <w:r w:rsidR="00E97473" w:rsidRPr="00DF738B">
          <w:rPr>
            <w:rStyle w:val="Hyperlink"/>
            <w:rFonts w:ascii="Arial" w:hAnsi="Arial" w:cs="Arial"/>
            <w:i/>
            <w:noProof/>
          </w:rPr>
          <w:t>Deo   A:           TENDERSKI POSTUPCI</w:t>
        </w:r>
        <w:r w:rsidR="00E97473">
          <w:rPr>
            <w:noProof/>
            <w:webHidden/>
          </w:rPr>
          <w:tab/>
        </w:r>
        <w:r>
          <w:rPr>
            <w:noProof/>
            <w:webHidden/>
          </w:rPr>
          <w:fldChar w:fldCharType="begin"/>
        </w:r>
        <w:r w:rsidR="00E97473">
          <w:rPr>
            <w:noProof/>
            <w:webHidden/>
          </w:rPr>
          <w:instrText xml:space="preserve"> PAGEREF _Toc309036709 \h </w:instrText>
        </w:r>
        <w:r>
          <w:rPr>
            <w:noProof/>
            <w:webHidden/>
          </w:rPr>
        </w:r>
        <w:r>
          <w:rPr>
            <w:noProof/>
            <w:webHidden/>
          </w:rPr>
          <w:fldChar w:fldCharType="separate"/>
        </w:r>
        <w:r w:rsidR="00E97473">
          <w:rPr>
            <w:noProof/>
            <w:webHidden/>
          </w:rPr>
          <w:t>4</w:t>
        </w:r>
        <w:r>
          <w:rPr>
            <w:noProof/>
            <w:webHidden/>
          </w:rPr>
          <w:fldChar w:fldCharType="end"/>
        </w:r>
      </w:hyperlink>
    </w:p>
    <w:p w:rsidR="00E97473" w:rsidRDefault="00E301F6">
      <w:pPr>
        <w:pStyle w:val="TOC1"/>
        <w:rPr>
          <w:rFonts w:ascii="Calibri" w:hAnsi="Calibri"/>
          <w:caps w:val="0"/>
          <w:noProof/>
          <w:szCs w:val="22"/>
          <w:lang w:val="en-US" w:eastAsia="en-US"/>
        </w:rPr>
      </w:pPr>
      <w:hyperlink w:anchor="_Toc309036710" w:history="1">
        <w:r w:rsidR="00E97473" w:rsidRPr="00DF738B">
          <w:rPr>
            <w:rStyle w:val="Hyperlink"/>
            <w:rFonts w:ascii="Arial" w:hAnsi="Arial" w:cs="Arial"/>
            <w:noProof/>
          </w:rPr>
          <w:t>Odeljak I.  Informacije za Ponuđače</w:t>
        </w:r>
        <w:r w:rsidR="00E97473">
          <w:rPr>
            <w:noProof/>
            <w:webHidden/>
          </w:rPr>
          <w:tab/>
        </w:r>
        <w:r w:rsidR="00726DF2">
          <w:rPr>
            <w:noProof/>
            <w:webHidden/>
          </w:rPr>
          <w:fldChar w:fldCharType="begin"/>
        </w:r>
        <w:r w:rsidR="00E97473">
          <w:rPr>
            <w:noProof/>
            <w:webHidden/>
          </w:rPr>
          <w:instrText xml:space="preserve"> PAGEREF _Toc309036710 \h </w:instrText>
        </w:r>
        <w:r w:rsidR="00726DF2">
          <w:rPr>
            <w:noProof/>
            <w:webHidden/>
          </w:rPr>
        </w:r>
        <w:r w:rsidR="00726DF2">
          <w:rPr>
            <w:noProof/>
            <w:webHidden/>
          </w:rPr>
          <w:fldChar w:fldCharType="separate"/>
        </w:r>
        <w:r w:rsidR="00E97473">
          <w:rPr>
            <w:noProof/>
            <w:webHidden/>
          </w:rPr>
          <w:t>4</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1" w:history="1">
        <w:r w:rsidR="00E97473" w:rsidRPr="00DF738B">
          <w:rPr>
            <w:rStyle w:val="Hyperlink"/>
            <w:rFonts w:ascii="Arial" w:hAnsi="Arial" w:cs="Arial"/>
            <w:noProof/>
          </w:rPr>
          <w:t>Opšte</w:t>
        </w:r>
        <w:r w:rsidR="00E97473">
          <w:rPr>
            <w:noProof/>
            <w:webHidden/>
          </w:rPr>
          <w:tab/>
        </w:r>
        <w:r w:rsidR="00726DF2">
          <w:rPr>
            <w:noProof/>
            <w:webHidden/>
          </w:rPr>
          <w:fldChar w:fldCharType="begin"/>
        </w:r>
        <w:r w:rsidR="00E97473">
          <w:rPr>
            <w:noProof/>
            <w:webHidden/>
          </w:rPr>
          <w:instrText xml:space="preserve"> PAGEREF _Toc309036711 \h </w:instrText>
        </w:r>
        <w:r w:rsidR="00726DF2">
          <w:rPr>
            <w:noProof/>
            <w:webHidden/>
          </w:rPr>
        </w:r>
        <w:r w:rsidR="00726DF2">
          <w:rPr>
            <w:noProof/>
            <w:webHidden/>
          </w:rPr>
          <w:fldChar w:fldCharType="separate"/>
        </w:r>
        <w:r w:rsidR="00E97473">
          <w:rPr>
            <w:noProof/>
            <w:webHidden/>
          </w:rPr>
          <w:t>4</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2" w:history="1">
        <w:r w:rsidR="00E97473" w:rsidRPr="00DF738B">
          <w:rPr>
            <w:rStyle w:val="Hyperlink"/>
            <w:rFonts w:ascii="Arial" w:hAnsi="Arial" w:cs="Arial"/>
            <w:smallCaps/>
            <w:noProof/>
            <w:lang w:val="da-DK"/>
          </w:rPr>
          <w:t>USLOVI KOJE BI EKONOMSKI OPERATERI TREBALO DA ISPUNE</w:t>
        </w:r>
        <w:r w:rsidR="00E97473">
          <w:rPr>
            <w:noProof/>
            <w:webHidden/>
          </w:rPr>
          <w:tab/>
        </w:r>
        <w:r w:rsidR="00726DF2">
          <w:rPr>
            <w:noProof/>
            <w:webHidden/>
          </w:rPr>
          <w:fldChar w:fldCharType="begin"/>
        </w:r>
        <w:r w:rsidR="00E97473">
          <w:rPr>
            <w:noProof/>
            <w:webHidden/>
          </w:rPr>
          <w:instrText xml:space="preserve"> PAGEREF _Toc309036712 \h </w:instrText>
        </w:r>
        <w:r w:rsidR="00726DF2">
          <w:rPr>
            <w:noProof/>
            <w:webHidden/>
          </w:rPr>
        </w:r>
        <w:r w:rsidR="00726DF2">
          <w:rPr>
            <w:noProof/>
            <w:webHidden/>
          </w:rPr>
          <w:fldChar w:fldCharType="separate"/>
        </w:r>
        <w:r w:rsidR="00E97473">
          <w:rPr>
            <w:noProof/>
            <w:webHidden/>
          </w:rPr>
          <w:t>5</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3" w:history="1">
        <w:r w:rsidR="00E97473" w:rsidRPr="00DF738B">
          <w:rPr>
            <w:rStyle w:val="Hyperlink"/>
            <w:rFonts w:ascii="Arial" w:hAnsi="Arial" w:cs="Arial"/>
            <w:noProof/>
          </w:rPr>
          <w:t>Sadržaj Tenderskog Dosijea</w:t>
        </w:r>
        <w:r w:rsidR="00E97473">
          <w:rPr>
            <w:noProof/>
            <w:webHidden/>
          </w:rPr>
          <w:tab/>
        </w:r>
        <w:r w:rsidR="00726DF2">
          <w:rPr>
            <w:noProof/>
            <w:webHidden/>
          </w:rPr>
          <w:fldChar w:fldCharType="begin"/>
        </w:r>
        <w:r w:rsidR="00E97473">
          <w:rPr>
            <w:noProof/>
            <w:webHidden/>
          </w:rPr>
          <w:instrText xml:space="preserve"> PAGEREF _Toc309036713 \h </w:instrText>
        </w:r>
        <w:r w:rsidR="00726DF2">
          <w:rPr>
            <w:noProof/>
            <w:webHidden/>
          </w:rPr>
        </w:r>
        <w:r w:rsidR="00726DF2">
          <w:rPr>
            <w:noProof/>
            <w:webHidden/>
          </w:rPr>
          <w:fldChar w:fldCharType="separate"/>
        </w:r>
        <w:r w:rsidR="00E97473">
          <w:rPr>
            <w:noProof/>
            <w:webHidden/>
          </w:rPr>
          <w:t>8</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4" w:history="1">
        <w:r w:rsidR="00E97473" w:rsidRPr="00DF738B">
          <w:rPr>
            <w:rStyle w:val="Hyperlink"/>
            <w:rFonts w:ascii="Arial" w:hAnsi="Arial" w:cs="Arial"/>
            <w:noProof/>
          </w:rPr>
          <w:t>Priprema TENDERA</w:t>
        </w:r>
        <w:r w:rsidR="00E97473">
          <w:rPr>
            <w:noProof/>
            <w:webHidden/>
          </w:rPr>
          <w:tab/>
        </w:r>
        <w:r w:rsidR="00726DF2">
          <w:rPr>
            <w:noProof/>
            <w:webHidden/>
          </w:rPr>
          <w:fldChar w:fldCharType="begin"/>
        </w:r>
        <w:r w:rsidR="00E97473">
          <w:rPr>
            <w:noProof/>
            <w:webHidden/>
          </w:rPr>
          <w:instrText xml:space="preserve"> PAGEREF _Toc309036714 \h </w:instrText>
        </w:r>
        <w:r w:rsidR="00726DF2">
          <w:rPr>
            <w:noProof/>
            <w:webHidden/>
          </w:rPr>
        </w:r>
        <w:r w:rsidR="00726DF2">
          <w:rPr>
            <w:noProof/>
            <w:webHidden/>
          </w:rPr>
          <w:fldChar w:fldCharType="separate"/>
        </w:r>
        <w:r w:rsidR="00E97473">
          <w:rPr>
            <w:noProof/>
            <w:webHidden/>
          </w:rPr>
          <w:t>9</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5" w:history="1">
        <w:r w:rsidR="00E97473" w:rsidRPr="00DF738B">
          <w:rPr>
            <w:rStyle w:val="Hyperlink"/>
            <w:rFonts w:ascii="Arial" w:hAnsi="Arial" w:cs="Arial"/>
            <w:noProof/>
          </w:rPr>
          <w:t>Podnošenje i Otvaranje Tendera</w:t>
        </w:r>
        <w:r w:rsidR="00E97473">
          <w:rPr>
            <w:noProof/>
            <w:webHidden/>
          </w:rPr>
          <w:tab/>
        </w:r>
        <w:r w:rsidR="00726DF2">
          <w:rPr>
            <w:noProof/>
            <w:webHidden/>
          </w:rPr>
          <w:fldChar w:fldCharType="begin"/>
        </w:r>
        <w:r w:rsidR="00E97473">
          <w:rPr>
            <w:noProof/>
            <w:webHidden/>
          </w:rPr>
          <w:instrText xml:space="preserve"> PAGEREF _Toc309036715 \h </w:instrText>
        </w:r>
        <w:r w:rsidR="00726DF2">
          <w:rPr>
            <w:noProof/>
            <w:webHidden/>
          </w:rPr>
        </w:r>
        <w:r w:rsidR="00726DF2">
          <w:rPr>
            <w:noProof/>
            <w:webHidden/>
          </w:rPr>
          <w:fldChar w:fldCharType="separate"/>
        </w:r>
        <w:r w:rsidR="00E97473">
          <w:rPr>
            <w:noProof/>
            <w:webHidden/>
          </w:rPr>
          <w:t>10</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6" w:history="1">
        <w:r w:rsidR="00E97473" w:rsidRPr="00DF738B">
          <w:rPr>
            <w:rStyle w:val="Hyperlink"/>
            <w:rFonts w:ascii="Arial" w:hAnsi="Arial" w:cs="Arial"/>
            <w:noProof/>
          </w:rPr>
          <w:t>Procena i Upoređenje Tendera</w:t>
        </w:r>
        <w:r w:rsidR="00E97473">
          <w:rPr>
            <w:noProof/>
            <w:webHidden/>
          </w:rPr>
          <w:tab/>
        </w:r>
        <w:r w:rsidR="00726DF2">
          <w:rPr>
            <w:noProof/>
            <w:webHidden/>
          </w:rPr>
          <w:fldChar w:fldCharType="begin"/>
        </w:r>
        <w:r w:rsidR="00E97473">
          <w:rPr>
            <w:noProof/>
            <w:webHidden/>
          </w:rPr>
          <w:instrText xml:space="preserve"> PAGEREF _Toc309036716 \h </w:instrText>
        </w:r>
        <w:r w:rsidR="00726DF2">
          <w:rPr>
            <w:noProof/>
            <w:webHidden/>
          </w:rPr>
        </w:r>
        <w:r w:rsidR="00726DF2">
          <w:rPr>
            <w:noProof/>
            <w:webHidden/>
          </w:rPr>
          <w:fldChar w:fldCharType="separate"/>
        </w:r>
        <w:r w:rsidR="00E97473">
          <w:rPr>
            <w:noProof/>
            <w:webHidden/>
          </w:rPr>
          <w:t>11</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7" w:history="1">
        <w:r w:rsidR="00E97473" w:rsidRPr="00DF738B">
          <w:rPr>
            <w:rStyle w:val="Hyperlink"/>
            <w:rFonts w:ascii="Arial" w:hAnsi="Arial" w:cs="Arial"/>
            <w:noProof/>
          </w:rPr>
          <w:t>Dodela Ugovora</w:t>
        </w:r>
        <w:r w:rsidR="00E97473">
          <w:rPr>
            <w:noProof/>
            <w:webHidden/>
          </w:rPr>
          <w:tab/>
        </w:r>
        <w:r w:rsidR="00726DF2">
          <w:rPr>
            <w:noProof/>
            <w:webHidden/>
          </w:rPr>
          <w:fldChar w:fldCharType="begin"/>
        </w:r>
        <w:r w:rsidR="00E97473">
          <w:rPr>
            <w:noProof/>
            <w:webHidden/>
          </w:rPr>
          <w:instrText xml:space="preserve"> PAGEREF _Toc309036717 \h </w:instrText>
        </w:r>
        <w:r w:rsidR="00726DF2">
          <w:rPr>
            <w:noProof/>
            <w:webHidden/>
          </w:rPr>
        </w:r>
        <w:r w:rsidR="00726DF2">
          <w:rPr>
            <w:noProof/>
            <w:webHidden/>
          </w:rPr>
          <w:fldChar w:fldCharType="separate"/>
        </w:r>
        <w:r w:rsidR="00E97473">
          <w:rPr>
            <w:noProof/>
            <w:webHidden/>
          </w:rPr>
          <w:t>12</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18" w:history="1">
        <w:r w:rsidR="00E97473" w:rsidRPr="00DF738B">
          <w:rPr>
            <w:rStyle w:val="Hyperlink"/>
            <w:noProof/>
          </w:rPr>
          <w:t>Odeljak II.  List Podataka Tendera (LPT)</w:t>
        </w:r>
        <w:r w:rsidR="00E97473">
          <w:rPr>
            <w:noProof/>
            <w:webHidden/>
          </w:rPr>
          <w:tab/>
        </w:r>
        <w:r w:rsidR="00726DF2">
          <w:rPr>
            <w:noProof/>
            <w:webHidden/>
          </w:rPr>
          <w:fldChar w:fldCharType="begin"/>
        </w:r>
        <w:r w:rsidR="00E97473">
          <w:rPr>
            <w:noProof/>
            <w:webHidden/>
          </w:rPr>
          <w:instrText xml:space="preserve"> PAGEREF _Toc309036718 \h </w:instrText>
        </w:r>
        <w:r w:rsidR="00726DF2">
          <w:rPr>
            <w:noProof/>
            <w:webHidden/>
          </w:rPr>
        </w:r>
        <w:r w:rsidR="00726DF2">
          <w:rPr>
            <w:noProof/>
            <w:webHidden/>
          </w:rPr>
          <w:fldChar w:fldCharType="separate"/>
        </w:r>
        <w:r w:rsidR="00E97473">
          <w:rPr>
            <w:noProof/>
            <w:webHidden/>
          </w:rPr>
          <w:t>13</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19" w:history="1">
        <w:r w:rsidR="00E97473" w:rsidRPr="00DF738B">
          <w:rPr>
            <w:rStyle w:val="Hyperlink"/>
            <w:rFonts w:ascii="Arial" w:hAnsi="Arial" w:cs="Arial"/>
            <w:noProof/>
          </w:rPr>
          <w:t xml:space="preserve">ANEKS 1. </w:t>
        </w:r>
        <w:r w:rsidR="00E97473">
          <w:rPr>
            <w:rFonts w:ascii="Calibri" w:hAnsi="Calibri"/>
            <w:caps w:val="0"/>
            <w:noProof/>
            <w:szCs w:val="22"/>
            <w:lang w:val="en-US" w:eastAsia="en-US"/>
          </w:rPr>
          <w:tab/>
        </w:r>
        <w:r w:rsidR="00E97473" w:rsidRPr="00DF738B">
          <w:rPr>
            <w:rStyle w:val="Hyperlink"/>
            <w:rFonts w:ascii="Arial" w:hAnsi="Arial" w:cs="Arial"/>
            <w:noProof/>
          </w:rPr>
          <w:t xml:space="preserve"> OBAVE</w:t>
        </w:r>
        <w:r w:rsidR="00E97473" w:rsidRPr="00DF738B">
          <w:rPr>
            <w:rStyle w:val="Hyperlink"/>
            <w:rFonts w:ascii="Arial" w:hAnsi="Arial" w:cs="Arial"/>
            <w:noProof/>
            <w:lang w:val="sr-Latn-CS"/>
          </w:rPr>
          <w:t>ZNE TEHNIČKE SPECIFIKACIJE</w:t>
        </w:r>
        <w:r w:rsidR="00E97473">
          <w:rPr>
            <w:noProof/>
            <w:webHidden/>
          </w:rPr>
          <w:tab/>
        </w:r>
        <w:r w:rsidR="00726DF2">
          <w:rPr>
            <w:noProof/>
            <w:webHidden/>
          </w:rPr>
          <w:fldChar w:fldCharType="begin"/>
        </w:r>
        <w:r w:rsidR="00E97473">
          <w:rPr>
            <w:noProof/>
            <w:webHidden/>
          </w:rPr>
          <w:instrText xml:space="preserve"> PAGEREF _Toc309036719 \h </w:instrText>
        </w:r>
        <w:r w:rsidR="00726DF2">
          <w:rPr>
            <w:noProof/>
            <w:webHidden/>
          </w:rPr>
        </w:r>
        <w:r w:rsidR="00726DF2">
          <w:rPr>
            <w:noProof/>
            <w:webHidden/>
          </w:rPr>
          <w:fldChar w:fldCharType="separate"/>
        </w:r>
        <w:r w:rsidR="00E97473">
          <w:rPr>
            <w:noProof/>
            <w:webHidden/>
          </w:rPr>
          <w:t>17</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0" w:history="1">
        <w:r w:rsidR="00E97473" w:rsidRPr="00DF738B">
          <w:rPr>
            <w:rStyle w:val="Hyperlink"/>
            <w:rFonts w:ascii="Arial" w:hAnsi="Arial" w:cs="Arial"/>
            <w:noProof/>
          </w:rPr>
          <w:t xml:space="preserve">ANEKS 2. </w:t>
        </w:r>
        <w:r w:rsidR="00E97473">
          <w:rPr>
            <w:rFonts w:ascii="Calibri" w:hAnsi="Calibri"/>
            <w:caps w:val="0"/>
            <w:noProof/>
            <w:szCs w:val="22"/>
            <w:lang w:val="en-US" w:eastAsia="en-US"/>
          </w:rPr>
          <w:tab/>
        </w:r>
        <w:r w:rsidR="00E97473" w:rsidRPr="00DF738B">
          <w:rPr>
            <w:rStyle w:val="Hyperlink"/>
            <w:rFonts w:ascii="Arial" w:hAnsi="Arial" w:cs="Arial"/>
            <w:noProof/>
          </w:rPr>
          <w:t xml:space="preserve"> IZJAVA POD ZAKLETVOM</w:t>
        </w:r>
        <w:r w:rsidR="00E97473">
          <w:rPr>
            <w:noProof/>
            <w:webHidden/>
          </w:rPr>
          <w:tab/>
        </w:r>
        <w:r w:rsidR="00726DF2">
          <w:rPr>
            <w:noProof/>
            <w:webHidden/>
          </w:rPr>
          <w:fldChar w:fldCharType="begin"/>
        </w:r>
        <w:r w:rsidR="00E97473">
          <w:rPr>
            <w:noProof/>
            <w:webHidden/>
          </w:rPr>
          <w:instrText xml:space="preserve"> PAGEREF _Toc309036720 \h </w:instrText>
        </w:r>
        <w:r w:rsidR="00726DF2">
          <w:rPr>
            <w:noProof/>
            <w:webHidden/>
          </w:rPr>
        </w:r>
        <w:r w:rsidR="00726DF2">
          <w:rPr>
            <w:noProof/>
            <w:webHidden/>
          </w:rPr>
          <w:fldChar w:fldCharType="separate"/>
        </w:r>
        <w:r w:rsidR="00E97473">
          <w:rPr>
            <w:noProof/>
            <w:webHidden/>
          </w:rPr>
          <w:t>18</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1" w:history="1">
        <w:r w:rsidR="00E97473" w:rsidRPr="00DF738B">
          <w:rPr>
            <w:rStyle w:val="Hyperlink"/>
            <w:rFonts w:ascii="Arial" w:hAnsi="Arial" w:cs="Arial"/>
            <w:noProof/>
          </w:rPr>
          <w:t xml:space="preserve">ANEKS 3. </w:t>
        </w:r>
        <w:r w:rsidR="00E97473">
          <w:rPr>
            <w:rFonts w:ascii="Calibri" w:hAnsi="Calibri"/>
            <w:caps w:val="0"/>
            <w:noProof/>
            <w:szCs w:val="22"/>
            <w:lang w:val="en-US" w:eastAsia="en-US"/>
          </w:rPr>
          <w:tab/>
        </w:r>
        <w:r w:rsidR="00E97473" w:rsidRPr="00DF738B">
          <w:rPr>
            <w:rStyle w:val="Hyperlink"/>
            <w:rFonts w:ascii="Arial" w:hAnsi="Arial" w:cs="Arial"/>
            <w:noProof/>
          </w:rPr>
          <w:t xml:space="preserve"> ZAHTEV ZA POVERLJIVOŠĆU</w:t>
        </w:r>
        <w:r w:rsidR="00E97473">
          <w:rPr>
            <w:noProof/>
            <w:webHidden/>
          </w:rPr>
          <w:tab/>
        </w:r>
        <w:r w:rsidR="00726DF2">
          <w:rPr>
            <w:noProof/>
            <w:webHidden/>
          </w:rPr>
          <w:fldChar w:fldCharType="begin"/>
        </w:r>
        <w:r w:rsidR="00E97473">
          <w:rPr>
            <w:noProof/>
            <w:webHidden/>
          </w:rPr>
          <w:instrText xml:space="preserve"> PAGEREF _Toc309036721 \h </w:instrText>
        </w:r>
        <w:r w:rsidR="00726DF2">
          <w:rPr>
            <w:noProof/>
            <w:webHidden/>
          </w:rPr>
        </w:r>
        <w:r w:rsidR="00726DF2">
          <w:rPr>
            <w:noProof/>
            <w:webHidden/>
          </w:rPr>
          <w:fldChar w:fldCharType="separate"/>
        </w:r>
        <w:r w:rsidR="00E97473">
          <w:rPr>
            <w:noProof/>
            <w:webHidden/>
          </w:rPr>
          <w:t>19</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2" w:history="1">
        <w:r w:rsidR="00E97473" w:rsidRPr="00DF738B">
          <w:rPr>
            <w:rStyle w:val="Hyperlink"/>
            <w:rFonts w:ascii="Arial" w:hAnsi="Arial" w:cs="Arial"/>
            <w:noProof/>
          </w:rPr>
          <w:t xml:space="preserve">ANEKS 4. </w:t>
        </w:r>
        <w:r w:rsidR="00E97473">
          <w:rPr>
            <w:rFonts w:ascii="Calibri" w:hAnsi="Calibri"/>
            <w:caps w:val="0"/>
            <w:noProof/>
            <w:szCs w:val="22"/>
            <w:lang w:val="en-US" w:eastAsia="en-US"/>
          </w:rPr>
          <w:tab/>
        </w:r>
        <w:r w:rsidR="00E97473" w:rsidRPr="00DF738B">
          <w:rPr>
            <w:rStyle w:val="Hyperlink"/>
            <w:rFonts w:ascii="Arial" w:hAnsi="Arial" w:cs="Arial"/>
            <w:noProof/>
          </w:rPr>
          <w:t xml:space="preserve"> GARANCIJA TENDERA</w:t>
        </w:r>
        <w:r w:rsidR="00E97473">
          <w:rPr>
            <w:noProof/>
            <w:webHidden/>
          </w:rPr>
          <w:tab/>
        </w:r>
        <w:r w:rsidR="00726DF2">
          <w:rPr>
            <w:noProof/>
            <w:webHidden/>
          </w:rPr>
          <w:fldChar w:fldCharType="begin"/>
        </w:r>
        <w:r w:rsidR="00E97473">
          <w:rPr>
            <w:noProof/>
            <w:webHidden/>
          </w:rPr>
          <w:instrText xml:space="preserve"> PAGEREF _Toc309036722 \h </w:instrText>
        </w:r>
        <w:r w:rsidR="00726DF2">
          <w:rPr>
            <w:noProof/>
            <w:webHidden/>
          </w:rPr>
        </w:r>
        <w:r w:rsidR="00726DF2">
          <w:rPr>
            <w:noProof/>
            <w:webHidden/>
          </w:rPr>
          <w:fldChar w:fldCharType="separate"/>
        </w:r>
        <w:r w:rsidR="00E97473">
          <w:rPr>
            <w:noProof/>
            <w:webHidden/>
          </w:rPr>
          <w:t>20</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3" w:history="1">
        <w:r w:rsidR="00E97473" w:rsidRPr="00DF738B">
          <w:rPr>
            <w:rStyle w:val="Hyperlink"/>
            <w:rFonts w:ascii="Arial" w:hAnsi="Arial" w:cs="Arial"/>
            <w:noProof/>
          </w:rPr>
          <w:t xml:space="preserve">ANEKS 5. </w:t>
        </w:r>
        <w:r w:rsidR="00E97473">
          <w:rPr>
            <w:rFonts w:ascii="Calibri" w:hAnsi="Calibri"/>
            <w:caps w:val="0"/>
            <w:noProof/>
            <w:szCs w:val="22"/>
            <w:lang w:val="en-US" w:eastAsia="en-US"/>
          </w:rPr>
          <w:tab/>
        </w:r>
        <w:r w:rsidR="00E97473" w:rsidRPr="00DF738B">
          <w:rPr>
            <w:rStyle w:val="Hyperlink"/>
            <w:rFonts w:ascii="Arial" w:hAnsi="Arial" w:cs="Arial"/>
            <w:noProof/>
          </w:rPr>
          <w:t xml:space="preserve"> ZAHTEV ZA DODATNE INFORMACIJE</w:t>
        </w:r>
        <w:r w:rsidR="00E97473">
          <w:rPr>
            <w:noProof/>
            <w:webHidden/>
          </w:rPr>
          <w:tab/>
        </w:r>
        <w:r w:rsidR="00726DF2">
          <w:rPr>
            <w:noProof/>
            <w:webHidden/>
          </w:rPr>
          <w:fldChar w:fldCharType="begin"/>
        </w:r>
        <w:r w:rsidR="00E97473">
          <w:rPr>
            <w:noProof/>
            <w:webHidden/>
          </w:rPr>
          <w:instrText xml:space="preserve"> PAGEREF _Toc309036723 \h </w:instrText>
        </w:r>
        <w:r w:rsidR="00726DF2">
          <w:rPr>
            <w:noProof/>
            <w:webHidden/>
          </w:rPr>
        </w:r>
        <w:r w:rsidR="00726DF2">
          <w:rPr>
            <w:noProof/>
            <w:webHidden/>
          </w:rPr>
          <w:fldChar w:fldCharType="separate"/>
        </w:r>
        <w:r w:rsidR="00E97473">
          <w:rPr>
            <w:noProof/>
            <w:webHidden/>
          </w:rPr>
          <w:t>21</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4" w:history="1">
        <w:r w:rsidR="00E97473" w:rsidRPr="00DF738B">
          <w:rPr>
            <w:rStyle w:val="Hyperlink"/>
            <w:rFonts w:ascii="Arial" w:hAnsi="Arial" w:cs="Arial"/>
            <w:noProof/>
          </w:rPr>
          <w:t xml:space="preserve">ANEKS 6. </w:t>
        </w:r>
        <w:r w:rsidR="00E97473">
          <w:rPr>
            <w:rFonts w:ascii="Calibri" w:hAnsi="Calibri"/>
            <w:caps w:val="0"/>
            <w:noProof/>
            <w:szCs w:val="22"/>
            <w:lang w:val="en-US" w:eastAsia="en-US"/>
          </w:rPr>
          <w:tab/>
        </w:r>
        <w:r w:rsidR="00E97473" w:rsidRPr="00DF738B">
          <w:rPr>
            <w:rStyle w:val="Hyperlink"/>
            <w:rFonts w:ascii="Arial" w:hAnsi="Arial" w:cs="Arial"/>
            <w:noProof/>
          </w:rPr>
          <w:t xml:space="preserve"> KRITERIJUMI ZA DODELU UGOVORA</w:t>
        </w:r>
        <w:r w:rsidR="00E97473">
          <w:rPr>
            <w:noProof/>
            <w:webHidden/>
          </w:rPr>
          <w:tab/>
        </w:r>
        <w:r w:rsidR="00726DF2">
          <w:rPr>
            <w:noProof/>
            <w:webHidden/>
          </w:rPr>
          <w:fldChar w:fldCharType="begin"/>
        </w:r>
        <w:r w:rsidR="00E97473">
          <w:rPr>
            <w:noProof/>
            <w:webHidden/>
          </w:rPr>
          <w:instrText xml:space="preserve"> PAGEREF _Toc309036724 \h </w:instrText>
        </w:r>
        <w:r w:rsidR="00726DF2">
          <w:rPr>
            <w:noProof/>
            <w:webHidden/>
          </w:rPr>
        </w:r>
        <w:r w:rsidR="00726DF2">
          <w:rPr>
            <w:noProof/>
            <w:webHidden/>
          </w:rPr>
          <w:fldChar w:fldCharType="separate"/>
        </w:r>
        <w:r w:rsidR="00E97473">
          <w:rPr>
            <w:noProof/>
            <w:webHidden/>
          </w:rPr>
          <w:t>22</w:t>
        </w:r>
        <w:r w:rsidR="00726DF2">
          <w:rPr>
            <w:noProof/>
            <w:webHidden/>
          </w:rPr>
          <w:fldChar w:fldCharType="end"/>
        </w:r>
      </w:hyperlink>
    </w:p>
    <w:p w:rsidR="00E97473" w:rsidRDefault="00E301F6">
      <w:pPr>
        <w:pStyle w:val="TOC1"/>
        <w:tabs>
          <w:tab w:val="left" w:pos="1320"/>
        </w:tabs>
        <w:rPr>
          <w:rFonts w:ascii="Calibri" w:hAnsi="Calibri"/>
          <w:caps w:val="0"/>
          <w:noProof/>
          <w:szCs w:val="22"/>
          <w:lang w:val="en-US" w:eastAsia="en-US"/>
        </w:rPr>
      </w:pPr>
      <w:hyperlink w:anchor="_Toc309036725" w:history="1">
        <w:r w:rsidR="00E97473" w:rsidRPr="00DF738B">
          <w:rPr>
            <w:rStyle w:val="Hyperlink"/>
            <w:rFonts w:ascii="Arial" w:hAnsi="Arial" w:cs="Arial"/>
            <w:noProof/>
          </w:rPr>
          <w:t xml:space="preserve">ANEKS 7. </w:t>
        </w:r>
        <w:r w:rsidR="00E97473">
          <w:rPr>
            <w:rFonts w:ascii="Calibri" w:hAnsi="Calibri"/>
            <w:caps w:val="0"/>
            <w:noProof/>
            <w:szCs w:val="22"/>
            <w:lang w:val="en-US" w:eastAsia="en-US"/>
          </w:rPr>
          <w:tab/>
        </w:r>
        <w:r w:rsidR="00E97473" w:rsidRPr="00DF738B">
          <w:rPr>
            <w:rStyle w:val="Hyperlink"/>
            <w:rFonts w:ascii="Arial" w:hAnsi="Arial" w:cs="Arial"/>
            <w:noProof/>
          </w:rPr>
          <w:t xml:space="preserve"> LISTA UGOVORNIH AUTORITETA</w:t>
        </w:r>
        <w:r w:rsidR="00E97473">
          <w:rPr>
            <w:noProof/>
            <w:webHidden/>
          </w:rPr>
          <w:tab/>
        </w:r>
        <w:r w:rsidR="00726DF2">
          <w:rPr>
            <w:noProof/>
            <w:webHidden/>
          </w:rPr>
          <w:fldChar w:fldCharType="begin"/>
        </w:r>
        <w:r w:rsidR="00E97473">
          <w:rPr>
            <w:noProof/>
            <w:webHidden/>
          </w:rPr>
          <w:instrText xml:space="preserve"> PAGEREF _Toc309036725 \h </w:instrText>
        </w:r>
        <w:r w:rsidR="00726DF2">
          <w:rPr>
            <w:noProof/>
            <w:webHidden/>
          </w:rPr>
        </w:r>
        <w:r w:rsidR="00726DF2">
          <w:rPr>
            <w:noProof/>
            <w:webHidden/>
          </w:rPr>
          <w:fldChar w:fldCharType="separate"/>
        </w:r>
        <w:r w:rsidR="00E97473">
          <w:rPr>
            <w:noProof/>
            <w:webHidden/>
          </w:rPr>
          <w:t>23</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26" w:history="1">
        <w:r w:rsidR="00E97473" w:rsidRPr="00DF738B">
          <w:rPr>
            <w:rStyle w:val="Hyperlink"/>
            <w:rFonts w:ascii="Arial" w:hAnsi="Arial" w:cs="Arial"/>
            <w:noProof/>
          </w:rPr>
          <w:t>DEO B:     NACRT JAVNI OKVIRNI UGOVOR</w:t>
        </w:r>
        <w:r w:rsidR="00E97473" w:rsidRPr="00DF738B">
          <w:rPr>
            <w:rStyle w:val="Hyperlink"/>
            <w:rFonts w:ascii="Arial" w:hAnsi="Arial" w:cs="Arial"/>
            <w:i/>
            <w:noProof/>
          </w:rPr>
          <w:t xml:space="preserve">, </w:t>
        </w:r>
        <w:r w:rsidR="00E97473" w:rsidRPr="00DF738B">
          <w:rPr>
            <w:rStyle w:val="Hyperlink"/>
            <w:rFonts w:ascii="Arial" w:hAnsi="Arial" w:cs="Arial"/>
            <w:noProof/>
          </w:rPr>
          <w:t>USLOVI I ANEKSI KOJI SE NA TO ODNOSE</w:t>
        </w:r>
        <w:r w:rsidR="00E97473">
          <w:rPr>
            <w:noProof/>
            <w:webHidden/>
          </w:rPr>
          <w:tab/>
        </w:r>
        <w:r w:rsidR="00726DF2">
          <w:rPr>
            <w:noProof/>
            <w:webHidden/>
          </w:rPr>
          <w:fldChar w:fldCharType="begin"/>
        </w:r>
        <w:r w:rsidR="00E97473">
          <w:rPr>
            <w:noProof/>
            <w:webHidden/>
          </w:rPr>
          <w:instrText xml:space="preserve"> PAGEREF _Toc309036726 \h </w:instrText>
        </w:r>
        <w:r w:rsidR="00726DF2">
          <w:rPr>
            <w:noProof/>
            <w:webHidden/>
          </w:rPr>
        </w:r>
        <w:r w:rsidR="00726DF2">
          <w:rPr>
            <w:noProof/>
            <w:webHidden/>
          </w:rPr>
          <w:fldChar w:fldCharType="separate"/>
        </w:r>
        <w:r w:rsidR="00E97473">
          <w:rPr>
            <w:noProof/>
            <w:webHidden/>
          </w:rPr>
          <w:t>24</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27" w:history="1">
        <w:r w:rsidR="00E97473" w:rsidRPr="00DF738B">
          <w:rPr>
            <w:rStyle w:val="Hyperlink"/>
            <w:rFonts w:ascii="Arial" w:hAnsi="Arial" w:cs="Arial"/>
            <w:noProof/>
          </w:rPr>
          <w:t>DEO I UGOVORA:             OBRAZAC NACRTA JAVNOG OKVIRNOG UGOVORA</w:t>
        </w:r>
        <w:r w:rsidR="00E97473">
          <w:rPr>
            <w:noProof/>
            <w:webHidden/>
          </w:rPr>
          <w:tab/>
        </w:r>
        <w:r w:rsidR="00726DF2">
          <w:rPr>
            <w:noProof/>
            <w:webHidden/>
          </w:rPr>
          <w:fldChar w:fldCharType="begin"/>
        </w:r>
        <w:r w:rsidR="00E97473">
          <w:rPr>
            <w:noProof/>
            <w:webHidden/>
          </w:rPr>
          <w:instrText xml:space="preserve"> PAGEREF _Toc309036727 \h </w:instrText>
        </w:r>
        <w:r w:rsidR="00726DF2">
          <w:rPr>
            <w:noProof/>
            <w:webHidden/>
          </w:rPr>
        </w:r>
        <w:r w:rsidR="00726DF2">
          <w:rPr>
            <w:noProof/>
            <w:webHidden/>
          </w:rPr>
          <w:fldChar w:fldCharType="separate"/>
        </w:r>
        <w:r w:rsidR="00E97473">
          <w:rPr>
            <w:noProof/>
            <w:webHidden/>
          </w:rPr>
          <w:t>24</w:t>
        </w:r>
        <w:r w:rsidR="00726DF2">
          <w:rPr>
            <w:noProof/>
            <w:webHidden/>
          </w:rPr>
          <w:fldChar w:fldCharType="end"/>
        </w:r>
      </w:hyperlink>
    </w:p>
    <w:p w:rsidR="00E97473" w:rsidRDefault="00E301F6">
      <w:pPr>
        <w:pStyle w:val="TOC1"/>
        <w:tabs>
          <w:tab w:val="left" w:pos="2066"/>
        </w:tabs>
        <w:rPr>
          <w:rFonts w:ascii="Calibri" w:hAnsi="Calibri"/>
          <w:caps w:val="0"/>
          <w:noProof/>
          <w:szCs w:val="22"/>
          <w:lang w:val="en-US" w:eastAsia="en-US"/>
        </w:rPr>
      </w:pPr>
      <w:hyperlink w:anchor="_Toc309036728" w:history="1">
        <w:r w:rsidR="00E97473" w:rsidRPr="00DF738B">
          <w:rPr>
            <w:rStyle w:val="Hyperlink"/>
            <w:rFonts w:ascii="Arial" w:hAnsi="Arial" w:cs="Arial"/>
            <w:smallCaps/>
            <w:noProof/>
            <w:lang w:val="sr-Latn-CS"/>
          </w:rPr>
          <w:t>DEO II UGOVORA</w:t>
        </w:r>
        <w:r w:rsidR="00E97473">
          <w:rPr>
            <w:rFonts w:ascii="Calibri" w:hAnsi="Calibri"/>
            <w:caps w:val="0"/>
            <w:noProof/>
            <w:szCs w:val="22"/>
            <w:lang w:val="en-US" w:eastAsia="en-US"/>
          </w:rPr>
          <w:tab/>
        </w:r>
        <w:r w:rsidR="00E97473" w:rsidRPr="00DF738B">
          <w:rPr>
            <w:rStyle w:val="Hyperlink"/>
            <w:rFonts w:ascii="Arial" w:hAnsi="Arial" w:cs="Arial"/>
            <w:smallCaps/>
            <w:noProof/>
            <w:lang w:val="sr-Latn-CS"/>
          </w:rPr>
          <w:t xml:space="preserve"> OPŠTI USLOVI</w:t>
        </w:r>
        <w:r w:rsidR="00E97473">
          <w:rPr>
            <w:noProof/>
            <w:webHidden/>
          </w:rPr>
          <w:tab/>
        </w:r>
        <w:r w:rsidR="00726DF2">
          <w:rPr>
            <w:noProof/>
            <w:webHidden/>
          </w:rPr>
          <w:fldChar w:fldCharType="begin"/>
        </w:r>
        <w:r w:rsidR="00E97473">
          <w:rPr>
            <w:noProof/>
            <w:webHidden/>
          </w:rPr>
          <w:instrText xml:space="preserve"> PAGEREF _Toc309036728 \h </w:instrText>
        </w:r>
        <w:r w:rsidR="00726DF2">
          <w:rPr>
            <w:noProof/>
            <w:webHidden/>
          </w:rPr>
        </w:r>
        <w:r w:rsidR="00726DF2">
          <w:rPr>
            <w:noProof/>
            <w:webHidden/>
          </w:rPr>
          <w:fldChar w:fldCharType="separate"/>
        </w:r>
        <w:r w:rsidR="00E97473">
          <w:rPr>
            <w:noProof/>
            <w:webHidden/>
          </w:rPr>
          <w:t>27</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29" w:history="1">
        <w:r w:rsidR="00E97473" w:rsidRPr="00DF738B">
          <w:rPr>
            <w:rStyle w:val="Hyperlink"/>
            <w:rFonts w:ascii="Arial" w:hAnsi="Arial" w:cs="Arial"/>
            <w:smallCaps/>
            <w:noProof/>
          </w:rPr>
          <w:t>DEO III UGOVORA        POSEBNI USLOVI</w:t>
        </w:r>
        <w:r w:rsidR="00E97473">
          <w:rPr>
            <w:noProof/>
            <w:webHidden/>
          </w:rPr>
          <w:tab/>
        </w:r>
        <w:r w:rsidR="00726DF2">
          <w:rPr>
            <w:noProof/>
            <w:webHidden/>
          </w:rPr>
          <w:fldChar w:fldCharType="begin"/>
        </w:r>
        <w:r w:rsidR="00E97473">
          <w:rPr>
            <w:noProof/>
            <w:webHidden/>
          </w:rPr>
          <w:instrText xml:space="preserve"> PAGEREF _Toc309036729 \h </w:instrText>
        </w:r>
        <w:r w:rsidR="00726DF2">
          <w:rPr>
            <w:noProof/>
            <w:webHidden/>
          </w:rPr>
        </w:r>
        <w:r w:rsidR="00726DF2">
          <w:rPr>
            <w:noProof/>
            <w:webHidden/>
          </w:rPr>
          <w:fldChar w:fldCharType="separate"/>
        </w:r>
        <w:r w:rsidR="00E97473">
          <w:rPr>
            <w:noProof/>
            <w:webHidden/>
          </w:rPr>
          <w:t>36</w:t>
        </w:r>
        <w:r w:rsidR="00726DF2">
          <w:rPr>
            <w:noProof/>
            <w:webHidden/>
          </w:rPr>
          <w:fldChar w:fldCharType="end"/>
        </w:r>
      </w:hyperlink>
    </w:p>
    <w:p w:rsidR="00E97473" w:rsidRDefault="00E301F6">
      <w:pPr>
        <w:pStyle w:val="TOC1"/>
        <w:tabs>
          <w:tab w:val="left" w:pos="2213"/>
        </w:tabs>
        <w:rPr>
          <w:rFonts w:ascii="Calibri" w:hAnsi="Calibri"/>
          <w:caps w:val="0"/>
          <w:noProof/>
          <w:szCs w:val="22"/>
          <w:lang w:val="en-US" w:eastAsia="en-US"/>
        </w:rPr>
      </w:pPr>
      <w:hyperlink w:anchor="_Toc309036730" w:history="1">
        <w:r w:rsidR="00E97473" w:rsidRPr="00DF738B">
          <w:rPr>
            <w:rStyle w:val="Hyperlink"/>
            <w:rFonts w:ascii="Arial" w:hAnsi="Arial" w:cs="Arial"/>
            <w:smallCaps/>
            <w:noProof/>
          </w:rPr>
          <w:t>DEO IV UGOVORA:</w:t>
        </w:r>
        <w:r w:rsidR="00E97473">
          <w:rPr>
            <w:rFonts w:ascii="Calibri" w:hAnsi="Calibri"/>
            <w:caps w:val="0"/>
            <w:noProof/>
            <w:szCs w:val="22"/>
            <w:lang w:val="en-US" w:eastAsia="en-US"/>
          </w:rPr>
          <w:tab/>
        </w:r>
        <w:r w:rsidR="00E97473" w:rsidRPr="00DF738B">
          <w:rPr>
            <w:rStyle w:val="Hyperlink"/>
            <w:rFonts w:ascii="Arial" w:hAnsi="Arial" w:cs="Arial"/>
            <w:smallCaps/>
            <w:noProof/>
            <w:lang w:val="sr-Latn-CS"/>
          </w:rPr>
          <w:t>MODEL GARANCIJE IZVRŠAVANJA</w:t>
        </w:r>
        <w:r w:rsidR="00E97473">
          <w:rPr>
            <w:noProof/>
            <w:webHidden/>
          </w:rPr>
          <w:tab/>
        </w:r>
        <w:r w:rsidR="00726DF2">
          <w:rPr>
            <w:noProof/>
            <w:webHidden/>
          </w:rPr>
          <w:fldChar w:fldCharType="begin"/>
        </w:r>
        <w:r w:rsidR="00E97473">
          <w:rPr>
            <w:noProof/>
            <w:webHidden/>
          </w:rPr>
          <w:instrText xml:space="preserve"> PAGEREF _Toc309036730 \h </w:instrText>
        </w:r>
        <w:r w:rsidR="00726DF2">
          <w:rPr>
            <w:noProof/>
            <w:webHidden/>
          </w:rPr>
        </w:r>
        <w:r w:rsidR="00726DF2">
          <w:rPr>
            <w:noProof/>
            <w:webHidden/>
          </w:rPr>
          <w:fldChar w:fldCharType="separate"/>
        </w:r>
        <w:r w:rsidR="00E97473">
          <w:rPr>
            <w:noProof/>
            <w:webHidden/>
          </w:rPr>
          <w:t>38</w:t>
        </w:r>
        <w:r w:rsidR="00726DF2">
          <w:rPr>
            <w:noProof/>
            <w:webHidden/>
          </w:rPr>
          <w:fldChar w:fldCharType="end"/>
        </w:r>
      </w:hyperlink>
    </w:p>
    <w:p w:rsidR="00E97473" w:rsidRDefault="00E301F6">
      <w:pPr>
        <w:pStyle w:val="TOC1"/>
        <w:tabs>
          <w:tab w:val="left" w:pos="2151"/>
        </w:tabs>
        <w:rPr>
          <w:rFonts w:ascii="Calibri" w:hAnsi="Calibri"/>
          <w:caps w:val="0"/>
          <w:noProof/>
          <w:szCs w:val="22"/>
          <w:lang w:val="en-US" w:eastAsia="en-US"/>
        </w:rPr>
      </w:pPr>
      <w:hyperlink w:anchor="_Toc309036731" w:history="1">
        <w:r w:rsidR="00E97473" w:rsidRPr="00DF738B">
          <w:rPr>
            <w:rStyle w:val="Hyperlink"/>
            <w:rFonts w:ascii="Arial" w:hAnsi="Arial" w:cs="Arial"/>
            <w:noProof/>
          </w:rPr>
          <w:t>DEO V UGOVORA:</w:t>
        </w:r>
        <w:r w:rsidR="00E97473">
          <w:rPr>
            <w:rFonts w:ascii="Calibri" w:hAnsi="Calibri"/>
            <w:caps w:val="0"/>
            <w:noProof/>
            <w:szCs w:val="22"/>
            <w:lang w:val="en-US" w:eastAsia="en-US"/>
          </w:rPr>
          <w:tab/>
        </w:r>
        <w:r w:rsidR="00E97473" w:rsidRPr="00DF738B">
          <w:rPr>
            <w:rStyle w:val="Hyperlink"/>
            <w:rFonts w:ascii="Arial" w:hAnsi="Arial" w:cs="Arial"/>
            <w:noProof/>
          </w:rPr>
          <w:t>FINANSIJSKA IDENTIFIKACIJA</w:t>
        </w:r>
        <w:r w:rsidR="00E97473">
          <w:rPr>
            <w:noProof/>
            <w:webHidden/>
          </w:rPr>
          <w:tab/>
        </w:r>
        <w:r w:rsidR="00726DF2">
          <w:rPr>
            <w:noProof/>
            <w:webHidden/>
          </w:rPr>
          <w:fldChar w:fldCharType="begin"/>
        </w:r>
        <w:r w:rsidR="00E97473">
          <w:rPr>
            <w:noProof/>
            <w:webHidden/>
          </w:rPr>
          <w:instrText xml:space="preserve"> PAGEREF _Toc309036731 \h </w:instrText>
        </w:r>
        <w:r w:rsidR="00726DF2">
          <w:rPr>
            <w:noProof/>
            <w:webHidden/>
          </w:rPr>
        </w:r>
        <w:r w:rsidR="00726DF2">
          <w:rPr>
            <w:noProof/>
            <w:webHidden/>
          </w:rPr>
          <w:fldChar w:fldCharType="separate"/>
        </w:r>
        <w:r w:rsidR="00E97473">
          <w:rPr>
            <w:noProof/>
            <w:webHidden/>
          </w:rPr>
          <w:t>39</w:t>
        </w:r>
        <w:r w:rsidR="00726DF2">
          <w:rPr>
            <w:noProof/>
            <w:webHidden/>
          </w:rPr>
          <w:fldChar w:fldCharType="end"/>
        </w:r>
      </w:hyperlink>
    </w:p>
    <w:p w:rsidR="00E97473" w:rsidRDefault="00E301F6">
      <w:pPr>
        <w:pStyle w:val="TOC1"/>
        <w:tabs>
          <w:tab w:val="left" w:pos="2213"/>
        </w:tabs>
        <w:rPr>
          <w:rFonts w:ascii="Calibri" w:hAnsi="Calibri"/>
          <w:caps w:val="0"/>
          <w:noProof/>
          <w:szCs w:val="22"/>
          <w:lang w:val="en-US" w:eastAsia="en-US"/>
        </w:rPr>
      </w:pPr>
      <w:hyperlink w:anchor="_Toc309036732" w:history="1">
        <w:r w:rsidR="00E97473" w:rsidRPr="00DF738B">
          <w:rPr>
            <w:rStyle w:val="Hyperlink"/>
            <w:rFonts w:ascii="Arial" w:hAnsi="Arial" w:cs="Arial"/>
            <w:noProof/>
          </w:rPr>
          <w:t>DEO VI UGOVORA:</w:t>
        </w:r>
        <w:r w:rsidR="00E97473">
          <w:rPr>
            <w:rFonts w:ascii="Calibri" w:hAnsi="Calibri"/>
            <w:caps w:val="0"/>
            <w:noProof/>
            <w:szCs w:val="22"/>
            <w:lang w:val="en-US" w:eastAsia="en-US"/>
          </w:rPr>
          <w:tab/>
        </w:r>
        <w:r w:rsidR="00E97473" w:rsidRPr="00DF738B">
          <w:rPr>
            <w:rStyle w:val="Hyperlink"/>
            <w:rFonts w:ascii="Arial" w:hAnsi="Arial" w:cs="Arial"/>
            <w:noProof/>
          </w:rPr>
          <w:t>NACRT JAVNI OKVIRNI UGOVOR</w:t>
        </w:r>
        <w:r w:rsidR="00E97473">
          <w:rPr>
            <w:noProof/>
            <w:webHidden/>
          </w:rPr>
          <w:tab/>
        </w:r>
        <w:r w:rsidR="00726DF2">
          <w:rPr>
            <w:noProof/>
            <w:webHidden/>
          </w:rPr>
          <w:fldChar w:fldCharType="begin"/>
        </w:r>
        <w:r w:rsidR="00E97473">
          <w:rPr>
            <w:noProof/>
            <w:webHidden/>
          </w:rPr>
          <w:instrText xml:space="preserve"> PAGEREF _Toc309036732 \h </w:instrText>
        </w:r>
        <w:r w:rsidR="00726DF2">
          <w:rPr>
            <w:noProof/>
            <w:webHidden/>
          </w:rPr>
        </w:r>
        <w:r w:rsidR="00726DF2">
          <w:rPr>
            <w:noProof/>
            <w:webHidden/>
          </w:rPr>
          <w:fldChar w:fldCharType="separate"/>
        </w:r>
        <w:r w:rsidR="00E97473">
          <w:rPr>
            <w:noProof/>
            <w:webHidden/>
          </w:rPr>
          <w:t>40</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33" w:history="1">
        <w:r w:rsidR="00E97473" w:rsidRPr="00DF738B">
          <w:rPr>
            <w:rStyle w:val="Hyperlink"/>
            <w:rFonts w:ascii="Arial" w:hAnsi="Arial" w:cs="Arial"/>
            <w:i/>
            <w:noProof/>
          </w:rPr>
          <w:t>DEO   C:          OBRAZAC ZA PODNOŠENJE TENDERA- svi uslovi uspostavljeni</w:t>
        </w:r>
        <w:r w:rsidR="00E97473" w:rsidRPr="00DF738B">
          <w:rPr>
            <w:rStyle w:val="Hyperlink"/>
            <w:rFonts w:ascii="Arial" w:hAnsi="Arial" w:cs="Arial"/>
            <w:smallCaps/>
            <w:noProof/>
          </w:rPr>
          <w:t xml:space="preserve"> </w:t>
        </w:r>
        <w:r w:rsidR="00E97473">
          <w:rPr>
            <w:noProof/>
            <w:webHidden/>
          </w:rPr>
          <w:tab/>
        </w:r>
        <w:r w:rsidR="00726DF2">
          <w:rPr>
            <w:noProof/>
            <w:webHidden/>
          </w:rPr>
          <w:fldChar w:fldCharType="begin"/>
        </w:r>
        <w:r w:rsidR="00E97473">
          <w:rPr>
            <w:noProof/>
            <w:webHidden/>
          </w:rPr>
          <w:instrText xml:space="preserve"> PAGEREF _Toc309036733 \h </w:instrText>
        </w:r>
        <w:r w:rsidR="00726DF2">
          <w:rPr>
            <w:noProof/>
            <w:webHidden/>
          </w:rPr>
        </w:r>
        <w:r w:rsidR="00726DF2">
          <w:rPr>
            <w:noProof/>
            <w:webHidden/>
          </w:rPr>
          <w:fldChar w:fldCharType="separate"/>
        </w:r>
        <w:r w:rsidR="00E97473">
          <w:rPr>
            <w:noProof/>
            <w:webHidden/>
          </w:rPr>
          <w:t>42</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34" w:history="1">
        <w:r w:rsidR="00E97473" w:rsidRPr="00DF738B">
          <w:rPr>
            <w:rStyle w:val="Hyperlink"/>
            <w:rFonts w:ascii="Arial" w:hAnsi="Arial" w:cs="Arial"/>
            <w:noProof/>
          </w:rPr>
          <w:t>Odeljak I.  TENDERSKI Obrazac</w:t>
        </w:r>
        <w:r w:rsidR="00E97473">
          <w:rPr>
            <w:noProof/>
            <w:webHidden/>
          </w:rPr>
          <w:tab/>
        </w:r>
        <w:r w:rsidR="00726DF2">
          <w:rPr>
            <w:noProof/>
            <w:webHidden/>
          </w:rPr>
          <w:fldChar w:fldCharType="begin"/>
        </w:r>
        <w:r w:rsidR="00E97473">
          <w:rPr>
            <w:noProof/>
            <w:webHidden/>
          </w:rPr>
          <w:instrText xml:space="preserve"> PAGEREF _Toc309036734 \h </w:instrText>
        </w:r>
        <w:r w:rsidR="00726DF2">
          <w:rPr>
            <w:noProof/>
            <w:webHidden/>
          </w:rPr>
        </w:r>
        <w:r w:rsidR="00726DF2">
          <w:rPr>
            <w:noProof/>
            <w:webHidden/>
          </w:rPr>
          <w:fldChar w:fldCharType="separate"/>
        </w:r>
        <w:r w:rsidR="00E97473">
          <w:rPr>
            <w:noProof/>
            <w:webHidden/>
          </w:rPr>
          <w:t>42</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35" w:history="1">
        <w:r w:rsidR="00E97473" w:rsidRPr="00DF738B">
          <w:rPr>
            <w:rStyle w:val="Hyperlink"/>
            <w:rFonts w:ascii="Arial" w:hAnsi="Arial" w:cs="Arial"/>
            <w:noProof/>
          </w:rPr>
          <w:t>Odeljak II.  PREDRAČUN</w:t>
        </w:r>
        <w:r w:rsidR="00E97473">
          <w:rPr>
            <w:noProof/>
            <w:webHidden/>
          </w:rPr>
          <w:tab/>
        </w:r>
        <w:r w:rsidR="00726DF2">
          <w:rPr>
            <w:noProof/>
            <w:webHidden/>
          </w:rPr>
          <w:fldChar w:fldCharType="begin"/>
        </w:r>
        <w:r w:rsidR="00E97473">
          <w:rPr>
            <w:noProof/>
            <w:webHidden/>
          </w:rPr>
          <w:instrText xml:space="preserve"> PAGEREF _Toc309036735 \h </w:instrText>
        </w:r>
        <w:r w:rsidR="00726DF2">
          <w:rPr>
            <w:noProof/>
            <w:webHidden/>
          </w:rPr>
        </w:r>
        <w:r w:rsidR="00726DF2">
          <w:rPr>
            <w:noProof/>
            <w:webHidden/>
          </w:rPr>
          <w:fldChar w:fldCharType="separate"/>
        </w:r>
        <w:r w:rsidR="00E97473">
          <w:rPr>
            <w:noProof/>
            <w:webHidden/>
          </w:rPr>
          <w:t>44</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36" w:history="1">
        <w:r w:rsidR="00E97473" w:rsidRPr="00DF738B">
          <w:rPr>
            <w:rStyle w:val="Hyperlink"/>
            <w:rFonts w:ascii="Arial" w:hAnsi="Arial" w:cs="Arial"/>
            <w:i/>
            <w:noProof/>
          </w:rPr>
          <w:t>DEO   C:  OBRAZAC ZA PODNOŠENJE TENDERA – NISU svi uslovi uspostavljeni</w:t>
        </w:r>
        <w:r w:rsidR="00E97473" w:rsidRPr="00DF738B">
          <w:rPr>
            <w:rStyle w:val="Hyperlink"/>
            <w:rFonts w:ascii="Arial" w:hAnsi="Arial" w:cs="Arial"/>
            <w:smallCaps/>
            <w:noProof/>
          </w:rPr>
          <w:t xml:space="preserve"> </w:t>
        </w:r>
        <w:r w:rsidR="00E97473">
          <w:rPr>
            <w:noProof/>
            <w:webHidden/>
          </w:rPr>
          <w:tab/>
        </w:r>
        <w:r w:rsidR="00726DF2">
          <w:rPr>
            <w:noProof/>
            <w:webHidden/>
          </w:rPr>
          <w:fldChar w:fldCharType="begin"/>
        </w:r>
        <w:r w:rsidR="00E97473">
          <w:rPr>
            <w:noProof/>
            <w:webHidden/>
          </w:rPr>
          <w:instrText xml:space="preserve"> PAGEREF _Toc309036736 \h </w:instrText>
        </w:r>
        <w:r w:rsidR="00726DF2">
          <w:rPr>
            <w:noProof/>
            <w:webHidden/>
          </w:rPr>
        </w:r>
        <w:r w:rsidR="00726DF2">
          <w:rPr>
            <w:noProof/>
            <w:webHidden/>
          </w:rPr>
          <w:fldChar w:fldCharType="separate"/>
        </w:r>
        <w:r w:rsidR="00E97473">
          <w:rPr>
            <w:noProof/>
            <w:webHidden/>
          </w:rPr>
          <w:t>45</w:t>
        </w:r>
        <w:r w:rsidR="00726DF2">
          <w:rPr>
            <w:noProof/>
            <w:webHidden/>
          </w:rPr>
          <w:fldChar w:fldCharType="end"/>
        </w:r>
      </w:hyperlink>
    </w:p>
    <w:p w:rsidR="00E97473" w:rsidRDefault="00E301F6">
      <w:pPr>
        <w:pStyle w:val="TOC1"/>
        <w:rPr>
          <w:rFonts w:ascii="Calibri" w:hAnsi="Calibri"/>
          <w:caps w:val="0"/>
          <w:noProof/>
          <w:szCs w:val="22"/>
          <w:lang w:val="en-US" w:eastAsia="en-US"/>
        </w:rPr>
      </w:pPr>
      <w:hyperlink w:anchor="_Toc309036737" w:history="1">
        <w:r w:rsidR="00E97473" w:rsidRPr="00DF738B">
          <w:rPr>
            <w:rStyle w:val="Hyperlink"/>
            <w:rFonts w:ascii="Arial" w:hAnsi="Arial" w:cs="Arial"/>
            <w:noProof/>
          </w:rPr>
          <w:t>Odeljak I.  TENDERSKI Obrazac</w:t>
        </w:r>
        <w:r w:rsidR="00E97473">
          <w:rPr>
            <w:noProof/>
            <w:webHidden/>
          </w:rPr>
          <w:tab/>
        </w:r>
        <w:r w:rsidR="00726DF2">
          <w:rPr>
            <w:noProof/>
            <w:webHidden/>
          </w:rPr>
          <w:fldChar w:fldCharType="begin"/>
        </w:r>
        <w:r w:rsidR="00E97473">
          <w:rPr>
            <w:noProof/>
            <w:webHidden/>
          </w:rPr>
          <w:instrText xml:space="preserve"> PAGEREF _Toc309036737 \h </w:instrText>
        </w:r>
        <w:r w:rsidR="00726DF2">
          <w:rPr>
            <w:noProof/>
            <w:webHidden/>
          </w:rPr>
        </w:r>
        <w:r w:rsidR="00726DF2">
          <w:rPr>
            <w:noProof/>
            <w:webHidden/>
          </w:rPr>
          <w:fldChar w:fldCharType="separate"/>
        </w:r>
        <w:r w:rsidR="00E97473">
          <w:rPr>
            <w:noProof/>
            <w:webHidden/>
          </w:rPr>
          <w:t>45</w:t>
        </w:r>
        <w:r w:rsidR="00726DF2">
          <w:rPr>
            <w:noProof/>
            <w:webHidden/>
          </w:rPr>
          <w:fldChar w:fldCharType="end"/>
        </w:r>
      </w:hyperlink>
    </w:p>
    <w:p w:rsidR="008E0D00" w:rsidRDefault="00726DF2">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BE5F01" w:rsidRPr="00D01676" w:rsidRDefault="00BE5F01" w:rsidP="00BE5F01">
      <w:pPr>
        <w:pStyle w:val="Heading1"/>
        <w:rPr>
          <w:rFonts w:ascii="Arial" w:hAnsi="Arial" w:cs="Arial"/>
          <w:i/>
        </w:rPr>
      </w:pPr>
      <w:bookmarkStart w:id="2" w:name="_Toc286139774"/>
      <w:bookmarkStart w:id="3" w:name="_Toc309036709"/>
      <w:bookmarkStart w:id="4" w:name="_Toc258483545"/>
      <w:r>
        <w:rPr>
          <w:rFonts w:ascii="Arial" w:hAnsi="Arial" w:cs="Arial"/>
          <w:i/>
          <w:u w:val="single"/>
        </w:rPr>
        <w:t>Deo</w:t>
      </w:r>
      <w:r w:rsidRPr="00D01676">
        <w:rPr>
          <w:rFonts w:ascii="Arial" w:hAnsi="Arial" w:cs="Arial"/>
          <w:i/>
          <w:u w:val="single"/>
        </w:rPr>
        <w:t xml:space="preserve">   </w:t>
      </w:r>
      <w:proofErr w:type="gramStart"/>
      <w:r w:rsidRPr="00D01676">
        <w:rPr>
          <w:rFonts w:ascii="Arial" w:hAnsi="Arial" w:cs="Arial"/>
          <w:i/>
          <w:u w:val="single"/>
        </w:rPr>
        <w:t>A</w:t>
      </w:r>
      <w:proofErr w:type="gramEnd"/>
      <w:r w:rsidRPr="00D01676">
        <w:rPr>
          <w:rFonts w:ascii="Arial" w:hAnsi="Arial" w:cs="Arial"/>
          <w:i/>
          <w:u w:val="single"/>
        </w:rPr>
        <w:t>:</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9036710"/>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507" w:type="dxa"/>
        <w:jc w:val="center"/>
        <w:tblLayout w:type="fixed"/>
        <w:tblLook w:val="0000" w:firstRow="0" w:lastRow="0" w:firstColumn="0" w:lastColumn="0" w:noHBand="0" w:noVBand="0"/>
      </w:tblPr>
      <w:tblGrid>
        <w:gridCol w:w="2285"/>
        <w:gridCol w:w="8222"/>
      </w:tblGrid>
      <w:tr w:rsidR="00DF6DD4" w:rsidRPr="000663D2" w:rsidTr="003268CC">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222"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9036711"/>
            <w:r>
              <w:rPr>
                <w:rFonts w:ascii="Arial" w:hAnsi="Arial" w:cs="Arial"/>
                <w:sz w:val="24"/>
                <w:szCs w:val="24"/>
              </w:rPr>
              <w:t>Opšte</w:t>
            </w:r>
            <w:bookmarkEnd w:id="6"/>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222" w:type="dxa"/>
            <w:tcBorders>
              <w:bottom w:val="nil"/>
            </w:tcBorders>
          </w:tcPr>
          <w:p w:rsidR="00CD194A" w:rsidRPr="00C43BE6" w:rsidRDefault="00CD194A" w:rsidP="00CD194A">
            <w:pPr>
              <w:pStyle w:val="Sub-ClauseText"/>
              <w:numPr>
                <w:ilvl w:val="1"/>
                <w:numId w:val="7"/>
              </w:numPr>
              <w:spacing w:before="0" w:after="180"/>
              <w:rPr>
                <w:rFonts w:ascii="Arial" w:hAnsi="Arial" w:cs="Arial"/>
                <w:color w:val="000000" w:themeColor="text1"/>
                <w:spacing w:val="0"/>
                <w:sz w:val="20"/>
                <w:lang w:val="en-GB"/>
              </w:rPr>
            </w:pPr>
            <w:r w:rsidRPr="00C43BE6">
              <w:rPr>
                <w:rFonts w:ascii="Arial" w:hAnsi="Arial" w:cs="Arial"/>
                <w:color w:val="000000" w:themeColor="text1"/>
                <w:spacing w:val="0"/>
                <w:sz w:val="20"/>
                <w:lang w:val="en-GB"/>
              </w:rPr>
              <w:t xml:space="preserve">Ugovorni Autoritet koji je </w:t>
            </w:r>
            <w:r w:rsidRPr="00C43BE6">
              <w:rPr>
                <w:rFonts w:ascii="Arial" w:hAnsi="Arial" w:cs="Arial"/>
                <w:b/>
                <w:bCs/>
                <w:color w:val="000000" w:themeColor="text1"/>
                <w:spacing w:val="0"/>
                <w:sz w:val="20"/>
                <w:lang w:val="en-GB"/>
              </w:rPr>
              <w:t>naveden u Listi Podataka Tendera (LPT),</w:t>
            </w:r>
            <w:r w:rsidRPr="00C43BE6">
              <w:rPr>
                <w:rFonts w:ascii="Arial" w:hAnsi="Arial" w:cs="Arial"/>
                <w:color w:val="000000" w:themeColor="text1"/>
                <w:spacing w:val="0"/>
                <w:sz w:val="20"/>
                <w:lang w:val="en-GB"/>
              </w:rPr>
              <w:t xml:space="preserve"> izdaje ovaj Tender</w:t>
            </w:r>
            <w:r>
              <w:rPr>
                <w:rFonts w:ascii="Arial" w:hAnsi="Arial" w:cs="Arial"/>
                <w:color w:val="000000" w:themeColor="text1"/>
                <w:spacing w:val="0"/>
                <w:sz w:val="20"/>
                <w:lang w:val="en-GB"/>
              </w:rPr>
              <w:t xml:space="preserve">ski Dosije za nabavku </w:t>
            </w:r>
            <w:r w:rsidR="00955386">
              <w:rPr>
                <w:rFonts w:ascii="Arial" w:hAnsi="Arial" w:cs="Arial"/>
                <w:color w:val="000000" w:themeColor="text1"/>
                <w:spacing w:val="0"/>
                <w:sz w:val="20"/>
                <w:lang w:val="en-GB"/>
              </w:rPr>
              <w:t>radova</w:t>
            </w:r>
            <w:r w:rsidRPr="00C43BE6">
              <w:rPr>
                <w:rFonts w:ascii="Arial" w:hAnsi="Arial" w:cs="Arial"/>
                <w:color w:val="000000" w:themeColor="text1"/>
                <w:spacing w:val="0"/>
                <w:sz w:val="20"/>
                <w:lang w:val="en-GB"/>
              </w:rPr>
              <w:t xml:space="preserve"> kao što se navodi u tehn</w:t>
            </w:r>
            <w:r>
              <w:rPr>
                <w:rFonts w:ascii="Arial" w:hAnsi="Arial" w:cs="Arial"/>
                <w:color w:val="000000" w:themeColor="text1"/>
                <w:spacing w:val="0"/>
                <w:sz w:val="20"/>
                <w:lang w:val="en-GB"/>
              </w:rPr>
              <w:t>ičkim specifikacijama, aneks 1.</w:t>
            </w:r>
          </w:p>
          <w:p w:rsidR="00CD194A" w:rsidRPr="000663D2" w:rsidRDefault="00CD194A" w:rsidP="00CD194A">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Pr="000663D2">
              <w:rPr>
                <w:rFonts w:ascii="Arial" w:hAnsi="Arial" w:cs="Arial"/>
                <w:b/>
                <w:bCs/>
                <w:spacing w:val="0"/>
                <w:sz w:val="20"/>
                <w:lang w:val="en-GB"/>
              </w:rPr>
              <w:t>.</w:t>
            </w:r>
            <w:r w:rsidRPr="000663D2">
              <w:rPr>
                <w:rFonts w:ascii="Arial" w:hAnsi="Arial" w:cs="Arial"/>
                <w:spacing w:val="0"/>
                <w:sz w:val="20"/>
                <w:lang w:val="en-GB"/>
              </w:rPr>
              <w:t xml:space="preserve"> </w:t>
            </w:r>
          </w:p>
          <w:p w:rsidR="00CD194A" w:rsidRPr="000663D2" w:rsidRDefault="00CD194A" w:rsidP="00CD194A">
            <w:pPr>
              <w:pStyle w:val="Sub-ClauseText"/>
              <w:numPr>
                <w:ilvl w:val="1"/>
                <w:numId w:val="7"/>
              </w:numPr>
              <w:spacing w:before="0" w:after="180"/>
              <w:rPr>
                <w:rFonts w:ascii="Arial" w:hAnsi="Arial" w:cs="Arial"/>
                <w:spacing w:val="0"/>
                <w:sz w:val="20"/>
                <w:lang w:val="en-GB"/>
              </w:rPr>
            </w:pPr>
            <w:r>
              <w:rPr>
                <w:rFonts w:ascii="Arial" w:hAnsi="Arial" w:cs="Arial"/>
                <w:b/>
                <w:sz w:val="20"/>
              </w:rPr>
              <w:t>Osim ako nije drugačije navedeno u LPT</w:t>
            </w:r>
            <w:r w:rsidRPr="000663D2">
              <w:rPr>
                <w:rFonts w:ascii="Arial" w:hAnsi="Arial" w:cs="Arial"/>
                <w:b/>
                <w:sz w:val="20"/>
              </w:rPr>
              <w:t>,</w:t>
            </w:r>
            <w:r w:rsidRPr="000663D2">
              <w:rPr>
                <w:rFonts w:ascii="Arial" w:hAnsi="Arial" w:cs="Arial"/>
                <w:sz w:val="20"/>
              </w:rPr>
              <w:t xml:space="preserve"> </w:t>
            </w:r>
            <w:r>
              <w:rPr>
                <w:rFonts w:ascii="Arial" w:hAnsi="Arial" w:cs="Arial"/>
                <w:sz w:val="20"/>
              </w:rPr>
              <w:t>Ugovorni Autoritet nabavlja samo u svoj ime</w:t>
            </w:r>
            <w:r w:rsidRPr="000663D2">
              <w:rPr>
                <w:rFonts w:ascii="Arial" w:hAnsi="Arial" w:cs="Arial"/>
                <w:sz w:val="20"/>
              </w:rPr>
              <w:t>.</w:t>
            </w:r>
          </w:p>
          <w:p w:rsidR="00CD194A" w:rsidRPr="00272A07" w:rsidRDefault="00CD194A" w:rsidP="00CD194A">
            <w:pPr>
              <w:pStyle w:val="Sub-ClauseText"/>
              <w:numPr>
                <w:ilvl w:val="1"/>
                <w:numId w:val="7"/>
              </w:numPr>
              <w:spacing w:before="0" w:after="180"/>
              <w:rPr>
                <w:rFonts w:ascii="Arial" w:hAnsi="Arial" w:cs="Arial"/>
                <w:b/>
                <w:spacing w:val="0"/>
                <w:sz w:val="20"/>
                <w:lang w:val="en-GB"/>
              </w:rPr>
            </w:pPr>
            <w:r>
              <w:rPr>
                <w:rFonts w:ascii="Arial" w:hAnsi="Arial" w:cs="Arial"/>
                <w:spacing w:val="0"/>
                <w:sz w:val="20"/>
                <w:lang w:val="en-GB"/>
              </w:rPr>
              <w:t xml:space="preserve">Informacija o objavljivanju obaveštenja o ugovoru </w:t>
            </w:r>
            <w:r>
              <w:rPr>
                <w:rFonts w:ascii="Arial" w:hAnsi="Arial" w:cs="Arial"/>
                <w:b/>
                <w:spacing w:val="0"/>
                <w:sz w:val="20"/>
                <w:lang w:val="en-GB"/>
              </w:rPr>
              <w:t>naznačena</w:t>
            </w:r>
            <w:r w:rsidRPr="000852CD">
              <w:rPr>
                <w:rFonts w:ascii="Arial" w:hAnsi="Arial" w:cs="Arial"/>
                <w:b/>
                <w:spacing w:val="0"/>
                <w:sz w:val="20"/>
                <w:lang w:val="en-GB"/>
              </w:rPr>
              <w:t xml:space="preserve"> je u LPT</w:t>
            </w:r>
            <w:r w:rsidRPr="00272A07">
              <w:rPr>
                <w:rFonts w:ascii="Arial" w:hAnsi="Arial" w:cs="Arial"/>
                <w:b/>
                <w:spacing w:val="0"/>
                <w:sz w:val="20"/>
                <w:lang w:val="en-GB"/>
              </w:rPr>
              <w:t>.</w:t>
            </w:r>
          </w:p>
          <w:p w:rsidR="00CD194A" w:rsidRPr="000663D2" w:rsidRDefault="00CD194A" w:rsidP="00CD194A">
            <w:pPr>
              <w:pStyle w:val="Sub-ClauseText"/>
              <w:numPr>
                <w:ilvl w:val="1"/>
                <w:numId w:val="7"/>
              </w:numPr>
              <w:spacing w:before="0" w:after="180"/>
              <w:rPr>
                <w:rFonts w:ascii="Arial" w:hAnsi="Arial" w:cs="Arial"/>
                <w:b/>
                <w:spacing w:val="0"/>
                <w:sz w:val="20"/>
                <w:lang w:val="en-GB"/>
              </w:rPr>
            </w:pPr>
            <w:r>
              <w:rPr>
                <w:rFonts w:ascii="Arial" w:hAnsi="Arial" w:cs="Arial"/>
                <w:sz w:val="20"/>
              </w:rPr>
              <w:t xml:space="preserve">Tenderi </w:t>
            </w:r>
            <w:proofErr w:type="gramStart"/>
            <w:r>
              <w:rPr>
                <w:rFonts w:ascii="Arial" w:hAnsi="Arial" w:cs="Arial"/>
                <w:sz w:val="20"/>
              </w:rPr>
              <w:t>će</w:t>
            </w:r>
            <w:proofErr w:type="gramEnd"/>
            <w:r>
              <w:rPr>
                <w:rFonts w:ascii="Arial" w:hAnsi="Arial" w:cs="Arial"/>
                <w:sz w:val="20"/>
              </w:rPr>
              <w:t xml:space="preserve"> se dostaviti na adresi ugovornog autoriteta </w:t>
            </w:r>
            <w:r>
              <w:rPr>
                <w:rFonts w:ascii="Arial" w:hAnsi="Arial" w:cs="Arial"/>
                <w:b/>
                <w:sz w:val="20"/>
              </w:rPr>
              <w:t>naznačenoj u LPT</w:t>
            </w:r>
            <w:r w:rsidRPr="000663D2">
              <w:rPr>
                <w:rFonts w:ascii="Arial" w:hAnsi="Arial" w:cs="Arial"/>
                <w:b/>
                <w:sz w:val="20"/>
              </w:rPr>
              <w:t>.</w:t>
            </w:r>
            <w:r w:rsidRPr="000663D2">
              <w:rPr>
                <w:rFonts w:ascii="Arial" w:hAnsi="Arial" w:cs="Arial"/>
                <w:sz w:val="20"/>
              </w:rPr>
              <w:t xml:space="preserve"> </w:t>
            </w:r>
          </w:p>
          <w:p w:rsidR="00CD194A" w:rsidRPr="000663D2" w:rsidRDefault="00CD194A" w:rsidP="00CD194A">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Pr="000663D2">
              <w:rPr>
                <w:rFonts w:ascii="Arial" w:hAnsi="Arial" w:cs="Arial"/>
                <w:spacing w:val="0"/>
                <w:sz w:val="20"/>
                <w:lang w:val="en-GB"/>
              </w:rPr>
              <w:t>:</w:t>
            </w:r>
          </w:p>
          <w:p w:rsidR="00CD194A" w:rsidRPr="00593E7F" w:rsidRDefault="00CD194A" w:rsidP="00CD194A">
            <w:pPr>
              <w:pStyle w:val="ListParagraph"/>
              <w:numPr>
                <w:ilvl w:val="0"/>
                <w:numId w:val="44"/>
              </w:numPr>
              <w:rPr>
                <w:rFonts w:ascii="Arial" w:hAnsi="Arial" w:cs="Arial"/>
                <w:color w:val="000000" w:themeColor="text1"/>
                <w:sz w:val="20"/>
              </w:rPr>
            </w:pPr>
            <w:r w:rsidRPr="00593E7F">
              <w:rPr>
                <w:rFonts w:ascii="Arial" w:hAnsi="Arial" w:cs="Arial"/>
                <w:color w:val="000000" w:themeColor="text1"/>
                <w:sz w:val="20"/>
              </w:rPr>
              <w:t>Izraz “pismeno” znači saopšteno u pisanom obliku (na primer, e-mail, faks, teleks) sa dokazom o prijemu;</w:t>
            </w:r>
          </w:p>
          <w:p w:rsidR="00CD194A" w:rsidRPr="00593E7F" w:rsidRDefault="00CD194A" w:rsidP="00CD194A">
            <w:pPr>
              <w:pStyle w:val="ListParagraph"/>
              <w:numPr>
                <w:ilvl w:val="0"/>
                <w:numId w:val="44"/>
              </w:numPr>
              <w:rPr>
                <w:rFonts w:ascii="Arial" w:hAnsi="Arial" w:cs="Arial"/>
                <w:color w:val="000000" w:themeColor="text1"/>
                <w:sz w:val="20"/>
              </w:rPr>
            </w:pPr>
            <w:r w:rsidRPr="00593E7F">
              <w:rPr>
                <w:rFonts w:ascii="Arial" w:hAnsi="Arial" w:cs="Arial"/>
                <w:color w:val="000000" w:themeColor="text1"/>
                <w:sz w:val="20"/>
              </w:rPr>
              <w:t xml:space="preserve">Ako kontekst zahteva, “jednina” znači “množina” i obrnuto; </w:t>
            </w:r>
          </w:p>
          <w:p w:rsidR="00CD194A" w:rsidRPr="00593E7F" w:rsidRDefault="00CD194A" w:rsidP="00CD194A">
            <w:pPr>
              <w:pStyle w:val="ListParagraph"/>
              <w:numPr>
                <w:ilvl w:val="0"/>
                <w:numId w:val="44"/>
              </w:numPr>
              <w:rPr>
                <w:rFonts w:ascii="Arial" w:hAnsi="Arial" w:cs="Arial"/>
                <w:color w:val="000000" w:themeColor="text1"/>
                <w:sz w:val="20"/>
              </w:rPr>
            </w:pPr>
            <w:r w:rsidRPr="00593E7F">
              <w:rPr>
                <w:rFonts w:ascii="Arial" w:hAnsi="Arial" w:cs="Arial"/>
                <w:color w:val="000000" w:themeColor="text1"/>
                <w:sz w:val="20"/>
              </w:rPr>
              <w:t>“dan” označava kalendarski dan;</w:t>
            </w:r>
          </w:p>
          <w:p w:rsidR="00CD194A" w:rsidRPr="00593E7F" w:rsidRDefault="00CD194A" w:rsidP="00CD194A">
            <w:pPr>
              <w:pStyle w:val="ListParagraph"/>
              <w:numPr>
                <w:ilvl w:val="0"/>
                <w:numId w:val="44"/>
              </w:numPr>
              <w:rPr>
                <w:rFonts w:ascii="Arial" w:hAnsi="Arial" w:cs="Arial"/>
                <w:color w:val="000000" w:themeColor="text1"/>
                <w:sz w:val="20"/>
              </w:rPr>
            </w:pPr>
            <w:r w:rsidRPr="00593E7F">
              <w:rPr>
                <w:rFonts w:ascii="Arial" w:hAnsi="Arial" w:cs="Arial"/>
                <w:color w:val="000000" w:themeColor="text1"/>
                <w:sz w:val="20"/>
              </w:rPr>
              <w:t>Vi se nazivate “ekonomski operater” ili “ponuđač”; i</w:t>
            </w:r>
          </w:p>
          <w:p w:rsidR="00CD194A" w:rsidRPr="00593E7F" w:rsidRDefault="00CD194A" w:rsidP="00CD194A">
            <w:pPr>
              <w:pStyle w:val="ListParagraph"/>
              <w:numPr>
                <w:ilvl w:val="0"/>
                <w:numId w:val="44"/>
              </w:numPr>
              <w:rPr>
                <w:rFonts w:ascii="Arial" w:hAnsi="Arial" w:cs="Arial"/>
                <w:color w:val="000000" w:themeColor="text1"/>
                <w:sz w:val="20"/>
              </w:rPr>
            </w:pPr>
            <w:r w:rsidRPr="00593E7F">
              <w:rPr>
                <w:rFonts w:ascii="Arial" w:hAnsi="Arial" w:cs="Arial"/>
                <w:color w:val="000000" w:themeColor="text1"/>
                <w:sz w:val="20"/>
              </w:rPr>
              <w:t xml:space="preserve">Izdavalac ovog tenderskog dosijea se naziva “ugovorni autoritet”. </w:t>
            </w:r>
          </w:p>
          <w:p w:rsidR="00E82201" w:rsidRPr="00272A07" w:rsidRDefault="00E82201" w:rsidP="00CD194A">
            <w:pPr>
              <w:spacing w:after="0"/>
              <w:ind w:left="357"/>
              <w:rPr>
                <w:rFonts w:ascii="Arial" w:hAnsi="Arial" w:cs="Arial"/>
                <w:sz w:val="20"/>
              </w:rPr>
            </w:pPr>
          </w:p>
          <w:p w:rsidR="00CB232F" w:rsidRPr="000663D2" w:rsidRDefault="00CB232F" w:rsidP="00420462">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222" w:type="dxa"/>
            <w:tcBorders>
              <w:bottom w:val="nil"/>
            </w:tcBorders>
          </w:tcPr>
          <w:p w:rsidR="00CD194A" w:rsidRPr="00420462" w:rsidRDefault="00CD194A" w:rsidP="00CD194A">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Predmet javnog okvirnog ugovora je da odredi uslove koji ure</w:t>
            </w:r>
            <w:r>
              <w:rPr>
                <w:rFonts w:ascii="Arial" w:hAnsi="Arial" w:cs="Arial"/>
                <w:sz w:val="20"/>
                <w:lang w:val="sr-Latn-BA"/>
              </w:rPr>
              <w:t xml:space="preserve">đuju </w:t>
            </w:r>
            <w:r>
              <w:rPr>
                <w:rFonts w:ascii="Arial" w:hAnsi="Arial" w:cs="Arial"/>
                <w:sz w:val="20"/>
              </w:rPr>
              <w:t xml:space="preserve">obavljanje radova </w:t>
            </w:r>
            <w:r w:rsidRPr="00420462">
              <w:rPr>
                <w:rFonts w:ascii="Arial" w:hAnsi="Arial" w:cs="Arial"/>
                <w:b/>
                <w:sz w:val="20"/>
              </w:rPr>
              <w:t>naveden</w:t>
            </w:r>
            <w:r>
              <w:rPr>
                <w:rFonts w:ascii="Arial" w:hAnsi="Arial" w:cs="Arial"/>
                <w:b/>
                <w:sz w:val="20"/>
              </w:rPr>
              <w:t>ih</w:t>
            </w:r>
            <w:r w:rsidRPr="00420462">
              <w:rPr>
                <w:rFonts w:ascii="Arial" w:hAnsi="Arial" w:cs="Arial"/>
                <w:b/>
                <w:sz w:val="20"/>
              </w:rPr>
              <w:t xml:space="preserve"> u LPT.</w:t>
            </w:r>
          </w:p>
          <w:p w:rsidR="00CD194A" w:rsidRPr="000663D2" w:rsidRDefault="00CD194A" w:rsidP="00CD194A">
            <w:pPr>
              <w:pStyle w:val="Sub-ClauseText"/>
              <w:numPr>
                <w:ilvl w:val="1"/>
                <w:numId w:val="14"/>
              </w:numPr>
              <w:spacing w:before="0" w:after="180"/>
              <w:ind w:left="0" w:firstLine="0"/>
              <w:rPr>
                <w:rFonts w:ascii="Arial" w:hAnsi="Arial" w:cs="Arial"/>
                <w:spacing w:val="0"/>
                <w:sz w:val="20"/>
                <w:lang w:val="en-GB"/>
              </w:rPr>
            </w:pPr>
            <w:r>
              <w:rPr>
                <w:rFonts w:ascii="Arial" w:hAnsi="Arial" w:cs="Arial"/>
                <w:b/>
                <w:sz w:val="20"/>
              </w:rPr>
              <w:t>Osim ako nije drugačije navedeno u LPT</w:t>
            </w:r>
            <w:r w:rsidRPr="000663D2">
              <w:rPr>
                <w:rFonts w:ascii="Arial" w:hAnsi="Arial" w:cs="Arial"/>
                <w:b/>
                <w:sz w:val="20"/>
              </w:rPr>
              <w:t xml:space="preserve">, </w:t>
            </w:r>
            <w:r>
              <w:rPr>
                <w:rFonts w:ascii="Arial" w:hAnsi="Arial" w:cs="Arial"/>
                <w:sz w:val="20"/>
              </w:rPr>
              <w:t xml:space="preserve">cilj Ugovornog Autoriteta je da zaključi javni okvirni ugovor </w:t>
            </w:r>
            <w:proofErr w:type="gramStart"/>
            <w:r>
              <w:rPr>
                <w:rFonts w:ascii="Arial" w:hAnsi="Arial" w:cs="Arial"/>
                <w:sz w:val="20"/>
              </w:rPr>
              <w:t>sa</w:t>
            </w:r>
            <w:proofErr w:type="gramEnd"/>
            <w:r>
              <w:rPr>
                <w:rFonts w:ascii="Arial" w:hAnsi="Arial" w:cs="Arial"/>
                <w:sz w:val="20"/>
              </w:rPr>
              <w:t xml:space="preserve"> </w:t>
            </w:r>
            <w:r w:rsidRPr="00420462">
              <w:rPr>
                <w:rFonts w:ascii="Arial" w:hAnsi="Arial" w:cs="Arial"/>
                <w:b/>
                <w:sz w:val="20"/>
              </w:rPr>
              <w:t>jednim ekonomskim operaterom</w:t>
            </w:r>
            <w:r w:rsidRPr="000663D2">
              <w:rPr>
                <w:rFonts w:ascii="Arial" w:hAnsi="Arial" w:cs="Arial"/>
                <w:sz w:val="20"/>
              </w:rPr>
              <w:t xml:space="preserve">. </w:t>
            </w:r>
            <w:r>
              <w:rPr>
                <w:rFonts w:ascii="Arial" w:hAnsi="Arial" w:cs="Arial"/>
                <w:sz w:val="20"/>
              </w:rPr>
              <w:t xml:space="preserve">Shodno tome nalozi </w:t>
            </w:r>
            <w:proofErr w:type="gramStart"/>
            <w:r>
              <w:rPr>
                <w:rFonts w:ascii="Arial" w:hAnsi="Arial" w:cs="Arial"/>
                <w:sz w:val="20"/>
              </w:rPr>
              <w:t>će</w:t>
            </w:r>
            <w:proofErr w:type="gramEnd"/>
            <w:r>
              <w:rPr>
                <w:rFonts w:ascii="Arial" w:hAnsi="Arial" w:cs="Arial"/>
                <w:sz w:val="20"/>
              </w:rPr>
              <w:t xml:space="preserve"> biti postavljeni kada god postoji potreba za radom/održavanjem bez otvaranja konkursa</w:t>
            </w:r>
            <w:r w:rsidRPr="000663D2">
              <w:rPr>
                <w:rFonts w:ascii="Arial" w:hAnsi="Arial" w:cs="Arial"/>
                <w:sz w:val="20"/>
              </w:rPr>
              <w:t>.</w:t>
            </w:r>
          </w:p>
          <w:p w:rsidR="00CD194A" w:rsidRPr="000663D2" w:rsidRDefault="00CD194A" w:rsidP="00CD194A">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CD194A" w:rsidRPr="000663D2" w:rsidRDefault="00CD194A" w:rsidP="00CD194A">
            <w:pPr>
              <w:pStyle w:val="Sub-ClauseText"/>
              <w:numPr>
                <w:ilvl w:val="1"/>
                <w:numId w:val="14"/>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 xml:space="preserve">Ukoliko je ugovor podeljen </w:t>
            </w:r>
            <w:proofErr w:type="gramStart"/>
            <w:r>
              <w:rPr>
                <w:rStyle w:val="Hyperlink"/>
                <w:rFonts w:ascii="Arial" w:hAnsi="Arial" w:cs="Arial"/>
                <w:i/>
                <w:sz w:val="20"/>
                <w:lang w:val="en-GB"/>
              </w:rPr>
              <w:t>na</w:t>
            </w:r>
            <w:proofErr w:type="gramEnd"/>
            <w:r>
              <w:rPr>
                <w:rStyle w:val="Hyperlink"/>
                <w:rFonts w:ascii="Arial" w:hAnsi="Arial" w:cs="Arial"/>
                <w:i/>
                <w:sz w:val="20"/>
                <w:lang w:val="en-GB"/>
              </w:rPr>
              <w:t xml:space="preserve">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neodvojive</w:t>
            </w:r>
            <w:r w:rsidRPr="00272A07">
              <w:rPr>
                <w:rStyle w:val="Hyperlink"/>
                <w:rFonts w:ascii="Arial" w:hAnsi="Arial" w:cs="Arial"/>
                <w:sz w:val="20"/>
                <w:lang w:val="en-GB"/>
              </w:rPr>
              <w:t xml:space="preserve">. </w:t>
            </w:r>
            <w:r>
              <w:rPr>
                <w:rStyle w:val="Hyperlink"/>
                <w:rFonts w:ascii="Arial" w:hAnsi="Arial" w:cs="Arial"/>
                <w:sz w:val="20"/>
                <w:lang w:val="en-GB"/>
              </w:rPr>
              <w:t xml:space="preserve">Ponuđač mora da ponudi celu količinu </w:t>
            </w:r>
            <w:proofErr w:type="gramStart"/>
            <w:r>
              <w:rPr>
                <w:rStyle w:val="Hyperlink"/>
                <w:rFonts w:ascii="Arial" w:hAnsi="Arial" w:cs="Arial"/>
                <w:sz w:val="20"/>
                <w:lang w:val="en-GB"/>
              </w:rPr>
              <w:t>ili</w:t>
            </w:r>
            <w:proofErr w:type="gramEnd"/>
            <w:r>
              <w:rPr>
                <w:rStyle w:val="Hyperlink"/>
                <w:rFonts w:ascii="Arial" w:hAnsi="Arial" w:cs="Arial"/>
                <w:sz w:val="20"/>
                <w:lang w:val="en-GB"/>
              </w:rPr>
              <w:t xml:space="preserve">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 xml:space="preserve">Ako se ponuđaču dodele ugovori za više </w:t>
            </w:r>
            <w:proofErr w:type="gramStart"/>
            <w:r>
              <w:rPr>
                <w:rStyle w:val="Hyperlink"/>
                <w:rFonts w:ascii="Arial" w:hAnsi="Arial" w:cs="Arial"/>
                <w:sz w:val="20"/>
                <w:lang w:val="en-GB"/>
              </w:rPr>
              <w:t>od</w:t>
            </w:r>
            <w:proofErr w:type="gramEnd"/>
            <w:r>
              <w:rPr>
                <w:rStyle w:val="Hyperlink"/>
                <w:rFonts w:ascii="Arial" w:hAnsi="Arial" w:cs="Arial"/>
                <w:sz w:val="20"/>
                <w:lang w:val="en-GB"/>
              </w:rPr>
              <w:t xml:space="preserve">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Pr="000663D2">
              <w:rPr>
                <w:rStyle w:val="Hyperlink"/>
                <w:rFonts w:ascii="Arial" w:hAnsi="Arial" w:cs="Arial"/>
                <w:color w:val="auto"/>
                <w:sz w:val="20"/>
                <w:lang w:val="en-GB"/>
              </w:rPr>
              <w:t>.</w:t>
            </w:r>
          </w:p>
          <w:p w:rsidR="00CD194A" w:rsidRPr="000663D2" w:rsidRDefault="00CD194A" w:rsidP="00CD194A">
            <w:pPr>
              <w:pStyle w:val="Sub-ClauseText"/>
              <w:spacing w:before="0" w:after="0"/>
              <w:rPr>
                <w:rStyle w:val="Hyperlink"/>
                <w:rFonts w:ascii="Arial" w:hAnsi="Arial" w:cs="Arial"/>
                <w:color w:val="auto"/>
                <w:spacing w:val="0"/>
                <w:sz w:val="20"/>
                <w:lang w:val="en-GB"/>
              </w:rPr>
            </w:pPr>
          </w:p>
          <w:p w:rsidR="00CD194A" w:rsidRDefault="00CD194A" w:rsidP="00CD194A">
            <w:pPr>
              <w:pStyle w:val="Sub-ClauseText"/>
              <w:numPr>
                <w:ilvl w:val="1"/>
                <w:numId w:val="14"/>
              </w:numPr>
              <w:spacing w:before="0" w:after="180"/>
              <w:ind w:left="0" w:firstLine="0"/>
              <w:rPr>
                <w:rFonts w:ascii="Arial" w:hAnsi="Arial" w:cs="Arial"/>
                <w:color w:val="000000" w:themeColor="text1"/>
                <w:spacing w:val="0"/>
                <w:sz w:val="20"/>
                <w:lang w:val="en-GB"/>
              </w:rPr>
            </w:pPr>
            <w:r w:rsidRPr="00C43BE6">
              <w:rPr>
                <w:rStyle w:val="Hyperlink"/>
                <w:rFonts w:ascii="Arial" w:hAnsi="Arial" w:cs="Arial"/>
                <w:color w:val="000000" w:themeColor="text1"/>
                <w:sz w:val="20"/>
                <w:lang w:val="en-GB"/>
              </w:rPr>
              <w:t xml:space="preserve">Broj delova (lotova) </w:t>
            </w:r>
            <w:r w:rsidRPr="00C43BE6">
              <w:rPr>
                <w:rStyle w:val="Hyperlink"/>
                <w:rFonts w:ascii="Arial" w:hAnsi="Arial" w:cs="Arial"/>
                <w:b/>
                <w:color w:val="000000" w:themeColor="text1"/>
                <w:sz w:val="20"/>
                <w:lang w:val="en-GB"/>
              </w:rPr>
              <w:t>je naznačen u LPT</w:t>
            </w:r>
            <w:r w:rsidRPr="00C43BE6">
              <w:rPr>
                <w:rStyle w:val="Hyperlink"/>
                <w:rFonts w:ascii="Arial" w:hAnsi="Arial" w:cs="Arial"/>
                <w:color w:val="000000" w:themeColor="text1"/>
                <w:sz w:val="20"/>
                <w:lang w:val="en-GB"/>
              </w:rPr>
              <w:t xml:space="preserve">. </w:t>
            </w:r>
          </w:p>
          <w:p w:rsidR="00CD194A" w:rsidRDefault="00CD194A" w:rsidP="00CD194A">
            <w:pPr>
              <w:pStyle w:val="ListParagraph"/>
              <w:rPr>
                <w:rFonts w:ascii="Arial" w:hAnsi="Arial" w:cs="Arial"/>
                <w:color w:val="000000" w:themeColor="text1"/>
                <w:sz w:val="20"/>
                <w:lang w:val="en-GB"/>
              </w:rPr>
            </w:pPr>
          </w:p>
          <w:p w:rsidR="00CB232F" w:rsidRDefault="00CD194A" w:rsidP="00CD194A">
            <w:pPr>
              <w:pStyle w:val="Sub-ClauseText"/>
              <w:numPr>
                <w:ilvl w:val="1"/>
                <w:numId w:val="14"/>
              </w:numPr>
              <w:spacing w:before="0" w:after="0"/>
              <w:rPr>
                <w:rFonts w:ascii="Arial" w:hAnsi="Arial" w:cs="Arial"/>
                <w:spacing w:val="0"/>
                <w:sz w:val="20"/>
                <w:lang w:val="en-GB"/>
              </w:rPr>
            </w:pPr>
            <w:r w:rsidRPr="00EB0ABC">
              <w:rPr>
                <w:rFonts w:ascii="Arial" w:hAnsi="Arial" w:cs="Arial"/>
                <w:color w:val="000000" w:themeColor="text1"/>
                <w:spacing w:val="0"/>
                <w:sz w:val="20"/>
                <w:lang w:val="en-GB"/>
              </w:rPr>
              <w:lastRenderedPageBreak/>
              <w:t xml:space="preserve">Predviđena vrednost ugovora </w:t>
            </w:r>
            <w:r w:rsidRPr="00EB0ABC">
              <w:rPr>
                <w:rFonts w:ascii="Arial" w:hAnsi="Arial" w:cs="Arial"/>
                <w:b/>
                <w:color w:val="000000" w:themeColor="text1"/>
                <w:spacing w:val="0"/>
                <w:sz w:val="20"/>
                <w:lang w:val="en-GB"/>
              </w:rPr>
              <w:t>je naznačena u LPT</w:t>
            </w:r>
            <w:r>
              <w:rPr>
                <w:rFonts w:ascii="Arial" w:hAnsi="Arial" w:cs="Arial"/>
                <w:spacing w:val="0"/>
                <w:sz w:val="20"/>
                <w:lang w:val="en-GB"/>
              </w:rPr>
              <w:t>.</w:t>
            </w:r>
          </w:p>
          <w:p w:rsidR="00CD194A" w:rsidRDefault="00CD194A" w:rsidP="00CD194A">
            <w:pPr>
              <w:pStyle w:val="ListParagraph"/>
              <w:rPr>
                <w:rFonts w:ascii="Arial" w:hAnsi="Arial" w:cs="Arial"/>
                <w:sz w:val="20"/>
                <w:lang w:val="en-GB"/>
              </w:rPr>
            </w:pPr>
          </w:p>
          <w:p w:rsidR="00CD194A" w:rsidRPr="000663D2" w:rsidRDefault="00CD194A" w:rsidP="00CD194A">
            <w:pPr>
              <w:pStyle w:val="Sub-ClauseText"/>
              <w:spacing w:before="0" w:after="0"/>
              <w:ind w:left="36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lastRenderedPageBreak/>
              <w:t xml:space="preserve">3. </w:t>
            </w:r>
            <w:r w:rsidR="007E1898">
              <w:rPr>
                <w:rFonts w:ascii="Arial" w:hAnsi="Arial" w:cs="Arial"/>
                <w:sz w:val="20"/>
                <w:lang w:val="en-GB"/>
              </w:rPr>
              <w:t>Obavezne tehničke specifikacije</w:t>
            </w:r>
          </w:p>
        </w:tc>
        <w:tc>
          <w:tcPr>
            <w:tcW w:w="8222" w:type="dxa"/>
            <w:tcBorders>
              <w:bottom w:val="nil"/>
            </w:tcBorders>
          </w:tcPr>
          <w:p w:rsidR="00DF6DD4" w:rsidRDefault="00DF6DD4" w:rsidP="00D43730">
            <w:pPr>
              <w:pStyle w:val="Rub3"/>
              <w:outlineLvl w:val="0"/>
              <w:rPr>
                <w:rStyle w:val="Hyperlink"/>
                <w:rFonts w:ascii="Arial" w:hAnsi="Arial" w:cs="Arial"/>
                <w:b w:val="0"/>
                <w:i w:val="0"/>
              </w:rPr>
            </w:pPr>
            <w:bookmarkStart w:id="8" w:name="_Toc104797503"/>
            <w:bookmarkStart w:id="9" w:name="_Toc104891420"/>
            <w:r w:rsidRPr="000663D2">
              <w:rPr>
                <w:rStyle w:val="Hyperlink"/>
                <w:rFonts w:ascii="Arial" w:hAnsi="Arial" w:cs="Arial"/>
                <w:b w:val="0"/>
                <w:i w:val="0"/>
                <w:color w:val="auto"/>
              </w:rPr>
              <w:t xml:space="preserve">3.1 </w:t>
            </w:r>
            <w:r w:rsidR="001665CF">
              <w:rPr>
                <w:rFonts w:ascii="Arial" w:hAnsi="Arial" w:cs="Arial"/>
                <w:b w:val="0"/>
                <w:i w:val="0"/>
                <w:lang w:val="sr-Latn-CS"/>
              </w:rPr>
              <w:t>Radovi</w:t>
            </w:r>
            <w:r w:rsidR="007E1898" w:rsidRPr="00312443">
              <w:rPr>
                <w:rFonts w:ascii="Arial" w:hAnsi="Arial" w:cs="Arial"/>
                <w:b w:val="0"/>
                <w:i w:val="0"/>
                <w:lang w:val="sr-Latn-CS"/>
              </w:rPr>
              <w:t xml:space="preserve"> moraju da budu potpuno usklađen</w:t>
            </w:r>
            <w:r w:rsidR="0097465D">
              <w:rPr>
                <w:rFonts w:ascii="Arial" w:hAnsi="Arial" w:cs="Arial"/>
                <w:b w:val="0"/>
                <w:i w:val="0"/>
                <w:lang w:val="sr-Latn-CS"/>
              </w:rPr>
              <w:t>i</w:t>
            </w:r>
            <w:r w:rsidR="007E1898" w:rsidRPr="00312443">
              <w:rPr>
                <w:rFonts w:ascii="Arial" w:hAnsi="Arial" w:cs="Arial"/>
                <w:b w:val="0"/>
                <w:i w:val="0"/>
                <w:lang w:val="sr-Latn-CS"/>
              </w:rPr>
              <w:t xml:space="preserve"> sa tehničkim specifikacij</w:t>
            </w:r>
            <w:r w:rsidR="007E1898">
              <w:rPr>
                <w:rFonts w:ascii="Arial" w:hAnsi="Arial" w:cs="Arial"/>
                <w:b w:val="0"/>
                <w:i w:val="0"/>
                <w:lang w:val="sr-Latn-CS"/>
              </w:rPr>
              <w:t>ama datim u tenderskom dosijeu, videti Aneks 1</w:t>
            </w:r>
            <w:proofErr w:type="gramStart"/>
            <w:r w:rsidR="007E1898">
              <w:rPr>
                <w:rFonts w:ascii="Arial" w:hAnsi="Arial" w:cs="Arial"/>
                <w:b w:val="0"/>
                <w:i w:val="0"/>
                <w:lang w:val="sr-Latn-CS"/>
              </w:rPr>
              <w:t>,</w:t>
            </w:r>
            <w:r w:rsidR="00D43730">
              <w:rPr>
                <w:rFonts w:ascii="Arial" w:hAnsi="Arial" w:cs="Arial"/>
                <w:b w:val="0"/>
                <w:i w:val="0"/>
                <w:lang w:val="sr-Latn-CS"/>
              </w:rPr>
              <w:t>i</w:t>
            </w:r>
            <w:proofErr w:type="gramEnd"/>
            <w:r w:rsidR="00D43730">
              <w:rPr>
                <w:rFonts w:ascii="Arial" w:hAnsi="Arial" w:cs="Arial"/>
                <w:b w:val="0"/>
                <w:i w:val="0"/>
                <w:lang w:val="sr-Latn-CS"/>
              </w:rPr>
              <w:t xml:space="preserve"> saglasni</w:t>
            </w:r>
            <w:r w:rsidR="007E1898">
              <w:rPr>
                <w:rFonts w:ascii="Arial" w:hAnsi="Arial" w:cs="Arial"/>
                <w:b w:val="0"/>
                <w:i w:val="0"/>
                <w:lang w:val="sr-Latn-CS"/>
              </w:rPr>
              <w:t xml:space="preserve"> u svakom pogledu sa </w:t>
            </w:r>
            <w:r w:rsidR="00D43730">
              <w:rPr>
                <w:rFonts w:ascii="Arial" w:hAnsi="Arial" w:cs="Arial"/>
                <w:b w:val="0"/>
                <w:i w:val="0"/>
                <w:lang w:val="sr-Latn-CS"/>
              </w:rPr>
              <w:t xml:space="preserve">svim aspektima sa </w:t>
            </w:r>
            <w:r w:rsidR="007E1898" w:rsidRPr="00312443">
              <w:rPr>
                <w:rFonts w:ascii="Arial" w:hAnsi="Arial" w:cs="Arial"/>
                <w:b w:val="0"/>
                <w:i w:val="0"/>
                <w:lang w:val="sr-Latn-CS"/>
              </w:rPr>
              <w:t>nacrtima, količinom, modelima, uzorcima, merama i drugim instrukcijama</w:t>
            </w:r>
            <w:r w:rsidR="007E1898" w:rsidRPr="00272A07">
              <w:rPr>
                <w:rStyle w:val="Hyperlink"/>
                <w:rFonts w:ascii="Arial" w:hAnsi="Arial" w:cs="Arial"/>
                <w:b w:val="0"/>
                <w:i w:val="0"/>
              </w:rPr>
              <w:t xml:space="preserve">. </w:t>
            </w:r>
            <w:bookmarkEnd w:id="8"/>
            <w:bookmarkEnd w:id="9"/>
          </w:p>
          <w:p w:rsidR="00D43730" w:rsidRPr="00D43730" w:rsidRDefault="00D43730" w:rsidP="00D43730"/>
          <w:p w:rsidR="00DF6DD4" w:rsidRDefault="00DF6DD4" w:rsidP="003D0716">
            <w:pPr>
              <w:pStyle w:val="Subtitle"/>
              <w:jc w:val="both"/>
              <w:rPr>
                <w:rFonts w:cs="Arial"/>
                <w:sz w:val="20"/>
              </w:rPr>
            </w:pPr>
            <w:r w:rsidRPr="000663D2">
              <w:rPr>
                <w:rFonts w:cs="Arial"/>
                <w:sz w:val="20"/>
              </w:rPr>
              <w:t xml:space="preserve">3.2 </w:t>
            </w:r>
            <w:r w:rsidR="007E1898" w:rsidRPr="007E1898">
              <w:rPr>
                <w:rFonts w:cs="Arial"/>
                <w:sz w:val="20"/>
                <w:lang w:val="sr-Latn-CS"/>
              </w:rPr>
              <w:t xml:space="preserve">Svaka specifikacija koja nije usklađena </w:t>
            </w:r>
            <w:proofErr w:type="gramStart"/>
            <w:r w:rsidR="007E1898" w:rsidRPr="007E1898">
              <w:rPr>
                <w:rFonts w:cs="Arial"/>
                <w:sz w:val="20"/>
                <w:lang w:val="sr-Latn-CS"/>
              </w:rPr>
              <w:t>sa</w:t>
            </w:r>
            <w:proofErr w:type="gramEnd"/>
            <w:r w:rsidR="007E1898" w:rsidRPr="007E1898">
              <w:rPr>
                <w:rFonts w:cs="Arial"/>
                <w:sz w:val="20"/>
                <w:lang w:val="sr-Latn-CS"/>
              </w:rPr>
              <w:t xml:space="preserve">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222"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97465D">
              <w:rPr>
                <w:rFonts w:ascii="Arial" w:hAnsi="Arial" w:cs="Arial"/>
                <w:sz w:val="20"/>
                <w:lang w:val="sr-Latn-CS"/>
              </w:rPr>
              <w:t>varijantu koja je usklađena</w:t>
            </w:r>
            <w:r w:rsidR="007E1898" w:rsidRPr="00DC445B">
              <w:rPr>
                <w:rFonts w:ascii="Arial" w:hAnsi="Arial" w:cs="Arial"/>
                <w:sz w:val="20"/>
                <w:lang w:val="sr-Latn-CS"/>
              </w:rPr>
              <w:t xml:space="preserv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3268CC">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222"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cene 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onih 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74F25">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w:t>
            </w:r>
            <w:r w:rsidR="00A41D9B">
              <w:rPr>
                <w:rStyle w:val="Hyperlink"/>
                <w:rFonts w:ascii="Arial" w:hAnsi="Arial" w:cs="Arial"/>
                <w:sz w:val="20"/>
              </w:rPr>
              <w:t>izvršenja radova</w:t>
            </w:r>
            <w:r w:rsidR="007E1898">
              <w:rPr>
                <w:rStyle w:val="Hyperlink"/>
                <w:rFonts w:ascii="Arial" w:hAnsi="Arial" w:cs="Arial"/>
                <w:sz w:val="20"/>
              </w:rPr>
              <w:t xml:space="preserve">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Pr="000663D2"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446AE9" w:rsidRDefault="00446AE9" w:rsidP="009A39A3">
            <w:pPr>
              <w:pStyle w:val="Heading1"/>
              <w:spacing w:before="120" w:after="120"/>
              <w:rPr>
                <w:rStyle w:val="Hyperlink"/>
                <w:rFonts w:ascii="Arial" w:hAnsi="Arial" w:cs="Arial"/>
                <w:color w:val="auto"/>
                <w:sz w:val="24"/>
                <w:szCs w:val="24"/>
              </w:rPr>
            </w:pPr>
            <w:bookmarkStart w:id="12" w:name="_Toc110100948"/>
          </w:p>
          <w:p w:rsidR="00DF6DD4" w:rsidRPr="000663D2" w:rsidRDefault="00440A66" w:rsidP="009A39A3">
            <w:pPr>
              <w:pStyle w:val="Heading1"/>
              <w:spacing w:before="120" w:after="120"/>
              <w:rPr>
                <w:rStyle w:val="Hyperlink"/>
                <w:rFonts w:ascii="Arial" w:hAnsi="Arial" w:cs="Arial"/>
                <w:color w:val="auto"/>
                <w:sz w:val="24"/>
                <w:szCs w:val="24"/>
              </w:rPr>
            </w:pPr>
            <w:bookmarkStart w:id="13" w:name="_Toc286139777"/>
            <w:bookmarkStart w:id="14" w:name="_Toc309036712"/>
            <w:r w:rsidRPr="0003346A">
              <w:rPr>
                <w:rFonts w:ascii="Arial" w:hAnsi="Arial" w:cs="Arial"/>
                <w:smallCaps/>
                <w:sz w:val="20"/>
                <w:szCs w:val="20"/>
                <w:lang w:val="da-DK"/>
              </w:rPr>
              <w:t>USLOVI KOJE BI EKONOMSKI OPERATERI TREBALO DA ISPUN</w:t>
            </w:r>
            <w:bookmarkEnd w:id="13"/>
            <w:r>
              <w:rPr>
                <w:rFonts w:ascii="Arial" w:hAnsi="Arial" w:cs="Arial"/>
                <w:smallCaps/>
                <w:sz w:val="20"/>
                <w:szCs w:val="20"/>
                <w:lang w:val="da-DK"/>
              </w:rPr>
              <w:t>E</w:t>
            </w:r>
            <w:bookmarkEnd w:id="12"/>
            <w:bookmarkEnd w:id="14"/>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440A66" w:rsidP="00DF6DD4">
            <w:pPr>
              <w:tabs>
                <w:tab w:val="left" w:pos="709"/>
                <w:tab w:val="left" w:pos="1276"/>
                <w:tab w:val="left" w:pos="1843"/>
              </w:tabs>
              <w:spacing w:after="0"/>
              <w:rPr>
                <w:rStyle w:val="Hyperlink"/>
                <w:rFonts w:ascii="Arial" w:hAnsi="Arial" w:cs="Arial"/>
                <w:color w:val="auto"/>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00DF6DD4" w:rsidRPr="000663D2">
              <w:rPr>
                <w:rStyle w:val="Hyperlink"/>
                <w:rFonts w:ascii="Arial" w:hAnsi="Arial" w:cs="Arial"/>
                <w:color w:val="auto"/>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440A66" w:rsidP="00440A66">
            <w:pPr>
              <w:spacing w:before="120" w:after="120"/>
              <w:jc w:val="left"/>
              <w:rPr>
                <w:rStyle w:val="Hyperlink"/>
                <w:rFonts w:ascii="Arial" w:hAnsi="Arial" w:cs="Arial"/>
                <w:b/>
                <w:color w:val="auto"/>
                <w:szCs w:val="24"/>
              </w:rPr>
            </w:pPr>
            <w:r>
              <w:rPr>
                <w:rFonts w:ascii="Arial" w:hAnsi="Arial" w:cs="Arial"/>
                <w:b/>
                <w:szCs w:val="24"/>
              </w:rPr>
              <w:t>Zahtevi podobnosti</w:t>
            </w:r>
          </w:p>
        </w:tc>
      </w:tr>
      <w:tr w:rsidR="00DF6DD4" w:rsidRPr="000663D2" w:rsidTr="003268CC">
        <w:trPr>
          <w:trHeight w:val="1276"/>
          <w:jc w:val="center"/>
        </w:trPr>
        <w:tc>
          <w:tcPr>
            <w:tcW w:w="2285" w:type="dxa"/>
            <w:tcBorders>
              <w:bottom w:val="nil"/>
            </w:tcBorders>
          </w:tcPr>
          <w:p w:rsidR="00DF6DD4" w:rsidRPr="000663D2" w:rsidRDefault="00DF6DD4" w:rsidP="003D0716">
            <w:pPr>
              <w:pStyle w:val="Sec1-Clauses"/>
              <w:spacing w:before="0" w:after="0"/>
              <w:ind w:left="0" w:firstLine="0"/>
              <w:rPr>
                <w:rFonts w:ascii="Arial" w:hAnsi="Arial" w:cs="Arial"/>
                <w:sz w:val="20"/>
                <w:lang w:val="en-GB"/>
              </w:rPr>
            </w:pPr>
            <w:r w:rsidRPr="000663D2">
              <w:rPr>
                <w:rStyle w:val="Hyperlink"/>
                <w:rFonts w:ascii="Arial" w:hAnsi="Arial" w:cs="Arial"/>
                <w:color w:val="auto"/>
                <w:sz w:val="20"/>
                <w:lang w:val="en-GB"/>
              </w:rPr>
              <w:t xml:space="preserve">6. </w:t>
            </w:r>
            <w:r w:rsidR="00440A66">
              <w:rPr>
                <w:rStyle w:val="Hyperlink"/>
                <w:rFonts w:ascii="Arial" w:hAnsi="Arial" w:cs="Arial"/>
                <w:sz w:val="20"/>
                <w:lang w:val="en-GB"/>
              </w:rPr>
              <w:t>Podobnost ekonomskih operatera</w:t>
            </w:r>
          </w:p>
        </w:tc>
        <w:tc>
          <w:tcPr>
            <w:tcW w:w="8222" w:type="dxa"/>
          </w:tcPr>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 xml:space="preserve">6.1 </w:t>
            </w:r>
            <w:r w:rsidR="00440A66"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440A66">
              <w:rPr>
                <w:rFonts w:ascii="Arial" w:hAnsi="Arial" w:cs="Arial"/>
                <w:b/>
                <w:sz w:val="20"/>
                <w:lang w:val="sr-Latn-CS"/>
              </w:rPr>
              <w:t>i bilo koji radnik, rukovodilac</w:t>
            </w:r>
            <w:r w:rsidR="00440A66" w:rsidRPr="00DB4DAD">
              <w:rPr>
                <w:rFonts w:ascii="Arial" w:hAnsi="Arial" w:cs="Arial"/>
                <w:b/>
                <w:sz w:val="20"/>
                <w:lang w:val="sr-Latn-CS"/>
              </w:rPr>
              <w:t>, menadžer ili direktor</w:t>
            </w:r>
            <w:r w:rsidR="00440A66" w:rsidRPr="00272A07">
              <w:rPr>
                <w:rFonts w:ascii="Arial" w:hAnsi="Arial" w:cs="Arial"/>
                <w:b/>
                <w:sz w:val="20"/>
              </w:rPr>
              <w:t>:</w:t>
            </w:r>
          </w:p>
          <w:p w:rsidR="00F2703C" w:rsidRPr="000663D2" w:rsidRDefault="00F2703C" w:rsidP="00D5541F">
            <w:pPr>
              <w:autoSpaceDE w:val="0"/>
              <w:autoSpaceDN w:val="0"/>
              <w:adjustRightInd w:val="0"/>
              <w:spacing w:after="0"/>
              <w:rPr>
                <w:rFonts w:ascii="Arial" w:hAnsi="Arial" w:cs="Arial"/>
                <w:b/>
                <w:sz w:val="20"/>
              </w:rPr>
            </w:pPr>
          </w:p>
          <w:p w:rsidR="00260748" w:rsidRPr="00C43BE6" w:rsidRDefault="00440A66" w:rsidP="00260748">
            <w:pPr>
              <w:autoSpaceDE w:val="0"/>
              <w:autoSpaceDN w:val="0"/>
              <w:adjustRightInd w:val="0"/>
              <w:spacing w:after="0"/>
              <w:rPr>
                <w:rFonts w:ascii="Arial" w:hAnsi="Arial" w:cs="Arial"/>
                <w:color w:val="000000" w:themeColor="text1"/>
                <w:sz w:val="20"/>
              </w:rPr>
            </w:pPr>
            <w:r w:rsidRPr="00272A07">
              <w:rPr>
                <w:rFonts w:ascii="Arial" w:hAnsi="Arial" w:cs="Arial"/>
                <w:sz w:val="20"/>
              </w:rPr>
              <w:t xml:space="preserve">a. </w:t>
            </w:r>
            <w:r w:rsidR="00260748" w:rsidRPr="00C43BE6">
              <w:rPr>
                <w:rFonts w:ascii="Arial" w:hAnsi="Arial" w:cs="Arial"/>
                <w:color w:val="000000" w:themeColor="text1"/>
                <w:sz w:val="20"/>
              </w:rPr>
              <w:t xml:space="preserve">učestvovao u </w:t>
            </w:r>
            <w:r w:rsidR="00260748" w:rsidRPr="00C43BE6">
              <w:rPr>
                <w:rFonts w:ascii="Arial" w:hAnsi="Arial" w:cs="Arial"/>
                <w:color w:val="000000" w:themeColor="text1"/>
                <w:sz w:val="20"/>
                <w:lang w:val="sr-Latn-CS"/>
              </w:rPr>
              <w:t xml:space="preserve">pripremi najave o ugovoru ili  tenderskog dosijea, ili u pripremi nekog njihovog dela, kojeg koristi dotični ugovorni autoritet; </w:t>
            </w:r>
          </w:p>
          <w:p w:rsidR="00260748" w:rsidRPr="00C43BE6" w:rsidRDefault="00260748" w:rsidP="00260748">
            <w:pPr>
              <w:autoSpaceDE w:val="0"/>
              <w:autoSpaceDN w:val="0"/>
              <w:adjustRightInd w:val="0"/>
              <w:spacing w:after="0"/>
              <w:rPr>
                <w:rFonts w:ascii="Arial" w:hAnsi="Arial" w:cs="Arial"/>
                <w:color w:val="000000" w:themeColor="text1"/>
                <w:sz w:val="20"/>
              </w:rPr>
            </w:pPr>
            <w:r w:rsidRPr="00C43BE6">
              <w:rPr>
                <w:rFonts w:ascii="Arial" w:hAnsi="Arial" w:cs="Arial"/>
                <w:color w:val="000000" w:themeColor="text1"/>
                <w:sz w:val="20"/>
              </w:rPr>
              <w:lastRenderedPageBreak/>
              <w:t xml:space="preserve">b. dobio pomoć </w:t>
            </w:r>
            <w:r w:rsidRPr="00C43BE6">
              <w:rPr>
                <w:rFonts w:ascii="Arial" w:hAnsi="Arial" w:cs="Arial"/>
                <w:color w:val="000000" w:themeColor="text1"/>
                <w:sz w:val="20"/>
                <w:lang w:val="sr-Latn-CS"/>
              </w:rPr>
              <w:t>za pripremu tendera ili zahteva za učešće od lica ili preduzeća koje je učestvovalo u pripremi odgovarajuće najave o ugovoru ili tenderskog dosijea ili bilo kojeg dela ovih poslednjih</w:t>
            </w:r>
            <w:r w:rsidRPr="00C43BE6">
              <w:rPr>
                <w:rFonts w:ascii="Arial" w:hAnsi="Arial" w:cs="Arial"/>
                <w:color w:val="000000" w:themeColor="text1"/>
                <w:sz w:val="20"/>
              </w:rPr>
              <w:t>; ili</w:t>
            </w:r>
          </w:p>
          <w:p w:rsidR="00260748" w:rsidRPr="00C43BE6" w:rsidRDefault="00260748" w:rsidP="00260748">
            <w:pPr>
              <w:autoSpaceDE w:val="0"/>
              <w:autoSpaceDN w:val="0"/>
              <w:adjustRightInd w:val="0"/>
              <w:spacing w:after="0"/>
              <w:rPr>
                <w:rFonts w:ascii="Arial" w:hAnsi="Arial" w:cs="Arial"/>
                <w:color w:val="000000" w:themeColor="text1"/>
                <w:sz w:val="20"/>
              </w:rPr>
            </w:pPr>
            <w:proofErr w:type="gramStart"/>
            <w:r w:rsidRPr="00C43BE6">
              <w:rPr>
                <w:rFonts w:ascii="Arial" w:hAnsi="Arial" w:cs="Arial"/>
                <w:color w:val="000000" w:themeColor="text1"/>
                <w:sz w:val="20"/>
              </w:rPr>
              <w:t>c</w:t>
            </w:r>
            <w:proofErr w:type="gramEnd"/>
            <w:r w:rsidRPr="00C43BE6">
              <w:rPr>
                <w:rFonts w:ascii="Arial" w:hAnsi="Arial" w:cs="Arial"/>
                <w:color w:val="000000" w:themeColor="text1"/>
                <w:sz w:val="20"/>
              </w:rPr>
              <w:t xml:space="preserve">. </w:t>
            </w:r>
            <w:r w:rsidRPr="00C43BE6">
              <w:rPr>
                <w:rFonts w:ascii="Arial" w:hAnsi="Arial" w:cs="Arial"/>
                <w:color w:val="000000" w:themeColor="text1"/>
                <w:sz w:val="20"/>
                <w:lang w:val="sr-Latn-BA"/>
              </w:rPr>
              <w:t>učestvovao u bilo kojem slučaju sukoba interesa, kao što je utvrđeno u članu 4, stav 1.75.</w:t>
            </w:r>
          </w:p>
          <w:p w:rsidR="003E6D8A" w:rsidRPr="000663D2" w:rsidRDefault="003E6D8A"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00440A66"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440A66" w:rsidRPr="00AD4437">
              <w:rPr>
                <w:rFonts w:ascii="Arial" w:hAnsi="Arial" w:cs="Arial"/>
                <w:b/>
                <w:sz w:val="20"/>
                <w:u w:val="single"/>
                <w:lang w:val="sr-Latn-CS"/>
              </w:rPr>
              <w:t>u poslednjih deset</w:t>
            </w:r>
            <w:r w:rsidR="00440A66">
              <w:rPr>
                <w:rFonts w:ascii="Arial" w:hAnsi="Arial" w:cs="Arial"/>
                <w:b/>
                <w:sz w:val="20"/>
                <w:u w:val="single"/>
                <w:lang w:val="sr-Latn-CS"/>
              </w:rPr>
              <w:t xml:space="preserve"> (10)</w:t>
            </w:r>
            <w:r w:rsidR="00440A66" w:rsidRPr="00AD4437">
              <w:rPr>
                <w:rFonts w:ascii="Arial" w:hAnsi="Arial" w:cs="Arial"/>
                <w:b/>
                <w:sz w:val="20"/>
                <w:u w:val="single"/>
                <w:lang w:val="sr-Latn-CS"/>
              </w:rPr>
              <w:t xml:space="preserve"> godina</w:t>
            </w:r>
            <w:r w:rsidR="00440A66" w:rsidRPr="00272A07">
              <w:rPr>
                <w:rFonts w:ascii="Arial" w:hAnsi="Arial" w:cs="Arial"/>
                <w:b/>
                <w:sz w:val="20"/>
                <w:u w:val="single"/>
              </w:rPr>
              <w:t>:</w:t>
            </w:r>
          </w:p>
          <w:p w:rsidR="00643CD7" w:rsidRPr="000663D2" w:rsidRDefault="00643CD7"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b/>
                <w:sz w:val="20"/>
              </w:rPr>
            </w:pPr>
            <w:r w:rsidRPr="000663D2">
              <w:rPr>
                <w:rFonts w:ascii="Arial" w:hAnsi="Arial" w:cs="Arial"/>
                <w:sz w:val="20"/>
              </w:rPr>
              <w:t>a</w:t>
            </w:r>
            <w:r w:rsidR="00DF6DD4" w:rsidRPr="000663D2">
              <w:rPr>
                <w:rFonts w:ascii="Arial" w:hAnsi="Arial" w:cs="Arial"/>
                <w:b/>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ili privredni prestup  koji obuhvata korupciju, pranje novc</w:t>
            </w:r>
            <w:r w:rsidR="00440A66">
              <w:rPr>
                <w:rFonts w:ascii="Arial" w:hAnsi="Arial" w:cs="Arial"/>
                <w:sz w:val="20"/>
                <w:lang w:val="sr-Latn-CS"/>
              </w:rPr>
              <w:t>a, mito, osvetu ili slične radn</w:t>
            </w:r>
            <w:r w:rsidR="00440A66" w:rsidRPr="00995339">
              <w:rPr>
                <w:rFonts w:ascii="Arial" w:hAnsi="Arial" w:cs="Arial"/>
                <w:sz w:val="20"/>
                <w:lang w:val="sr-Latn-CS"/>
              </w:rPr>
              <w:t>j</w:t>
            </w:r>
            <w:r w:rsidR="00440A66">
              <w:rPr>
                <w:rFonts w:ascii="Arial" w:hAnsi="Arial" w:cs="Arial"/>
                <w:sz w:val="20"/>
                <w:lang w:val="sr-Latn-CS"/>
              </w:rPr>
              <w:t>e</w:t>
            </w:r>
            <w:r w:rsidR="00440A66" w:rsidRPr="00995339">
              <w:rPr>
                <w:rFonts w:ascii="Arial" w:hAnsi="Arial" w:cs="Arial"/>
                <w:sz w:val="20"/>
                <w:lang w:val="sr-Latn-CS"/>
              </w:rPr>
              <w:t xml:space="preserve"> opisane u članu 1</w:t>
            </w:r>
            <w:r w:rsidR="00440A66">
              <w:rPr>
                <w:rFonts w:ascii="Arial" w:hAnsi="Arial" w:cs="Arial"/>
                <w:sz w:val="20"/>
                <w:lang w:val="sr-Latn-CS"/>
              </w:rPr>
              <w:t>30</w:t>
            </w:r>
            <w:r w:rsidR="00440A66" w:rsidRPr="00995339">
              <w:rPr>
                <w:rFonts w:ascii="Arial" w:hAnsi="Arial" w:cs="Arial"/>
                <w:sz w:val="20"/>
                <w:lang w:val="sr-Latn-CS"/>
              </w:rPr>
              <w:t xml:space="preserve">.1 </w:t>
            </w:r>
            <w:r w:rsidR="00440A66">
              <w:rPr>
                <w:rFonts w:ascii="Arial" w:hAnsi="Arial" w:cs="Arial"/>
                <w:sz w:val="20"/>
                <w:lang w:val="sr-Latn-CS"/>
              </w:rPr>
              <w:t>ZJN</w:t>
            </w:r>
            <w:r w:rsidR="00440A66" w:rsidRPr="00995339">
              <w:rPr>
                <w:rFonts w:ascii="Arial" w:hAnsi="Arial" w:cs="Arial"/>
                <w:sz w:val="20"/>
                <w:lang w:val="sr-Latn-CS"/>
              </w:rPr>
              <w:t xml:space="preserve"> po zakonima ili uredbama koje su</w:t>
            </w:r>
            <w:r w:rsidR="00440A66">
              <w:rPr>
                <w:rFonts w:ascii="Arial" w:hAnsi="Arial" w:cs="Arial"/>
                <w:sz w:val="20"/>
                <w:lang w:val="sr-Latn-CS"/>
              </w:rPr>
              <w:t xml:space="preserve"> n</w:t>
            </w:r>
            <w:r w:rsidR="00440A66" w:rsidRPr="00995339">
              <w:rPr>
                <w:rFonts w:ascii="Arial" w:hAnsi="Arial" w:cs="Arial"/>
                <w:sz w:val="20"/>
                <w:lang w:val="sr-Latn-CS"/>
              </w:rPr>
              <w:t>a snazi na Kosovu ili u bilo kojoj zemlji ili pak u skladu sa međunarodnim sporazumima I konvencijama</w:t>
            </w:r>
            <w:r w:rsidR="00440A66" w:rsidRPr="00272A07">
              <w:rPr>
                <w:rFonts w:ascii="Arial" w:hAnsi="Arial" w:cs="Arial"/>
                <w:sz w:val="20"/>
              </w:rPr>
              <w:t>;</w:t>
            </w:r>
          </w:p>
          <w:p w:rsidR="00260748" w:rsidRDefault="00793907" w:rsidP="00D5541F">
            <w:pPr>
              <w:autoSpaceDE w:val="0"/>
              <w:autoSpaceDN w:val="0"/>
              <w:adjustRightInd w:val="0"/>
              <w:spacing w:after="0"/>
              <w:rPr>
                <w:rFonts w:ascii="Arial" w:hAnsi="Arial" w:cs="Arial"/>
                <w:color w:val="000000" w:themeColor="text1"/>
                <w:sz w:val="20"/>
                <w:lang w:val="sr-Latn-CS"/>
              </w:rPr>
            </w:pPr>
            <w:r w:rsidRPr="000663D2">
              <w:rPr>
                <w:rFonts w:ascii="Arial" w:hAnsi="Arial" w:cs="Arial"/>
                <w:sz w:val="20"/>
              </w:rPr>
              <w:t>b</w:t>
            </w:r>
            <w:r w:rsidR="00DF6DD4" w:rsidRPr="000663D2">
              <w:rPr>
                <w:rFonts w:ascii="Arial" w:hAnsi="Arial" w:cs="Arial"/>
                <w:sz w:val="20"/>
              </w:rPr>
              <w:t xml:space="preserve">. </w:t>
            </w:r>
            <w:r w:rsidR="00260748" w:rsidRPr="00C43BE6">
              <w:rPr>
                <w:rFonts w:ascii="Arial" w:hAnsi="Arial" w:cs="Arial"/>
                <w:b/>
                <w:color w:val="000000" w:themeColor="text1"/>
                <w:sz w:val="20"/>
                <w:lang w:val="sr-Latn-CS"/>
              </w:rPr>
              <w:t>bio proglašen nepodobnim</w:t>
            </w:r>
            <w:r w:rsidR="00260748" w:rsidRPr="00C43BE6">
              <w:rPr>
                <w:rFonts w:ascii="Arial" w:hAnsi="Arial" w:cs="Arial"/>
                <w:color w:val="000000" w:themeColor="text1"/>
                <w:sz w:val="20"/>
                <w:lang w:val="sr-Latn-CS"/>
              </w:rPr>
              <w:t>, kada ugovorni autoritet sazna da je to teško profesionalno kršenje utvrđeno od strane nadležnog suda;</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c</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00DF6DD4"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d</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Pr>
                <w:rFonts w:ascii="Arial" w:hAnsi="Arial" w:cs="Arial"/>
                <w:sz w:val="20"/>
                <w:lang w:val="sr-Latn-CS"/>
              </w:rPr>
              <w:t xml:space="preserve"> da je počinio</w:t>
            </w:r>
            <w:r w:rsidR="00440A66" w:rsidRPr="00995339">
              <w:rPr>
                <w:rFonts w:ascii="Arial" w:hAnsi="Arial" w:cs="Arial"/>
                <w:sz w:val="20"/>
                <w:lang w:val="sr-Latn-CS"/>
              </w:rPr>
              <w:t xml:space="preserve"> krivično delo prevare ili radnje slične prevari</w:t>
            </w:r>
            <w:r w:rsidR="00DF6DD4" w:rsidRPr="000663D2">
              <w:rPr>
                <w:rFonts w:ascii="Arial" w:hAnsi="Arial" w:cs="Arial"/>
                <w:sz w:val="20"/>
              </w:rPr>
              <w:t>;</w:t>
            </w:r>
          </w:p>
          <w:p w:rsidR="00440A66" w:rsidRDefault="00793907" w:rsidP="00DF6DD4">
            <w:pPr>
              <w:autoSpaceDE w:val="0"/>
              <w:autoSpaceDN w:val="0"/>
              <w:adjustRightInd w:val="0"/>
              <w:spacing w:after="0"/>
              <w:rPr>
                <w:rFonts w:ascii="Arial" w:hAnsi="Arial" w:cs="Arial"/>
                <w:sz w:val="20"/>
              </w:rPr>
            </w:pPr>
            <w:r w:rsidRPr="000663D2">
              <w:rPr>
                <w:rFonts w:ascii="Arial" w:hAnsi="Arial" w:cs="Arial"/>
                <w:sz w:val="20"/>
              </w:rPr>
              <w:t>e</w:t>
            </w:r>
            <w:r w:rsidR="00DF6DD4" w:rsidRPr="000663D2">
              <w:rPr>
                <w:rFonts w:ascii="Arial" w:hAnsi="Arial" w:cs="Arial"/>
                <w:sz w:val="20"/>
              </w:rPr>
              <w:t xml:space="preserve">. </w:t>
            </w:r>
            <w:r w:rsidR="00440A66" w:rsidRPr="00995339">
              <w:rPr>
                <w:rFonts w:ascii="Arial" w:hAnsi="Arial" w:cs="Arial"/>
                <w:b/>
                <w:sz w:val="20"/>
                <w:lang w:val="sr-Latn-CS"/>
              </w:rPr>
              <w:t>Bio proglašen za nedolično ponašanje od nadležnog suda</w:t>
            </w:r>
            <w:r w:rsidR="00440A66" w:rsidRPr="00995339">
              <w:rPr>
                <w:rFonts w:ascii="Arial" w:hAnsi="Arial" w:cs="Arial"/>
                <w:sz w:val="20"/>
                <w:lang w:val="sr-Latn-CS"/>
              </w:rPr>
              <w:t>, administrativne agencije ili organizacije koja je odgovorna za primenu standarda profesionalnog ponašanja; ili</w:t>
            </w:r>
            <w:r w:rsidR="00440A66"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proofErr w:type="gramStart"/>
            <w:r w:rsidRPr="000663D2">
              <w:rPr>
                <w:rFonts w:ascii="Arial" w:hAnsi="Arial" w:cs="Arial"/>
                <w:sz w:val="20"/>
              </w:rPr>
              <w:t>f</w:t>
            </w:r>
            <w:proofErr w:type="gramEnd"/>
            <w:r w:rsidR="00DF6DD4" w:rsidRPr="000663D2">
              <w:rPr>
                <w:rFonts w:ascii="Arial" w:hAnsi="Arial" w:cs="Arial"/>
                <w:sz w:val="20"/>
              </w:rPr>
              <w:t xml:space="preserve">. </w:t>
            </w:r>
            <w:r w:rsidR="00440A66" w:rsidRPr="00995339">
              <w:rPr>
                <w:rFonts w:ascii="Arial" w:hAnsi="Arial" w:cs="Arial"/>
                <w:b/>
                <w:sz w:val="20"/>
                <w:lang w:val="sr-Latn-CS"/>
              </w:rPr>
              <w:t>proglašen od strane nadležnog suda</w:t>
            </w:r>
            <w:r w:rsidR="00440A66" w:rsidRPr="00995339">
              <w:rPr>
                <w:rFonts w:ascii="Arial" w:hAnsi="Arial" w:cs="Arial"/>
                <w:sz w:val="20"/>
                <w:lang w:val="sr-Latn-CS"/>
              </w:rPr>
              <w:t xml:space="preserve"> da je ozbiljno lažno predstavljao neki  javni autoritet na Kosovu ili autoritet druge nadležnosti</w:t>
            </w:r>
            <w:r w:rsidR="00DF6DD4" w:rsidRPr="000663D2">
              <w:rPr>
                <w:rFonts w:ascii="Arial" w:hAnsi="Arial" w:cs="Arial"/>
                <w:sz w:val="20"/>
              </w:rPr>
              <w:t>.</w:t>
            </w:r>
          </w:p>
          <w:p w:rsidR="00DF6DD4" w:rsidRPr="000663D2" w:rsidRDefault="00DF6DD4" w:rsidP="00DF6DD4">
            <w:pPr>
              <w:autoSpaceDE w:val="0"/>
              <w:autoSpaceDN w:val="0"/>
              <w:adjustRightInd w:val="0"/>
              <w:spacing w:after="0"/>
              <w:rPr>
                <w:rFonts w:ascii="Arial" w:hAnsi="Arial" w:cs="Arial"/>
                <w:sz w:val="20"/>
              </w:rPr>
            </w:pPr>
          </w:p>
          <w:p w:rsidR="0024145D" w:rsidRDefault="0024145D" w:rsidP="0024145D">
            <w:pPr>
              <w:autoSpaceDE w:val="0"/>
              <w:autoSpaceDN w:val="0"/>
              <w:adjustRightInd w:val="0"/>
              <w:spacing w:after="0"/>
              <w:rPr>
                <w:rFonts w:ascii="Arial" w:hAnsi="Arial" w:cs="Arial"/>
                <w:b/>
                <w:sz w:val="20"/>
              </w:rPr>
            </w:pPr>
            <w:r w:rsidRPr="009C39E7">
              <w:rPr>
                <w:rFonts w:ascii="Arial" w:hAnsi="Arial" w:cs="Arial"/>
                <w:b/>
                <w:sz w:val="20"/>
              </w:rPr>
              <w:t xml:space="preserve">6.3 </w:t>
            </w:r>
            <w:r w:rsidRPr="009C39E7">
              <w:rPr>
                <w:rFonts w:ascii="Arial" w:hAnsi="Arial" w:cs="Arial"/>
                <w:b/>
                <w:sz w:val="20"/>
                <w:lang w:val="sr-Latn-CS"/>
              </w:rPr>
              <w:t>Ekonomski operater nije podoban da učestvuje u aktivnosti nabavke ili izvršavanju bilo kojeg javnog ugovora ukoliko je ekonomski operater</w:t>
            </w:r>
            <w:r w:rsidRPr="009C39E7">
              <w:rPr>
                <w:rFonts w:ascii="Arial" w:hAnsi="Arial" w:cs="Arial"/>
                <w:b/>
                <w:sz w:val="20"/>
              </w:rPr>
              <w:t>:</w:t>
            </w:r>
          </w:p>
          <w:p w:rsidR="0024145D" w:rsidRPr="009C39E7" w:rsidRDefault="0024145D" w:rsidP="0024145D">
            <w:pPr>
              <w:autoSpaceDE w:val="0"/>
              <w:autoSpaceDN w:val="0"/>
              <w:adjustRightInd w:val="0"/>
              <w:spacing w:after="0"/>
              <w:rPr>
                <w:rFonts w:ascii="Arial" w:hAnsi="Arial" w:cs="Arial"/>
                <w:b/>
                <w:sz w:val="20"/>
              </w:rPr>
            </w:pP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24145D" w:rsidRPr="009C39E7" w:rsidRDefault="0024145D" w:rsidP="0024145D">
            <w:pPr>
              <w:numPr>
                <w:ilvl w:val="0"/>
                <w:numId w:val="4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 xml:space="preserve">kasni više od devedeset (90) dana na isplacivanju plata radnika ili na isplacivanju obaveza prema nekom operateru javnih </w:t>
            </w:r>
            <w:bookmarkStart w:id="15" w:name="_GoBack"/>
            <w:r w:rsidRPr="009C39E7">
              <w:rPr>
                <w:rFonts w:ascii="Arial" w:hAnsi="Arial" w:cs="Arial"/>
                <w:sz w:val="20"/>
                <w:lang w:val="sr-Latn-CS"/>
              </w:rPr>
              <w:t>uslug</w:t>
            </w:r>
            <w:bookmarkEnd w:id="15"/>
            <w:r w:rsidRPr="009C39E7">
              <w:rPr>
                <w:rFonts w:ascii="Arial" w:hAnsi="Arial" w:cs="Arial"/>
                <w:sz w:val="20"/>
                <w:lang w:val="sr-Latn-CS"/>
              </w:rPr>
              <w:t>a na Kosovu;</w:t>
            </w:r>
          </w:p>
          <w:p w:rsidR="00260748" w:rsidRPr="00C43BE6" w:rsidRDefault="00260748" w:rsidP="00260748">
            <w:pPr>
              <w:numPr>
                <w:ilvl w:val="0"/>
                <w:numId w:val="4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t xml:space="preserve">još uvek nije sproveo odluku donetu od strane jednog suda na Kosovu; </w:t>
            </w:r>
          </w:p>
          <w:p w:rsidR="00260748" w:rsidRPr="00C43BE6" w:rsidRDefault="00260748" w:rsidP="00260748">
            <w:pPr>
              <w:numPr>
                <w:ilvl w:val="0"/>
                <w:numId w:val="4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lastRenderedPageBreak/>
              <w:t>dao lažnu izjavu u vezi sa postupkom za dodelu javnog ugovora, ako se to odnosi na odsustvo razloga za izuzeće, ili ispunjenje kriterijuma za izbor</w:t>
            </w:r>
            <w:r w:rsidRPr="00C43BE6">
              <w:rPr>
                <w:rFonts w:ascii="Arial" w:hAnsi="Arial" w:cs="Arial"/>
                <w:bCs/>
                <w:color w:val="000000" w:themeColor="text1"/>
                <w:sz w:val="20"/>
                <w:lang w:val="sr-Latn-BA"/>
              </w:rPr>
              <w:t xml:space="preserve">; </w:t>
            </w:r>
          </w:p>
          <w:p w:rsidR="00260748" w:rsidRPr="00C43BE6" w:rsidRDefault="00260748" w:rsidP="00260748">
            <w:pPr>
              <w:autoSpaceDE w:val="0"/>
              <w:autoSpaceDN w:val="0"/>
              <w:adjustRightInd w:val="0"/>
              <w:spacing w:after="0"/>
              <w:rPr>
                <w:rFonts w:ascii="Arial" w:hAnsi="Arial" w:cs="Arial"/>
                <w:bCs/>
                <w:color w:val="000000" w:themeColor="text1"/>
                <w:sz w:val="20"/>
                <w:lang w:val="sr-Latn-CS"/>
              </w:rPr>
            </w:pPr>
            <w:r w:rsidRPr="00C43BE6">
              <w:rPr>
                <w:rFonts w:ascii="Arial" w:hAnsi="Arial" w:cs="Arial"/>
                <w:bCs/>
                <w:color w:val="000000" w:themeColor="text1"/>
                <w:sz w:val="20"/>
                <w:lang w:val="sr-Latn-BA"/>
              </w:rPr>
              <w:t>ili</w:t>
            </w:r>
          </w:p>
          <w:p w:rsidR="00260748" w:rsidRPr="00C43BE6" w:rsidRDefault="00260748" w:rsidP="00260748">
            <w:pPr>
              <w:numPr>
                <w:ilvl w:val="0"/>
                <w:numId w:val="4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bCs/>
                <w:color w:val="000000" w:themeColor="text1"/>
                <w:sz w:val="20"/>
                <w:lang w:val="sr-Latn-BA"/>
              </w:rPr>
              <w:t>Nije proglašen krivim pravosnažnom odlukom odobrenom u skladu sa Članom 99.2 ZJN.</w:t>
            </w:r>
          </w:p>
          <w:p w:rsidR="00DF6DD4" w:rsidRPr="000663D2" w:rsidRDefault="00DF6DD4" w:rsidP="00DF6DD4">
            <w:pPr>
              <w:autoSpaceDE w:val="0"/>
              <w:autoSpaceDN w:val="0"/>
              <w:adjustRightInd w:val="0"/>
              <w:spacing w:after="0"/>
              <w:rPr>
                <w:rFonts w:ascii="Arial" w:hAnsi="Arial" w:cs="Arial"/>
                <w:sz w:val="20"/>
              </w:rPr>
            </w:pPr>
          </w:p>
          <w:p w:rsidR="00440A66" w:rsidRPr="00272A07" w:rsidRDefault="00440A66" w:rsidP="00440A6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ugovora</w:t>
            </w:r>
            <w:r w:rsidRPr="00272A07">
              <w:rPr>
                <w:rFonts w:ascii="Arial" w:hAnsi="Arial" w:cs="Arial"/>
                <w:b/>
                <w:i/>
                <w:sz w:val="20"/>
                <w:highlight w:val="yellow"/>
              </w:rPr>
              <w:t>.</w:t>
            </w:r>
          </w:p>
          <w:p w:rsidR="00DF6DD4" w:rsidRPr="000663D2" w:rsidRDefault="00DF6DD4" w:rsidP="009A39A3">
            <w:pPr>
              <w:spacing w:after="0"/>
              <w:rPr>
                <w:rFonts w:ascii="Arial" w:hAnsi="Arial" w:cs="Arial"/>
                <w:b/>
                <w:sz w:val="20"/>
              </w:rPr>
            </w:pPr>
            <w:r w:rsidRPr="000663D2">
              <w:rPr>
                <w:rFonts w:ascii="Arial" w:hAnsi="Arial" w:cs="Arial"/>
                <w:sz w:val="20"/>
              </w:rPr>
              <w:t xml:space="preserve">6.4 </w:t>
            </w:r>
            <w:r w:rsidR="00440A66" w:rsidRPr="005635FC">
              <w:rPr>
                <w:rFonts w:ascii="Arial" w:hAnsi="Arial" w:cs="Arial"/>
                <w:sz w:val="20"/>
                <w:lang w:val="sr-Latn-CS"/>
              </w:rPr>
              <w:t>Da bi dokazao da je podoban da učestvuje u proceduri nabavke ekonomski operater treba da podnese sledeće dokumentovane dokaze</w:t>
            </w:r>
            <w:r w:rsidR="00440A66" w:rsidRPr="00272A07">
              <w:rPr>
                <w:rFonts w:ascii="Arial" w:hAnsi="Arial" w:cs="Arial"/>
                <w:sz w:val="20"/>
              </w:rPr>
              <w:t xml:space="preserve"> </w:t>
            </w:r>
            <w:r w:rsidR="00440A66" w:rsidRPr="005635FC">
              <w:rPr>
                <w:rFonts w:ascii="Arial" w:hAnsi="Arial" w:cs="Arial"/>
                <w:b/>
                <w:sz w:val="20"/>
              </w:rPr>
              <w:t>navedene u LPT</w:t>
            </w:r>
            <w:r w:rsidR="00440A66" w:rsidRPr="00272A07">
              <w:rPr>
                <w:rFonts w:ascii="Arial" w:hAnsi="Arial" w:cs="Arial"/>
                <w:b/>
                <w:sz w:val="20"/>
              </w:rPr>
              <w:t>.</w:t>
            </w: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0"/>
              <w:ind w:left="0" w:firstLine="0"/>
              <w:rPr>
                <w:rStyle w:val="Hyperlink"/>
                <w:rFonts w:ascii="Arial" w:hAnsi="Arial" w:cs="Arial"/>
                <w:color w:val="auto"/>
                <w:sz w:val="20"/>
                <w:lang w:val="en-GB"/>
              </w:rPr>
            </w:pPr>
          </w:p>
        </w:tc>
        <w:tc>
          <w:tcPr>
            <w:tcW w:w="8222" w:type="dxa"/>
          </w:tcPr>
          <w:p w:rsidR="00DF6DD4" w:rsidRPr="000663D2" w:rsidRDefault="00DF6DD4" w:rsidP="00440A66">
            <w:pPr>
              <w:spacing w:before="120" w:after="120"/>
              <w:rPr>
                <w:rFonts w:ascii="Arial" w:hAnsi="Arial" w:cs="Arial"/>
                <w:b/>
                <w:szCs w:val="24"/>
              </w:rPr>
            </w:pPr>
            <w:r w:rsidRPr="000663D2">
              <w:rPr>
                <w:rFonts w:ascii="Arial" w:hAnsi="Arial" w:cs="Arial"/>
                <w:b/>
                <w:szCs w:val="24"/>
              </w:rPr>
              <w:t>Minim</w:t>
            </w:r>
            <w:r w:rsidR="00440A66">
              <w:rPr>
                <w:rFonts w:ascii="Arial" w:hAnsi="Arial" w:cs="Arial"/>
                <w:b/>
                <w:szCs w:val="24"/>
              </w:rPr>
              <w:t>alnu zahtevi kvalifikacije</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7. </w:t>
            </w:r>
            <w:r w:rsidR="00440A66">
              <w:rPr>
                <w:rFonts w:ascii="Arial" w:hAnsi="Arial" w:cs="Arial"/>
                <w:sz w:val="20"/>
                <w:lang w:val="en-GB"/>
              </w:rPr>
              <w:t>Uslovi profesionalne podobnosti</w:t>
            </w:r>
          </w:p>
        </w:tc>
        <w:tc>
          <w:tcPr>
            <w:tcW w:w="8222" w:type="dxa"/>
            <w:tcBorders>
              <w:bottom w:val="nil"/>
            </w:tcBorders>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7.1 </w:t>
            </w:r>
            <w:r w:rsidR="00440A66">
              <w:rPr>
                <w:rFonts w:ascii="Arial" w:hAnsi="Arial" w:cs="Arial"/>
                <w:sz w:val="20"/>
                <w:lang w:val="en-GB"/>
              </w:rPr>
              <w:t xml:space="preserve">Ekonomski operater će ispuniti zahteve profesionalne podobnosti </w:t>
            </w:r>
            <w:r w:rsidR="00440A66" w:rsidRPr="00637B29">
              <w:rPr>
                <w:rFonts w:ascii="Arial" w:hAnsi="Arial" w:cs="Arial"/>
                <w:b/>
                <w:sz w:val="20"/>
                <w:lang w:val="en-GB"/>
              </w:rPr>
              <w:t>navedene u LPT.</w:t>
            </w:r>
          </w:p>
          <w:p w:rsidR="00DF6DD4" w:rsidRDefault="00DF6DD4" w:rsidP="003D0716">
            <w:pPr>
              <w:pStyle w:val="Sub-ClauseText"/>
              <w:spacing w:before="0" w:after="0"/>
              <w:rPr>
                <w:rFonts w:ascii="Arial" w:hAnsi="Arial" w:cs="Arial"/>
                <w:b/>
                <w:sz w:val="20"/>
                <w:lang w:val="en-GB"/>
              </w:rPr>
            </w:pPr>
            <w:r w:rsidRPr="000663D2">
              <w:rPr>
                <w:rFonts w:ascii="Arial" w:hAnsi="Arial" w:cs="Arial"/>
                <w:sz w:val="20"/>
                <w:lang w:val="en-GB"/>
              </w:rPr>
              <w:t xml:space="preserve">7.2 </w:t>
            </w:r>
            <w:r w:rsidR="00440A66">
              <w:rPr>
                <w:rFonts w:ascii="Arial" w:hAnsi="Arial" w:cs="Arial"/>
                <w:sz w:val="20"/>
                <w:lang w:val="en-GB"/>
              </w:rPr>
              <w:t xml:space="preserve">Da bi dokazao da je ekonomski operater podoban da učestvuje u postupku nabavke ekonomski operater treba da preda dokumentovane dokaze </w:t>
            </w:r>
            <w:r w:rsidR="00440A66" w:rsidRPr="00934A2E">
              <w:rPr>
                <w:rFonts w:ascii="Arial" w:hAnsi="Arial" w:cs="Arial"/>
                <w:b/>
                <w:sz w:val="20"/>
                <w:lang w:val="en-GB"/>
              </w:rPr>
              <w:t>navedene u LPT.</w:t>
            </w:r>
          </w:p>
          <w:p w:rsidR="00982EFE" w:rsidRPr="000663D2" w:rsidRDefault="00982EFE" w:rsidP="003D0716">
            <w:pPr>
              <w:pStyle w:val="Sub-ClauseText"/>
              <w:spacing w:before="0" w:after="0"/>
              <w:rPr>
                <w:rFonts w:ascii="Arial" w:hAnsi="Arial" w:cs="Arial"/>
                <w:b/>
                <w:spacing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8. </w:t>
            </w:r>
            <w:r w:rsidR="00440A66">
              <w:rPr>
                <w:rFonts w:ascii="Arial" w:hAnsi="Arial" w:cs="Arial"/>
                <w:sz w:val="20"/>
                <w:lang w:val="en-GB"/>
              </w:rPr>
              <w:t>Uslovi ekonomskog I finansijskog položaja</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8.1 </w:t>
            </w:r>
            <w:r w:rsidR="00440A66">
              <w:rPr>
                <w:rFonts w:ascii="Arial" w:hAnsi="Arial" w:cs="Arial"/>
                <w:sz w:val="20"/>
                <w:lang w:val="en-GB"/>
              </w:rPr>
              <w:t xml:space="preserve">Ekonomski operater treba da ispuni minimalne ekonomske i finansijske zahteve </w:t>
            </w:r>
            <w:r w:rsidR="00440A66" w:rsidRPr="00A05582">
              <w:rPr>
                <w:rFonts w:ascii="Arial" w:hAnsi="Arial" w:cs="Arial"/>
                <w:b/>
                <w:sz w:val="20"/>
                <w:lang w:val="en-GB"/>
              </w:rPr>
              <w:t>navedene u LPT</w:t>
            </w:r>
            <w:r w:rsidRPr="000663D2">
              <w:rPr>
                <w:rFonts w:ascii="Arial" w:hAnsi="Arial" w:cs="Arial"/>
                <w:b/>
                <w:sz w:val="20"/>
                <w:lang w:val="en-GB"/>
              </w:rPr>
              <w:t>.</w:t>
            </w:r>
          </w:p>
          <w:p w:rsidR="00DF6DD4" w:rsidRDefault="00DF6DD4" w:rsidP="003D0716">
            <w:pPr>
              <w:pStyle w:val="BodyText2"/>
              <w:spacing w:before="0" w:after="0"/>
              <w:ind w:left="0" w:firstLine="0"/>
              <w:jc w:val="both"/>
              <w:rPr>
                <w:rFonts w:ascii="Arial" w:hAnsi="Arial" w:cs="Arial"/>
                <w:sz w:val="20"/>
                <w:lang w:val="en-GB"/>
              </w:rPr>
            </w:pPr>
            <w:r w:rsidRPr="000663D2">
              <w:rPr>
                <w:rFonts w:ascii="Arial" w:hAnsi="Arial" w:cs="Arial"/>
                <w:b w:val="0"/>
                <w:sz w:val="20"/>
                <w:lang w:val="en-GB"/>
              </w:rPr>
              <w:t xml:space="preserve">8.2 </w:t>
            </w:r>
            <w:r w:rsidR="00440A66" w:rsidRPr="005C4561">
              <w:rPr>
                <w:rFonts w:ascii="Arial" w:hAnsi="Arial" w:cs="Arial"/>
                <w:b w:val="0"/>
                <w:sz w:val="20"/>
              </w:rPr>
              <w:t xml:space="preserve">Da bi dokazao da ekonomski operater ispunjuje minimalne ekonomske i finansijske zahteve ekonomski operater treba da preda dokumentovane dokaze </w:t>
            </w:r>
            <w:r w:rsidR="00440A66" w:rsidRPr="005C4561">
              <w:rPr>
                <w:rFonts w:ascii="Arial" w:hAnsi="Arial" w:cs="Arial"/>
                <w:sz w:val="20"/>
              </w:rPr>
              <w:t>navedene u LPT</w:t>
            </w:r>
          </w:p>
          <w:p w:rsidR="00B160A6" w:rsidRPr="000663D2" w:rsidRDefault="00B160A6" w:rsidP="003D0716">
            <w:pPr>
              <w:pStyle w:val="BodyText2"/>
              <w:spacing w:before="0" w:after="0"/>
              <w:ind w:left="0" w:firstLine="0"/>
              <w:jc w:val="both"/>
              <w:rPr>
                <w:rFonts w:ascii="Arial" w:hAnsi="Arial" w:cs="Arial"/>
                <w:b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9. </w:t>
            </w:r>
            <w:r w:rsidR="00440A66">
              <w:rPr>
                <w:rFonts w:ascii="Arial" w:hAnsi="Arial" w:cs="Arial"/>
                <w:sz w:val="20"/>
                <w:lang w:val="en-GB"/>
              </w:rPr>
              <w:t>Uslovi tehničke i/ili profesionalne mogućnosti</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9.1 </w:t>
            </w:r>
            <w:r w:rsidR="00440A66">
              <w:rPr>
                <w:rFonts w:ascii="Arial" w:hAnsi="Arial" w:cs="Arial"/>
                <w:sz w:val="20"/>
                <w:lang w:val="en-GB"/>
              </w:rPr>
              <w:t xml:space="preserve">Ekonomski operater treba da ispuni minimalne tehničke i/ili profesionalne zahteve </w:t>
            </w:r>
            <w:r w:rsidR="00440A66" w:rsidRPr="00A05582">
              <w:rPr>
                <w:rFonts w:ascii="Arial" w:hAnsi="Arial" w:cs="Arial"/>
                <w:b/>
                <w:sz w:val="20"/>
                <w:lang w:val="en-GB"/>
              </w:rPr>
              <w:t>navedene u LPT</w:t>
            </w:r>
            <w:r w:rsidR="00440A66" w:rsidRPr="00272A07">
              <w:rPr>
                <w:rFonts w:ascii="Arial" w:hAnsi="Arial" w:cs="Arial"/>
                <w:b/>
                <w:sz w:val="20"/>
                <w:lang w:val="en-GB"/>
              </w:rPr>
              <w:t>.</w:t>
            </w:r>
          </w:p>
          <w:p w:rsidR="00982EFE" w:rsidRPr="007E521C" w:rsidRDefault="00DF6DD4" w:rsidP="007E521C">
            <w:pPr>
              <w:pStyle w:val="BodyText2"/>
              <w:spacing w:before="0" w:after="200"/>
              <w:ind w:left="0" w:firstLine="0"/>
              <w:jc w:val="both"/>
              <w:rPr>
                <w:rFonts w:ascii="Arial" w:hAnsi="Arial" w:cs="Arial"/>
                <w:sz w:val="20"/>
                <w:lang w:val="en-GB"/>
              </w:rPr>
            </w:pPr>
            <w:r w:rsidRPr="000663D2">
              <w:rPr>
                <w:rFonts w:ascii="Arial" w:hAnsi="Arial" w:cs="Arial"/>
                <w:b w:val="0"/>
                <w:sz w:val="20"/>
                <w:lang w:val="en-GB"/>
              </w:rPr>
              <w:t xml:space="preserve">9.2 </w:t>
            </w:r>
            <w:r w:rsidR="00440A66" w:rsidRPr="005C4561">
              <w:rPr>
                <w:rFonts w:ascii="Arial" w:hAnsi="Arial" w:cs="Arial"/>
                <w:b w:val="0"/>
                <w:sz w:val="20"/>
              </w:rPr>
              <w:t>Da bi dokazao da ekonomski operater ispunjuje minim</w:t>
            </w:r>
            <w:r w:rsidR="00440A66" w:rsidRPr="00E2314E">
              <w:rPr>
                <w:rFonts w:ascii="Arial" w:hAnsi="Arial" w:cs="Arial"/>
                <w:b w:val="0"/>
                <w:sz w:val="20"/>
              </w:rPr>
              <w:t>alne tehničke i/ili profesionalne</w:t>
            </w:r>
            <w:r w:rsidR="00440A66">
              <w:rPr>
                <w:rFonts w:ascii="Arial" w:hAnsi="Arial" w:cs="Arial"/>
                <w:b w:val="0"/>
                <w:sz w:val="20"/>
              </w:rPr>
              <w:t xml:space="preserve"> </w:t>
            </w:r>
            <w:r w:rsidR="00440A66" w:rsidRPr="00E2314E">
              <w:rPr>
                <w:rFonts w:ascii="Arial" w:hAnsi="Arial" w:cs="Arial"/>
                <w:b w:val="0"/>
                <w:sz w:val="20"/>
              </w:rPr>
              <w:t>za</w:t>
            </w:r>
            <w:r w:rsidR="00440A66" w:rsidRPr="005C4561">
              <w:rPr>
                <w:rFonts w:ascii="Arial" w:hAnsi="Arial" w:cs="Arial"/>
                <w:b w:val="0"/>
                <w:sz w:val="20"/>
              </w:rPr>
              <w:t xml:space="preserve">hteve ekonomski operater treba da preda dokumentovane dokaze </w:t>
            </w:r>
            <w:r w:rsidR="00440A66" w:rsidRPr="005C4561">
              <w:rPr>
                <w:rFonts w:ascii="Arial" w:hAnsi="Arial" w:cs="Arial"/>
                <w:sz w:val="20"/>
              </w:rPr>
              <w:t>navedene u LPT</w:t>
            </w:r>
            <w:r w:rsidR="00440A66" w:rsidRPr="00272A07">
              <w:rPr>
                <w:rFonts w:ascii="Arial" w:hAnsi="Arial" w:cs="Arial"/>
                <w:sz w:val="20"/>
              </w:rPr>
              <w:t>.</w:t>
            </w:r>
          </w:p>
        </w:tc>
      </w:tr>
      <w:tr w:rsidR="00DF6DD4" w:rsidRPr="000663D2" w:rsidTr="003268CC">
        <w:trPr>
          <w:jc w:val="center"/>
        </w:trPr>
        <w:tc>
          <w:tcPr>
            <w:tcW w:w="2285" w:type="dxa"/>
          </w:tcPr>
          <w:p w:rsidR="00DF6DD4" w:rsidRPr="000663D2" w:rsidRDefault="00DF6DD4" w:rsidP="003D0716">
            <w:pPr>
              <w:pStyle w:val="Sub-ClauseText"/>
              <w:spacing w:before="0" w:after="200"/>
              <w:rPr>
                <w:rFonts w:ascii="Arial" w:hAnsi="Arial" w:cs="Arial"/>
                <w:b/>
                <w:sz w:val="20"/>
                <w:lang w:val="en-GB"/>
              </w:rPr>
            </w:pPr>
            <w:r w:rsidRPr="000663D2">
              <w:rPr>
                <w:rFonts w:ascii="Arial" w:hAnsi="Arial" w:cs="Arial"/>
                <w:b/>
                <w:sz w:val="20"/>
                <w:lang w:val="en-GB"/>
              </w:rPr>
              <w:t>10.</w:t>
            </w:r>
            <w:r w:rsidR="00440A66">
              <w:rPr>
                <w:rFonts w:ascii="Arial" w:hAnsi="Arial" w:cs="Arial"/>
                <w:b/>
                <w:sz w:val="20"/>
                <w:lang w:val="en-GB"/>
              </w:rPr>
              <w:t>Poverljive poslovne informacije</w:t>
            </w:r>
          </w:p>
        </w:tc>
        <w:tc>
          <w:tcPr>
            <w:tcW w:w="8222" w:type="dxa"/>
          </w:tcPr>
          <w:p w:rsidR="00DF6DD4" w:rsidRDefault="00DF6DD4" w:rsidP="00643CD7">
            <w:pPr>
              <w:pStyle w:val="Sub-ClauseText"/>
              <w:spacing w:before="0" w:after="0"/>
              <w:rPr>
                <w:rFonts w:ascii="Arial" w:hAnsi="Arial" w:cs="Arial"/>
                <w:sz w:val="20"/>
                <w:lang w:val="en-GB"/>
              </w:rPr>
            </w:pPr>
            <w:r w:rsidRPr="000663D2">
              <w:rPr>
                <w:rFonts w:ascii="Arial" w:hAnsi="Arial" w:cs="Arial"/>
                <w:sz w:val="20"/>
                <w:lang w:val="en-GB"/>
              </w:rPr>
              <w:t xml:space="preserve">10.1 </w:t>
            </w:r>
            <w:r w:rsidR="00440A66">
              <w:rPr>
                <w:rFonts w:ascii="Arial" w:hAnsi="Arial" w:cs="Arial"/>
                <w:sz w:val="20"/>
                <w:lang w:val="en-GB"/>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890027" w:rsidRPr="000663D2" w:rsidRDefault="00890027" w:rsidP="00643CD7">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00440A66">
              <w:rPr>
                <w:rFonts w:ascii="Arial" w:hAnsi="Arial" w:cs="Arial"/>
                <w:sz w:val="20"/>
                <w:lang w:val="en-GB"/>
              </w:rPr>
              <w:t>Osnivanje grupe ekonomskih operatera</w:t>
            </w:r>
          </w:p>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Pr="000663D2" w:rsidRDefault="00DF6DD4" w:rsidP="000E4C39">
            <w:pPr>
              <w:tabs>
                <w:tab w:val="left" w:pos="1560"/>
                <w:tab w:val="left" w:pos="2127"/>
              </w:tabs>
              <w:rPr>
                <w:rFonts w:ascii="Arial" w:hAnsi="Arial" w:cs="Arial"/>
                <w:b/>
                <w:sz w:val="20"/>
              </w:rPr>
            </w:pPr>
            <w:r w:rsidRPr="000663D2">
              <w:rPr>
                <w:rFonts w:ascii="Arial" w:hAnsi="Arial" w:cs="Arial"/>
                <w:sz w:val="20"/>
              </w:rPr>
              <w:t>11.1</w:t>
            </w:r>
            <w:r w:rsidR="00440A66">
              <w:rPr>
                <w:rFonts w:ascii="Arial" w:hAnsi="Arial" w:cs="Arial"/>
                <w:sz w:val="20"/>
              </w:rPr>
              <w:t xml:space="preserve"> Ukoliko tender podnosi grupa ekonomskih operatera, od grupe se zahteva da </w:t>
            </w:r>
            <w:r w:rsidR="00440A66" w:rsidRPr="00440A66">
              <w:rPr>
                <w:rFonts w:ascii="Arial" w:hAnsi="Arial" w:cs="Arial"/>
                <w:b/>
                <w:sz w:val="20"/>
              </w:rPr>
              <w:t>imenuje jednog od članova</w:t>
            </w:r>
            <w:r w:rsidR="00440A66">
              <w:rPr>
                <w:rFonts w:ascii="Arial" w:hAnsi="Arial" w:cs="Arial"/>
                <w:sz w:val="20"/>
              </w:rPr>
              <w:t xml:space="preserve"> grupe kao kontakt lice ekonomskog operatera</w:t>
            </w:r>
            <w:r w:rsidR="00440A66" w:rsidRPr="00272A07">
              <w:rPr>
                <w:rFonts w:ascii="Arial" w:hAnsi="Arial" w:cs="Arial"/>
                <w:sz w:val="20"/>
              </w:rPr>
              <w:t xml:space="preserve">, </w:t>
            </w:r>
            <w:r w:rsidR="00440A66">
              <w:rPr>
                <w:rFonts w:ascii="Arial" w:hAnsi="Arial" w:cs="Arial"/>
                <w:sz w:val="20"/>
              </w:rPr>
              <w:t xml:space="preserve">i predaće sa tenderom dokumenta </w:t>
            </w:r>
            <w:r w:rsidR="00440A66" w:rsidRPr="007C60F5">
              <w:rPr>
                <w:rFonts w:ascii="Arial" w:hAnsi="Arial" w:cs="Arial"/>
                <w:b/>
                <w:sz w:val="20"/>
              </w:rPr>
              <w:t>navedena u LPT.</w:t>
            </w:r>
            <w:r w:rsidRPr="000663D2">
              <w:rPr>
                <w:rFonts w:ascii="Arial" w:hAnsi="Arial" w:cs="Arial"/>
                <w:sz w:val="20"/>
              </w:rPr>
              <w:t xml:space="preserve"> </w:t>
            </w:r>
          </w:p>
          <w:p w:rsidR="00DF6DD4" w:rsidRDefault="00DF6DD4" w:rsidP="00DF6DD4">
            <w:pPr>
              <w:tabs>
                <w:tab w:val="left" w:pos="1560"/>
                <w:tab w:val="left" w:pos="2127"/>
              </w:tabs>
              <w:spacing w:after="0"/>
              <w:rPr>
                <w:rFonts w:ascii="Arial" w:hAnsi="Arial" w:cs="Arial"/>
                <w:sz w:val="20"/>
              </w:rPr>
            </w:pPr>
            <w:r w:rsidRPr="000663D2">
              <w:rPr>
                <w:rFonts w:ascii="Arial" w:hAnsi="Arial" w:cs="Arial"/>
                <w:sz w:val="20"/>
              </w:rPr>
              <w:t xml:space="preserve">11.2 </w:t>
            </w:r>
            <w:r w:rsidR="00440A66">
              <w:rPr>
                <w:rFonts w:ascii="Arial" w:hAnsi="Arial" w:cs="Arial"/>
                <w:sz w:val="20"/>
              </w:rPr>
              <w:t>Od takve grupe se neće zahtevati da podnese posebnu pravnu formu kako bi podnela tender ali Ugovorni Autoritet zadržava pravo da</w:t>
            </w:r>
            <w:r w:rsidR="00440A66" w:rsidRPr="00272A07">
              <w:rPr>
                <w:rFonts w:ascii="Arial" w:hAnsi="Arial" w:cs="Arial"/>
                <w:sz w:val="20"/>
              </w:rPr>
              <w:t xml:space="preserve">, </w:t>
            </w:r>
            <w:r w:rsidR="00440A66">
              <w:rPr>
                <w:rFonts w:ascii="Arial" w:hAnsi="Arial" w:cs="Arial"/>
                <w:sz w:val="20"/>
              </w:rPr>
              <w:t>ako takav zahtev je neophodan za zadovoljavajuće izvršenje ugovora, da zatraži od izabrane grupe da to uradi ako se ugovor dodeli takvoj grupi kao preduslov za potpisivanje ugovora</w:t>
            </w:r>
            <w:r w:rsidR="00440A66" w:rsidRPr="00272A07">
              <w:rPr>
                <w:rFonts w:ascii="Arial" w:hAnsi="Arial" w:cs="Arial"/>
                <w:sz w:val="20"/>
              </w:rPr>
              <w:t>.</w:t>
            </w:r>
          </w:p>
          <w:p w:rsidR="00B160A6" w:rsidRDefault="00B160A6" w:rsidP="00DF6DD4">
            <w:pPr>
              <w:tabs>
                <w:tab w:val="left" w:pos="1560"/>
                <w:tab w:val="left" w:pos="2127"/>
              </w:tabs>
              <w:spacing w:after="0"/>
              <w:rPr>
                <w:rFonts w:ascii="Arial" w:hAnsi="Arial" w:cs="Arial"/>
                <w:sz w:val="20"/>
              </w:rPr>
            </w:pPr>
          </w:p>
          <w:p w:rsidR="00B160A6" w:rsidRDefault="00B160A6" w:rsidP="00B160A6">
            <w:pPr>
              <w:autoSpaceDE w:val="0"/>
              <w:autoSpaceDN w:val="0"/>
              <w:adjustRightInd w:val="0"/>
              <w:spacing w:after="0"/>
              <w:rPr>
                <w:rFonts w:ascii="Arial" w:hAnsi="Arial" w:cs="Arial"/>
                <w:sz w:val="20"/>
              </w:rPr>
            </w:pPr>
            <w:r>
              <w:rPr>
                <w:rFonts w:ascii="Arial" w:hAnsi="Arial" w:cs="Arial"/>
                <w:sz w:val="20"/>
              </w:rPr>
              <w:t xml:space="preserve">11.3 </w:t>
            </w:r>
            <w:r w:rsidR="003D314C">
              <w:rPr>
                <w:rFonts w:ascii="Arial" w:hAnsi="Arial" w:cs="Arial"/>
                <w:sz w:val="20"/>
              </w:rPr>
              <w:t>Ekonomski Operateri ne mogu tenderisati u isto vreme pojedinačno i kao član grupe ili kao član različitih grupa. U takvim slučajevima ekonomski operater i dotične grupe smatraće se neprihvatljivim.</w:t>
            </w:r>
          </w:p>
          <w:p w:rsidR="00822456" w:rsidRPr="000663D2" w:rsidRDefault="00822456" w:rsidP="00DF6DD4">
            <w:pPr>
              <w:tabs>
                <w:tab w:val="left" w:pos="1560"/>
                <w:tab w:val="left" w:pos="2127"/>
              </w:tabs>
              <w:spacing w:after="0"/>
              <w:rPr>
                <w:rFonts w:ascii="Arial" w:hAnsi="Arial" w:cs="Arial"/>
                <w:sz w:val="20"/>
              </w:rPr>
            </w:pPr>
          </w:p>
        </w:tc>
      </w:tr>
      <w:tr w:rsidR="00DF6DD4" w:rsidRPr="000663D2" w:rsidTr="003268CC">
        <w:trPr>
          <w:trHeight w:val="851"/>
          <w:jc w:val="center"/>
        </w:trPr>
        <w:tc>
          <w:tcPr>
            <w:tcW w:w="2285" w:type="dxa"/>
          </w:tcPr>
          <w:p w:rsidR="00DF6DD4" w:rsidRPr="000663D2" w:rsidRDefault="00DF6DD4" w:rsidP="003D0716">
            <w:pPr>
              <w:pStyle w:val="Sec1-Clauses"/>
              <w:spacing w:before="0" w:after="200"/>
              <w:rPr>
                <w:rFonts w:ascii="Arial" w:hAnsi="Arial" w:cs="Arial"/>
                <w:caps/>
                <w:sz w:val="20"/>
                <w:lang w:val="en-GB"/>
              </w:rPr>
            </w:pPr>
            <w:r w:rsidRPr="000663D2">
              <w:rPr>
                <w:rFonts w:ascii="Arial" w:hAnsi="Arial" w:cs="Arial"/>
                <w:sz w:val="20"/>
                <w:lang w:val="en-GB"/>
              </w:rPr>
              <w:t xml:space="preserve">12. </w:t>
            </w:r>
            <w:r w:rsidR="003D314C">
              <w:rPr>
                <w:rFonts w:ascii="Arial" w:hAnsi="Arial" w:cs="Arial"/>
                <w:sz w:val="20"/>
                <w:lang w:val="en-GB"/>
              </w:rPr>
              <w:t>Podugovaranje</w:t>
            </w:r>
          </w:p>
        </w:tc>
        <w:tc>
          <w:tcPr>
            <w:tcW w:w="8222" w:type="dxa"/>
          </w:tcPr>
          <w:p w:rsidR="00DF6DD4" w:rsidRPr="000663D2" w:rsidRDefault="00DF6DD4" w:rsidP="009A39A3">
            <w:pPr>
              <w:pStyle w:val="Sub-ClauseText"/>
              <w:spacing w:before="0" w:after="0"/>
              <w:rPr>
                <w:rFonts w:ascii="Arial" w:hAnsi="Arial" w:cs="Arial"/>
                <w:sz w:val="20"/>
                <w:lang w:val="en-GB"/>
              </w:rPr>
            </w:pPr>
            <w:r w:rsidRPr="000663D2">
              <w:rPr>
                <w:rFonts w:ascii="Arial" w:hAnsi="Arial" w:cs="Arial"/>
                <w:sz w:val="20"/>
                <w:lang w:val="en-GB"/>
              </w:rPr>
              <w:t xml:space="preserve">12.1 </w:t>
            </w:r>
            <w:r w:rsidR="003D314C">
              <w:rPr>
                <w:rFonts w:ascii="Arial" w:hAnsi="Arial" w:cs="Arial"/>
                <w:sz w:val="20"/>
                <w:lang w:val="en-GB"/>
              </w:rPr>
              <w:t xml:space="preserve">Ekonomski Operater mora da naznači u svom tenderu bilo koji deo ugovora koji ekonomski operater namerava da podugovara trećim licima i dostaviće se tenderskom dokumentacijom </w:t>
            </w:r>
            <w:r w:rsidR="003D314C">
              <w:rPr>
                <w:rFonts w:ascii="Arial" w:hAnsi="Arial" w:cs="Arial"/>
                <w:b/>
                <w:sz w:val="20"/>
                <w:lang w:val="en-GB"/>
              </w:rPr>
              <w:t>navedena u LPT</w:t>
            </w:r>
            <w:r w:rsidR="003D314C" w:rsidRPr="00272A07">
              <w:rPr>
                <w:rFonts w:ascii="Arial" w:hAnsi="Arial" w:cs="Arial"/>
                <w:b/>
                <w:sz w:val="20"/>
                <w:lang w:val="en-GB"/>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16" w:name="_Toc438438842"/>
            <w:bookmarkStart w:id="17" w:name="_Toc438532605"/>
            <w:bookmarkStart w:id="18" w:name="_Toc438733986"/>
            <w:bookmarkStart w:id="19" w:name="_Toc438907025"/>
            <w:bookmarkStart w:id="20" w:name="_Toc438907224"/>
            <w:bookmarkStart w:id="21" w:name="_Toc61936858"/>
            <w:r w:rsidRPr="000663D2">
              <w:rPr>
                <w:rFonts w:ascii="Arial" w:hAnsi="Arial" w:cs="Arial"/>
                <w:sz w:val="20"/>
                <w:lang w:val="en-GB"/>
              </w:rPr>
              <w:lastRenderedPageBreak/>
              <w:t xml:space="preserve">13. </w:t>
            </w:r>
            <w:r w:rsidR="003D314C">
              <w:rPr>
                <w:rFonts w:ascii="Arial" w:hAnsi="Arial" w:cs="Arial"/>
                <w:sz w:val="20"/>
                <w:lang w:val="en-GB"/>
              </w:rPr>
              <w:t>Garancija tendera</w:t>
            </w:r>
            <w:bookmarkEnd w:id="16"/>
            <w:bookmarkEnd w:id="17"/>
            <w:bookmarkEnd w:id="18"/>
            <w:bookmarkEnd w:id="19"/>
            <w:bookmarkEnd w:id="20"/>
            <w:bookmarkEnd w:id="21"/>
          </w:p>
        </w:tc>
        <w:tc>
          <w:tcPr>
            <w:tcW w:w="8222" w:type="dxa"/>
          </w:tcPr>
          <w:p w:rsidR="00260748" w:rsidRPr="003D314C" w:rsidRDefault="00260748" w:rsidP="00260748">
            <w:pPr>
              <w:pStyle w:val="Sub-ClauseText"/>
              <w:numPr>
                <w:ilvl w:val="1"/>
                <w:numId w:val="16"/>
              </w:numPr>
              <w:spacing w:before="0" w:after="200"/>
              <w:ind w:left="0" w:firstLine="0"/>
              <w:rPr>
                <w:rFonts w:ascii="Arial" w:hAnsi="Arial" w:cs="Arial"/>
                <w:spacing w:val="0"/>
                <w:sz w:val="20"/>
                <w:lang w:val="en-GB"/>
              </w:rPr>
            </w:pPr>
            <w:r>
              <w:rPr>
                <w:rFonts w:ascii="Arial" w:hAnsi="Arial" w:cs="Arial"/>
                <w:spacing w:val="0"/>
                <w:sz w:val="20"/>
                <w:lang w:val="en-GB"/>
              </w:rPr>
              <w:t xml:space="preserve">Ukoliko </w:t>
            </w:r>
            <w:r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w:t>
            </w:r>
            <w:proofErr w:type="gramStart"/>
            <w:r>
              <w:rPr>
                <w:rFonts w:ascii="Arial" w:hAnsi="Arial" w:cs="Arial"/>
                <w:spacing w:val="0"/>
                <w:sz w:val="20"/>
                <w:lang w:val="en-GB"/>
              </w:rPr>
              <w:t>će</w:t>
            </w:r>
            <w:proofErr w:type="gramEnd"/>
            <w:r>
              <w:rPr>
                <w:rFonts w:ascii="Arial" w:hAnsi="Arial" w:cs="Arial"/>
                <w:spacing w:val="0"/>
                <w:sz w:val="20"/>
                <w:lang w:val="en-GB"/>
              </w:rPr>
              <w:t xml:space="preserve"> založiti kao deo njegovog tender Garanciju Tendera.</w:t>
            </w:r>
            <w:r w:rsidRPr="00272A07">
              <w:rPr>
                <w:rFonts w:ascii="Arial" w:hAnsi="Arial" w:cs="Arial"/>
                <w:spacing w:val="0"/>
                <w:sz w:val="20"/>
                <w:lang w:val="en-GB"/>
              </w:rPr>
              <w:t xml:space="preserve"> </w:t>
            </w:r>
            <w:r w:rsidRPr="00547481">
              <w:rPr>
                <w:rStyle w:val="Emphasis"/>
                <w:rFonts w:ascii="Arial" w:hAnsi="Arial" w:cs="Arial"/>
                <w:i w:val="0"/>
                <w:sz w:val="20"/>
              </w:rPr>
              <w:t>U slučaju</w:t>
            </w:r>
            <w:r>
              <w:rPr>
                <w:rStyle w:val="Emphasis"/>
                <w:rFonts w:ascii="Arial" w:hAnsi="Arial" w:cs="Arial"/>
                <w:i w:val="0"/>
                <w:sz w:val="20"/>
              </w:rPr>
              <w:t xml:space="preserve"> </w:t>
            </w:r>
            <w:r w:rsidRPr="00547481">
              <w:rPr>
                <w:rStyle w:val="Emphasis"/>
                <w:rFonts w:ascii="Arial" w:hAnsi="Arial" w:cs="Arial"/>
                <w:i w:val="0"/>
                <w:sz w:val="20"/>
              </w:rPr>
              <w:t xml:space="preserve">javnog okvirnog ugovora </w:t>
            </w:r>
            <w:proofErr w:type="gramStart"/>
            <w:r w:rsidRPr="00547481">
              <w:rPr>
                <w:rStyle w:val="Emphasis"/>
                <w:rFonts w:ascii="Arial" w:hAnsi="Arial" w:cs="Arial"/>
                <w:i w:val="0"/>
                <w:sz w:val="20"/>
              </w:rPr>
              <w:t>sa</w:t>
            </w:r>
            <w:proofErr w:type="gramEnd"/>
            <w:r w:rsidRPr="00547481">
              <w:rPr>
                <w:rStyle w:val="Emphasis"/>
                <w:rFonts w:ascii="Arial" w:hAnsi="Arial" w:cs="Arial"/>
                <w:i w:val="0"/>
                <w:sz w:val="20"/>
              </w:rPr>
              <w:t xml:space="preserve"> nekoliko ekonomskih operatera,</w:t>
            </w:r>
            <w:r>
              <w:rPr>
                <w:rStyle w:val="Emphasis"/>
                <w:rFonts w:ascii="Arial" w:hAnsi="Arial" w:cs="Arial"/>
                <w:i w:val="0"/>
                <w:sz w:val="20"/>
              </w:rPr>
              <w:t xml:space="preserve"> garanciju </w:t>
            </w:r>
            <w:r w:rsidRPr="00547481">
              <w:rPr>
                <w:rStyle w:val="Emphasis"/>
                <w:rFonts w:ascii="Arial" w:hAnsi="Arial" w:cs="Arial"/>
                <w:i w:val="0"/>
                <w:sz w:val="20"/>
              </w:rPr>
              <w:t>tendera podnosi</w:t>
            </w:r>
            <w:r>
              <w:rPr>
                <w:rStyle w:val="Emphasis"/>
                <w:rFonts w:ascii="Arial" w:hAnsi="Arial" w:cs="Arial"/>
                <w:i w:val="0"/>
                <w:sz w:val="20"/>
              </w:rPr>
              <w:t xml:space="preserve"> </w:t>
            </w:r>
            <w:r w:rsidRPr="00547481">
              <w:rPr>
                <w:rStyle w:val="Emphasis"/>
                <w:rFonts w:ascii="Arial" w:hAnsi="Arial" w:cs="Arial"/>
                <w:i w:val="0"/>
                <w:sz w:val="20"/>
              </w:rPr>
              <w:t>ponuđač tokom</w:t>
            </w:r>
            <w:r>
              <w:rPr>
                <w:rStyle w:val="Emphasis"/>
                <w:rFonts w:ascii="Arial" w:hAnsi="Arial" w:cs="Arial"/>
                <w:i w:val="0"/>
                <w:sz w:val="20"/>
              </w:rPr>
              <w:t xml:space="preserve"> </w:t>
            </w:r>
            <w:r w:rsidRPr="00547481">
              <w:rPr>
                <w:rStyle w:val="Emphasis"/>
                <w:rFonts w:ascii="Arial" w:hAnsi="Arial" w:cs="Arial"/>
                <w:i w:val="0"/>
                <w:sz w:val="20"/>
              </w:rPr>
              <w:t>proces</w:t>
            </w:r>
            <w:r>
              <w:rPr>
                <w:rStyle w:val="Emphasis"/>
                <w:rFonts w:ascii="Arial" w:hAnsi="Arial" w:cs="Arial"/>
                <w:i w:val="0"/>
                <w:sz w:val="20"/>
              </w:rPr>
              <w:t>a</w:t>
            </w:r>
            <w:r w:rsidRPr="00547481">
              <w:rPr>
                <w:rStyle w:val="Emphasis"/>
                <w:rFonts w:ascii="Arial" w:hAnsi="Arial" w:cs="Arial"/>
                <w:i w:val="0"/>
                <w:sz w:val="20"/>
              </w:rPr>
              <w:t xml:space="preserve"> </w:t>
            </w:r>
            <w:r>
              <w:rPr>
                <w:rStyle w:val="Emphasis"/>
                <w:rFonts w:ascii="Arial" w:hAnsi="Arial" w:cs="Arial"/>
                <w:i w:val="0"/>
                <w:sz w:val="20"/>
              </w:rPr>
              <w:t>mini takmičenja</w:t>
            </w:r>
            <w:r w:rsidRPr="00547481">
              <w:rPr>
                <w:rStyle w:val="Emphasis"/>
                <w:rFonts w:ascii="Arial" w:hAnsi="Arial" w:cs="Arial"/>
                <w:i w:val="0"/>
                <w:sz w:val="20"/>
              </w:rPr>
              <w:t>.</w:t>
            </w:r>
          </w:p>
          <w:p w:rsidR="00260748" w:rsidRPr="000663D2" w:rsidRDefault="00260748" w:rsidP="00260748">
            <w:pPr>
              <w:pStyle w:val="Sub-ClauseText"/>
              <w:numPr>
                <w:ilvl w:val="1"/>
                <w:numId w:val="16"/>
              </w:numPr>
              <w:spacing w:before="0" w:after="200"/>
              <w:ind w:left="0" w:firstLine="0"/>
              <w:rPr>
                <w:rFonts w:ascii="Arial" w:hAnsi="Arial" w:cs="Arial"/>
                <w:spacing w:val="0"/>
                <w:sz w:val="20"/>
                <w:lang w:val="en-GB"/>
              </w:rPr>
            </w:pPr>
            <w:r>
              <w:rPr>
                <w:rFonts w:ascii="Arial" w:hAnsi="Arial" w:cs="Arial"/>
                <w:spacing w:val="0"/>
                <w:sz w:val="20"/>
                <w:lang w:val="en-GB"/>
              </w:rPr>
              <w:t xml:space="preserve">Garancija Tendera će biti u iznosu </w:t>
            </w:r>
            <w:r w:rsidRPr="00272A07">
              <w:rPr>
                <w:rFonts w:ascii="Arial" w:hAnsi="Arial" w:cs="Arial"/>
                <w:b/>
                <w:spacing w:val="0"/>
                <w:sz w:val="20"/>
                <w:lang w:val="en-GB"/>
              </w:rPr>
              <w:t>n</w:t>
            </w:r>
            <w:r>
              <w:rPr>
                <w:rFonts w:ascii="Arial" w:hAnsi="Arial" w:cs="Arial"/>
                <w:b/>
                <w:spacing w:val="0"/>
                <w:sz w:val="20"/>
                <w:lang w:val="en-GB"/>
              </w:rPr>
              <w:t>aveden u LPT</w:t>
            </w:r>
            <w:r w:rsidRPr="00272A07">
              <w:rPr>
                <w:rFonts w:ascii="Arial" w:hAnsi="Arial" w:cs="Arial"/>
                <w:b/>
                <w:spacing w:val="0"/>
                <w:sz w:val="20"/>
                <w:lang w:val="en-GB"/>
              </w:rPr>
              <w:t xml:space="preserve"> </w:t>
            </w:r>
            <w:r>
              <w:rPr>
                <w:rFonts w:ascii="Arial" w:hAnsi="Arial" w:cs="Arial"/>
                <w:sz w:val="20"/>
                <w:lang w:val="en-GB"/>
              </w:rPr>
              <w:t xml:space="preserve">za rok validnosti </w:t>
            </w:r>
            <w:r w:rsidRPr="00272A07">
              <w:rPr>
                <w:rFonts w:ascii="Arial" w:hAnsi="Arial" w:cs="Arial"/>
                <w:b/>
                <w:spacing w:val="0"/>
                <w:sz w:val="20"/>
                <w:lang w:val="en-GB"/>
              </w:rPr>
              <w:t>n</w:t>
            </w:r>
            <w:r>
              <w:rPr>
                <w:rFonts w:ascii="Arial" w:hAnsi="Arial" w:cs="Arial"/>
                <w:b/>
                <w:spacing w:val="0"/>
                <w:sz w:val="20"/>
                <w:lang w:val="en-GB"/>
              </w:rPr>
              <w:t>aznačen u LPT</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Pr="000663D2">
              <w:rPr>
                <w:rFonts w:ascii="Arial" w:hAnsi="Arial" w:cs="Arial"/>
                <w:spacing w:val="0"/>
                <w:sz w:val="20"/>
                <w:lang w:val="en-GB"/>
              </w:rPr>
              <w:t>:</w:t>
            </w:r>
          </w:p>
          <w:p w:rsidR="00260748" w:rsidRPr="00C43BE6" w:rsidRDefault="00260748" w:rsidP="00260748">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sr-Latn-CS"/>
              </w:rPr>
              <w:t>Ček izdat od strane prvoklasne banke</w:t>
            </w:r>
            <w:r w:rsidRPr="00C43BE6">
              <w:rPr>
                <w:rFonts w:ascii="Arial" w:hAnsi="Arial" w:cs="Arial"/>
                <w:color w:val="000000" w:themeColor="text1"/>
                <w:sz w:val="20"/>
                <w:szCs w:val="20"/>
                <w:lang w:val="en-GB"/>
              </w:rPr>
              <w:t>;</w:t>
            </w:r>
          </w:p>
          <w:p w:rsidR="00260748" w:rsidRPr="00C43BE6" w:rsidRDefault="00260748" w:rsidP="00260748">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rPr>
              <w:t>k</w:t>
            </w:r>
            <w:r w:rsidRPr="00C43BE6">
              <w:rPr>
                <w:rFonts w:ascii="Arial" w:hAnsi="Arial" w:cs="Arial"/>
                <w:color w:val="000000" w:themeColor="text1"/>
                <w:sz w:val="20"/>
                <w:lang w:val="sr-Latn-CS"/>
              </w:rPr>
              <w:t>reditno pismo otvoreno i potvrđeno od strane prvoklasne banke</w:t>
            </w:r>
            <w:r w:rsidRPr="00C43BE6">
              <w:rPr>
                <w:rFonts w:ascii="Arial" w:hAnsi="Arial" w:cs="Arial"/>
                <w:color w:val="000000" w:themeColor="text1"/>
                <w:sz w:val="20"/>
                <w:szCs w:val="20"/>
                <w:lang w:val="en-GB"/>
              </w:rPr>
              <w:t>;</w:t>
            </w:r>
          </w:p>
          <w:p w:rsidR="00260748" w:rsidRPr="00C43BE6" w:rsidRDefault="00260748" w:rsidP="00260748">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lang w:val="sr-Latn-CS"/>
              </w:rPr>
              <w:t>Bezuslovna garancija banke izdata od strane prvoklasne banke</w:t>
            </w:r>
            <w:r>
              <w:rPr>
                <w:rFonts w:ascii="Arial" w:hAnsi="Arial" w:cs="Arial"/>
                <w:color w:val="000000" w:themeColor="text1"/>
                <w:sz w:val="20"/>
                <w:szCs w:val="20"/>
                <w:lang w:val="en-GB"/>
              </w:rPr>
              <w:t>; ili</w:t>
            </w:r>
          </w:p>
          <w:p w:rsidR="00260748" w:rsidRDefault="00260748" w:rsidP="00260748">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en-GB"/>
              </w:rPr>
              <w:t xml:space="preserve">Polisa osiguranja tendera izdata </w:t>
            </w:r>
            <w:proofErr w:type="gramStart"/>
            <w:r w:rsidRPr="00C43BE6">
              <w:rPr>
                <w:rFonts w:ascii="Arial" w:hAnsi="Arial" w:cs="Arial"/>
                <w:color w:val="000000" w:themeColor="text1"/>
                <w:sz w:val="20"/>
                <w:szCs w:val="20"/>
                <w:lang w:val="en-GB"/>
              </w:rPr>
              <w:t>od</w:t>
            </w:r>
            <w:proofErr w:type="gramEnd"/>
            <w:r w:rsidRPr="00C43BE6">
              <w:rPr>
                <w:rFonts w:ascii="Arial" w:hAnsi="Arial" w:cs="Arial"/>
                <w:color w:val="000000" w:themeColor="text1"/>
                <w:sz w:val="20"/>
                <w:szCs w:val="20"/>
                <w:lang w:val="en-GB"/>
              </w:rPr>
              <w:t xml:space="preserve"> strane licencirane osiguravajuće kompanije.</w:t>
            </w:r>
          </w:p>
          <w:p w:rsidR="00260748" w:rsidRPr="00C43BE6" w:rsidRDefault="00260748" w:rsidP="00260748">
            <w:pPr>
              <w:pStyle w:val="ListParagraph"/>
              <w:ind w:left="357"/>
              <w:rPr>
                <w:rFonts w:ascii="Arial" w:hAnsi="Arial" w:cs="Arial"/>
                <w:color w:val="000000" w:themeColor="text1"/>
                <w:sz w:val="20"/>
                <w:szCs w:val="20"/>
                <w:lang w:val="en-GB"/>
              </w:rPr>
            </w:pPr>
          </w:p>
          <w:p w:rsidR="00260748" w:rsidRPr="000663D2" w:rsidRDefault="00260748" w:rsidP="00260748">
            <w:pPr>
              <w:pStyle w:val="ListParagraph"/>
              <w:numPr>
                <w:ilvl w:val="1"/>
                <w:numId w:val="16"/>
              </w:numPr>
              <w:ind w:left="0" w:firstLine="0"/>
              <w:rPr>
                <w:rFonts w:ascii="Arial" w:hAnsi="Arial" w:cs="Arial"/>
                <w:sz w:val="20"/>
                <w:szCs w:val="20"/>
                <w:lang w:val="en-GB"/>
              </w:rPr>
            </w:pPr>
            <w:r>
              <w:rPr>
                <w:rFonts w:ascii="Arial" w:hAnsi="Arial" w:cs="Arial"/>
                <w:sz w:val="20"/>
                <w:szCs w:val="20"/>
                <w:lang w:val="en-GB"/>
              </w:rPr>
              <w:t>Ukoliko se zahteva Garancija Tendera</w:t>
            </w:r>
            <w:r w:rsidRPr="00272A07">
              <w:rPr>
                <w:rFonts w:ascii="Arial" w:hAnsi="Arial" w:cs="Arial"/>
                <w:sz w:val="20"/>
                <w:szCs w:val="20"/>
                <w:lang w:val="en-GB"/>
              </w:rPr>
              <w:t xml:space="preserve">, </w:t>
            </w:r>
            <w:r>
              <w:rPr>
                <w:rFonts w:ascii="Arial" w:hAnsi="Arial" w:cs="Arial"/>
                <w:sz w:val="20"/>
                <w:szCs w:val="20"/>
                <w:lang w:val="en-GB"/>
              </w:rPr>
              <w:t xml:space="preserve">bilo koji tender koji </w:t>
            </w:r>
            <w:proofErr w:type="gramStart"/>
            <w:r>
              <w:rPr>
                <w:rFonts w:ascii="Arial" w:hAnsi="Arial" w:cs="Arial"/>
                <w:sz w:val="20"/>
                <w:szCs w:val="20"/>
                <w:lang w:val="en-GB"/>
              </w:rPr>
              <w:t>nema</w:t>
            </w:r>
            <w:proofErr w:type="gramEnd"/>
            <w:r>
              <w:rPr>
                <w:rFonts w:ascii="Arial" w:hAnsi="Arial" w:cs="Arial"/>
                <w:sz w:val="20"/>
                <w:szCs w:val="20"/>
                <w:lang w:val="en-GB"/>
              </w:rPr>
              <w:t xml:space="preserve"> značajnu odgovarajuću garanciju tendera će se odbaciti kao neodgovarajući tender</w:t>
            </w:r>
            <w:r w:rsidRPr="000663D2">
              <w:rPr>
                <w:rFonts w:ascii="Arial" w:hAnsi="Arial" w:cs="Arial"/>
                <w:sz w:val="20"/>
                <w:szCs w:val="20"/>
                <w:lang w:val="en-GB"/>
              </w:rPr>
              <w:t>.</w:t>
            </w:r>
          </w:p>
          <w:p w:rsidR="00260748" w:rsidRPr="000663D2" w:rsidRDefault="00260748" w:rsidP="00260748">
            <w:pPr>
              <w:pStyle w:val="ListParagraph"/>
              <w:ind w:left="0"/>
              <w:rPr>
                <w:rFonts w:ascii="Arial" w:hAnsi="Arial" w:cs="Arial"/>
                <w:sz w:val="20"/>
                <w:szCs w:val="20"/>
                <w:lang w:val="en-GB"/>
              </w:rPr>
            </w:pPr>
          </w:p>
          <w:p w:rsidR="00260748" w:rsidRPr="000663D2" w:rsidRDefault="00260748" w:rsidP="00260748">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a garancije tendera je specifikovana u Aneksu 4 ovog dosijea tendera</w:t>
            </w:r>
            <w:r w:rsidRPr="000663D2">
              <w:rPr>
                <w:rFonts w:ascii="Arial" w:hAnsi="Arial" w:cs="Arial"/>
                <w:sz w:val="20"/>
                <w:szCs w:val="20"/>
                <w:lang w:val="en-GB"/>
              </w:rPr>
              <w:t>.</w:t>
            </w:r>
          </w:p>
          <w:p w:rsidR="00260748" w:rsidRPr="000663D2" w:rsidRDefault="00260748" w:rsidP="00260748">
            <w:pPr>
              <w:pStyle w:val="ListParagraph"/>
              <w:ind w:left="0"/>
              <w:rPr>
                <w:rFonts w:ascii="Arial" w:hAnsi="Arial" w:cs="Arial"/>
                <w:sz w:val="20"/>
                <w:szCs w:val="20"/>
                <w:lang w:val="en-GB"/>
              </w:rPr>
            </w:pPr>
          </w:p>
          <w:p w:rsidR="00260748" w:rsidRPr="000663D2" w:rsidRDefault="00260748" w:rsidP="00260748">
            <w:pPr>
              <w:pStyle w:val="ListParagraph"/>
              <w:numPr>
                <w:ilvl w:val="1"/>
                <w:numId w:val="16"/>
              </w:numPr>
              <w:ind w:left="0" w:firstLine="0"/>
              <w:rPr>
                <w:rFonts w:ascii="Arial" w:hAnsi="Arial" w:cs="Arial"/>
                <w:sz w:val="20"/>
                <w:szCs w:val="20"/>
                <w:lang w:val="en-GB"/>
              </w:rPr>
            </w:pPr>
            <w:r>
              <w:rPr>
                <w:rFonts w:ascii="Arial" w:hAnsi="Arial" w:cs="Arial"/>
                <w:sz w:val="20"/>
                <w:szCs w:val="20"/>
                <w:lang w:val="en-GB"/>
              </w:rPr>
              <w:t xml:space="preserve">Ugovorni autoritet će vratiti depozitovanu garanciju tendera u roku od pet </w:t>
            </w:r>
            <w:r w:rsidRPr="00272A07">
              <w:rPr>
                <w:rFonts w:ascii="Arial" w:hAnsi="Arial" w:cs="Arial"/>
                <w:sz w:val="20"/>
                <w:szCs w:val="20"/>
                <w:lang w:val="en-GB"/>
              </w:rPr>
              <w:t xml:space="preserve">(5) </w:t>
            </w:r>
            <w:r>
              <w:rPr>
                <w:rFonts w:ascii="Arial" w:hAnsi="Arial" w:cs="Arial"/>
                <w:sz w:val="20"/>
                <w:szCs w:val="20"/>
                <w:lang w:val="en-GB"/>
              </w:rPr>
              <w:t>dana</w:t>
            </w:r>
            <w:r w:rsidRPr="00272A07">
              <w:rPr>
                <w:rFonts w:ascii="Arial" w:hAnsi="Arial" w:cs="Arial"/>
                <w:sz w:val="20"/>
                <w:szCs w:val="20"/>
                <w:lang w:val="en-GB"/>
              </w:rPr>
              <w:t xml:space="preserve">, </w:t>
            </w:r>
            <w:r>
              <w:rPr>
                <w:rFonts w:ascii="Arial" w:hAnsi="Arial" w:cs="Arial"/>
                <w:sz w:val="20"/>
                <w:szCs w:val="20"/>
                <w:lang w:val="en-GB"/>
              </w:rPr>
              <w:t>nakon sledećih dešavanja</w:t>
            </w:r>
            <w:r w:rsidRPr="000663D2">
              <w:rPr>
                <w:rFonts w:ascii="Arial" w:hAnsi="Arial" w:cs="Arial"/>
                <w:sz w:val="20"/>
                <w:szCs w:val="20"/>
                <w:lang w:val="en-GB"/>
              </w:rPr>
              <w:t>:</w:t>
            </w:r>
          </w:p>
          <w:p w:rsidR="00260748" w:rsidRPr="00272A07" w:rsidRDefault="00260748" w:rsidP="00260748">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260748" w:rsidRPr="00272A07" w:rsidRDefault="00260748" w:rsidP="00260748">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260748" w:rsidRPr="00272A07" w:rsidRDefault="00260748" w:rsidP="00260748">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260748" w:rsidRPr="000663D2" w:rsidRDefault="00260748" w:rsidP="00260748">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Pr="000663D2">
              <w:rPr>
                <w:rFonts w:ascii="Arial" w:hAnsi="Arial" w:cs="Arial"/>
                <w:sz w:val="20"/>
                <w:szCs w:val="20"/>
                <w:lang w:val="en-GB"/>
              </w:rPr>
              <w:t>.</w:t>
            </w:r>
          </w:p>
          <w:p w:rsidR="00260748" w:rsidRPr="000663D2" w:rsidRDefault="00260748" w:rsidP="00260748">
            <w:pPr>
              <w:pStyle w:val="ListParagraph"/>
              <w:tabs>
                <w:tab w:val="left" w:pos="-2160"/>
                <w:tab w:val="left" w:pos="-1980"/>
              </w:tabs>
              <w:autoSpaceDE w:val="0"/>
              <w:autoSpaceDN w:val="0"/>
              <w:adjustRightInd w:val="0"/>
              <w:ind w:left="1440"/>
              <w:rPr>
                <w:rFonts w:ascii="Arial" w:hAnsi="Arial" w:cs="Arial"/>
                <w:sz w:val="20"/>
                <w:szCs w:val="20"/>
                <w:lang w:val="en-GB"/>
              </w:rPr>
            </w:pPr>
          </w:p>
          <w:p w:rsidR="00260748" w:rsidRDefault="00260748" w:rsidP="00260748">
            <w:pPr>
              <w:pStyle w:val="ListParagraph"/>
              <w:numPr>
                <w:ilvl w:val="1"/>
                <w:numId w:val="16"/>
              </w:numPr>
              <w:tabs>
                <w:tab w:val="left" w:pos="-2160"/>
                <w:tab w:val="left" w:pos="-1980"/>
              </w:tabs>
              <w:autoSpaceDE w:val="0"/>
              <w:autoSpaceDN w:val="0"/>
              <w:adjustRightInd w:val="0"/>
              <w:rPr>
                <w:rFonts w:ascii="Arial" w:hAnsi="Arial" w:cs="Arial"/>
                <w:sz w:val="20"/>
                <w:szCs w:val="20"/>
                <w:lang w:val="en-GB"/>
              </w:rPr>
            </w:pPr>
            <w:r w:rsidRPr="000663D2">
              <w:rPr>
                <w:rFonts w:ascii="Arial" w:hAnsi="Arial" w:cs="Arial"/>
                <w:sz w:val="20"/>
                <w:szCs w:val="20"/>
                <w:lang w:val="en-GB"/>
              </w:rPr>
              <w:t xml:space="preserve">    </w:t>
            </w:r>
            <w:r>
              <w:rPr>
                <w:rFonts w:ascii="Arial" w:hAnsi="Arial" w:cs="Arial"/>
                <w:sz w:val="20"/>
                <w:szCs w:val="20"/>
                <w:lang w:val="en-GB"/>
              </w:rPr>
              <w:t>Garancija Tendera se može zapleniti ako</w:t>
            </w:r>
            <w:r w:rsidRPr="000663D2">
              <w:rPr>
                <w:rFonts w:ascii="Arial" w:hAnsi="Arial" w:cs="Arial"/>
                <w:sz w:val="20"/>
                <w:szCs w:val="20"/>
                <w:lang w:val="en-GB"/>
              </w:rPr>
              <w:t>:</w:t>
            </w:r>
          </w:p>
          <w:p w:rsidR="006A7ABA" w:rsidRPr="000663D2" w:rsidRDefault="006A7ABA" w:rsidP="006A7ABA">
            <w:pPr>
              <w:pStyle w:val="ListParagraph"/>
              <w:tabs>
                <w:tab w:val="left" w:pos="-2160"/>
                <w:tab w:val="left" w:pos="-1980"/>
              </w:tabs>
              <w:autoSpaceDE w:val="0"/>
              <w:autoSpaceDN w:val="0"/>
              <w:adjustRightInd w:val="0"/>
              <w:ind w:left="420"/>
              <w:rPr>
                <w:rFonts w:ascii="Arial" w:hAnsi="Arial" w:cs="Arial"/>
                <w:sz w:val="20"/>
                <w:szCs w:val="20"/>
                <w:lang w:val="en-GB"/>
              </w:rPr>
            </w:pPr>
          </w:p>
          <w:p w:rsidR="00260748" w:rsidRPr="00272A07" w:rsidRDefault="00260748" w:rsidP="00260748">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260748" w:rsidRPr="00272A07" w:rsidRDefault="00260748" w:rsidP="00260748">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260748" w:rsidRPr="00272A07" w:rsidRDefault="007304B1" w:rsidP="00260748">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w:t>
            </w:r>
            <w:r w:rsidR="00260748">
              <w:rPr>
                <w:rFonts w:ascii="Arial" w:hAnsi="Arial" w:cs="Arial"/>
                <w:sz w:val="20"/>
                <w:szCs w:val="20"/>
                <w:lang w:val="en-GB"/>
              </w:rPr>
              <w:t>kom operateru je dodeljen ugovor ali odbija ili propušta</w:t>
            </w:r>
            <w:r w:rsidR="00260748" w:rsidRPr="00272A07">
              <w:rPr>
                <w:rFonts w:ascii="Arial" w:hAnsi="Arial" w:cs="Arial"/>
                <w:sz w:val="20"/>
                <w:szCs w:val="20"/>
                <w:lang w:val="en-GB"/>
              </w:rPr>
              <w:t>:</w:t>
            </w:r>
          </w:p>
          <w:p w:rsidR="00260748" w:rsidRPr="00272A07" w:rsidRDefault="00260748" w:rsidP="00260748">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260748" w:rsidRPr="00272A07" w:rsidRDefault="00260748" w:rsidP="00260748">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260748" w:rsidRPr="006A7ABA" w:rsidRDefault="00260748" w:rsidP="006A7ABA">
            <w:pPr>
              <w:pStyle w:val="ListParagraph"/>
              <w:numPr>
                <w:ilvl w:val="0"/>
                <w:numId w:val="10"/>
              </w:numPr>
              <w:autoSpaceDE w:val="0"/>
              <w:autoSpaceDN w:val="0"/>
              <w:adjustRightInd w:val="0"/>
              <w:ind w:left="1151" w:right="113" w:hanging="71"/>
              <w:rPr>
                <w:rFonts w:ascii="Arial" w:hAnsi="Arial" w:cs="Arial"/>
                <w:sz w:val="20"/>
              </w:rPr>
            </w:pPr>
            <w:r w:rsidRPr="006A7ABA">
              <w:rPr>
                <w:rFonts w:ascii="Arial" w:hAnsi="Arial" w:cs="Arial"/>
                <w:sz w:val="20"/>
              </w:rPr>
              <w:t>Da izvrši ugovor.</w:t>
            </w:r>
          </w:p>
          <w:p w:rsidR="00ED4AB4" w:rsidRPr="000663D2" w:rsidRDefault="00ED4AB4" w:rsidP="00ED4AB4">
            <w:pPr>
              <w:pStyle w:val="ListParagraph"/>
              <w:autoSpaceDE w:val="0"/>
              <w:autoSpaceDN w:val="0"/>
              <w:adjustRightInd w:val="0"/>
              <w:ind w:left="1080" w:right="113"/>
              <w:rPr>
                <w:rFonts w:ascii="Arial" w:hAnsi="Arial" w:cs="Arial"/>
                <w:sz w:val="20"/>
                <w:szCs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22" w:name="_Toc61936884"/>
            <w:r w:rsidRPr="000663D2">
              <w:rPr>
                <w:rFonts w:ascii="Arial" w:hAnsi="Arial" w:cs="Arial"/>
                <w:sz w:val="20"/>
                <w:lang w:val="en-GB"/>
              </w:rPr>
              <w:t xml:space="preserve">14. </w:t>
            </w:r>
            <w:r w:rsidR="00ED4AB4">
              <w:rPr>
                <w:rFonts w:ascii="Arial" w:hAnsi="Arial" w:cs="Arial"/>
                <w:sz w:val="20"/>
                <w:lang w:val="en-GB"/>
              </w:rPr>
              <w:t>Garancija izvršenja</w:t>
            </w:r>
            <w:bookmarkEnd w:id="22"/>
          </w:p>
        </w:tc>
        <w:tc>
          <w:tcPr>
            <w:tcW w:w="8222" w:type="dxa"/>
          </w:tcPr>
          <w:p w:rsidR="00DF6DD4" w:rsidRPr="000663D2" w:rsidRDefault="00DF6DD4" w:rsidP="00A14154">
            <w:pPr>
              <w:pStyle w:val="Sub-ClauseText"/>
              <w:numPr>
                <w:ilvl w:val="1"/>
                <w:numId w:val="17"/>
              </w:numPr>
              <w:spacing w:before="0" w:after="0"/>
              <w:ind w:left="0" w:firstLine="0"/>
              <w:rPr>
                <w:rFonts w:ascii="Arial" w:hAnsi="Arial" w:cs="Arial"/>
                <w:spacing w:val="0"/>
                <w:sz w:val="20"/>
                <w:lang w:val="en-GB"/>
              </w:rPr>
            </w:pPr>
            <w:r w:rsidRPr="000663D2">
              <w:rPr>
                <w:rFonts w:ascii="Arial" w:hAnsi="Arial" w:cs="Arial"/>
                <w:b/>
                <w:spacing w:val="0"/>
                <w:sz w:val="20"/>
                <w:lang w:val="en-GB"/>
              </w:rPr>
              <w:t xml:space="preserve"> </w:t>
            </w:r>
            <w:r w:rsidR="00ED4AB4">
              <w:rPr>
                <w:rFonts w:ascii="Arial" w:hAnsi="Arial" w:cs="Arial"/>
                <w:b/>
                <w:spacing w:val="0"/>
                <w:sz w:val="20"/>
                <w:lang w:val="en-GB"/>
              </w:rPr>
              <w:t>Ukoliko je navedeno u LPT</w:t>
            </w:r>
            <w:r w:rsidR="00ED4AB4" w:rsidRPr="00272A07">
              <w:rPr>
                <w:rFonts w:ascii="Arial" w:hAnsi="Arial" w:cs="Arial"/>
                <w:spacing w:val="0"/>
                <w:sz w:val="20"/>
                <w:lang w:val="en-GB"/>
              </w:rPr>
              <w:t>, pr</w:t>
            </w:r>
            <w:r w:rsidR="00ED4AB4">
              <w:rPr>
                <w:rFonts w:ascii="Arial" w:hAnsi="Arial" w:cs="Arial"/>
                <w:spacing w:val="0"/>
                <w:sz w:val="20"/>
                <w:lang w:val="en-GB"/>
              </w:rPr>
              <w:t xml:space="preserve">e potpisivanja ugovora, uspešni ponuđač, </w:t>
            </w:r>
            <w:proofErr w:type="gramStart"/>
            <w:r w:rsidR="00ED4AB4">
              <w:rPr>
                <w:rFonts w:ascii="Arial" w:hAnsi="Arial" w:cs="Arial"/>
                <w:spacing w:val="0"/>
                <w:sz w:val="20"/>
                <w:lang w:val="en-GB"/>
              </w:rPr>
              <w:t>će</w:t>
            </w:r>
            <w:proofErr w:type="gramEnd"/>
            <w:r w:rsidR="00ED4AB4">
              <w:rPr>
                <w:rFonts w:ascii="Arial" w:hAnsi="Arial" w:cs="Arial"/>
                <w:spacing w:val="0"/>
                <w:sz w:val="20"/>
                <w:lang w:val="en-GB"/>
              </w:rPr>
              <w:t xml:space="preserve"> snabdevati Ugovorni Autoritet sa Garancijom Izvršenja. </w:t>
            </w:r>
            <w:r w:rsidR="00ED4AB4" w:rsidRPr="00547481">
              <w:rPr>
                <w:rStyle w:val="Emphasis"/>
                <w:rFonts w:ascii="Arial" w:hAnsi="Arial" w:cs="Arial"/>
                <w:i w:val="0"/>
                <w:sz w:val="20"/>
              </w:rPr>
              <w:t>U slučaju</w:t>
            </w:r>
            <w:r w:rsidR="00ED4AB4">
              <w:rPr>
                <w:rStyle w:val="Emphasis"/>
                <w:rFonts w:ascii="Arial" w:hAnsi="Arial" w:cs="Arial"/>
                <w:i w:val="0"/>
                <w:sz w:val="20"/>
              </w:rPr>
              <w:t xml:space="preserve"> </w:t>
            </w:r>
            <w:r w:rsidR="00ED4AB4" w:rsidRPr="00547481">
              <w:rPr>
                <w:rStyle w:val="Emphasis"/>
                <w:rFonts w:ascii="Arial" w:hAnsi="Arial" w:cs="Arial"/>
                <w:i w:val="0"/>
                <w:sz w:val="20"/>
              </w:rPr>
              <w:t xml:space="preserve">javnog okvirnog ugovora </w:t>
            </w:r>
            <w:proofErr w:type="gramStart"/>
            <w:r w:rsidR="00ED4AB4" w:rsidRPr="00547481">
              <w:rPr>
                <w:rStyle w:val="Emphasis"/>
                <w:rFonts w:ascii="Arial" w:hAnsi="Arial" w:cs="Arial"/>
                <w:i w:val="0"/>
                <w:sz w:val="20"/>
              </w:rPr>
              <w:t>sa</w:t>
            </w:r>
            <w:proofErr w:type="gramEnd"/>
            <w:r w:rsidR="00ED4AB4" w:rsidRPr="00547481">
              <w:rPr>
                <w:rStyle w:val="Emphasis"/>
                <w:rFonts w:ascii="Arial" w:hAnsi="Arial" w:cs="Arial"/>
                <w:i w:val="0"/>
                <w:sz w:val="20"/>
              </w:rPr>
              <w:t xml:space="preserve"> nekoliko ekonomskih operatera,</w:t>
            </w:r>
            <w:r w:rsidR="00ED4AB4">
              <w:rPr>
                <w:rStyle w:val="Emphasis"/>
                <w:rFonts w:ascii="Arial" w:hAnsi="Arial" w:cs="Arial"/>
                <w:i w:val="0"/>
                <w:sz w:val="20"/>
              </w:rPr>
              <w:t xml:space="preserve"> garanciju izvršenja</w:t>
            </w:r>
            <w:r w:rsidR="00ED4AB4" w:rsidRPr="00547481">
              <w:rPr>
                <w:rStyle w:val="Emphasis"/>
                <w:rFonts w:ascii="Arial" w:hAnsi="Arial" w:cs="Arial"/>
                <w:i w:val="0"/>
                <w:sz w:val="20"/>
              </w:rPr>
              <w:t xml:space="preserve"> podnosi</w:t>
            </w:r>
            <w:r w:rsidR="00ED4AB4">
              <w:rPr>
                <w:rStyle w:val="Emphasis"/>
                <w:rFonts w:ascii="Arial" w:hAnsi="Arial" w:cs="Arial"/>
                <w:i w:val="0"/>
                <w:sz w:val="20"/>
              </w:rPr>
              <w:t xml:space="preserve"> </w:t>
            </w:r>
            <w:r w:rsidR="00ED4AB4" w:rsidRPr="00547481">
              <w:rPr>
                <w:rStyle w:val="Emphasis"/>
                <w:rFonts w:ascii="Arial" w:hAnsi="Arial" w:cs="Arial"/>
                <w:i w:val="0"/>
                <w:sz w:val="20"/>
              </w:rPr>
              <w:t>ponuđač tokom</w:t>
            </w:r>
            <w:r w:rsidR="00ED4AB4">
              <w:rPr>
                <w:rStyle w:val="Emphasis"/>
                <w:rFonts w:ascii="Arial" w:hAnsi="Arial" w:cs="Arial"/>
                <w:i w:val="0"/>
                <w:sz w:val="20"/>
              </w:rPr>
              <w:t xml:space="preserve"> </w:t>
            </w:r>
            <w:r w:rsidR="00ED4AB4" w:rsidRPr="00547481">
              <w:rPr>
                <w:rStyle w:val="Emphasis"/>
                <w:rFonts w:ascii="Arial" w:hAnsi="Arial" w:cs="Arial"/>
                <w:i w:val="0"/>
                <w:sz w:val="20"/>
              </w:rPr>
              <w:t>proces</w:t>
            </w:r>
            <w:r w:rsidR="00ED4AB4">
              <w:rPr>
                <w:rStyle w:val="Emphasis"/>
                <w:rFonts w:ascii="Arial" w:hAnsi="Arial" w:cs="Arial"/>
                <w:i w:val="0"/>
                <w:sz w:val="20"/>
              </w:rPr>
              <w:t>a</w:t>
            </w:r>
            <w:r w:rsidR="00ED4AB4" w:rsidRPr="00547481">
              <w:rPr>
                <w:rStyle w:val="Emphasis"/>
                <w:rFonts w:ascii="Arial" w:hAnsi="Arial" w:cs="Arial"/>
                <w:i w:val="0"/>
                <w:sz w:val="20"/>
              </w:rPr>
              <w:t xml:space="preserve"> mini takmičenj</w:t>
            </w:r>
            <w:r w:rsidR="00ED4AB4">
              <w:rPr>
                <w:rStyle w:val="Emphasis"/>
                <w:rFonts w:ascii="Arial" w:hAnsi="Arial" w:cs="Arial"/>
                <w:i w:val="0"/>
                <w:sz w:val="20"/>
              </w:rPr>
              <w:t>a.</w:t>
            </w:r>
          </w:p>
          <w:p w:rsidR="00071839" w:rsidRPr="000663D2" w:rsidRDefault="00071839" w:rsidP="00071839">
            <w:pPr>
              <w:pStyle w:val="Sub-ClauseText"/>
              <w:spacing w:before="0" w:after="0"/>
              <w:rPr>
                <w:rFonts w:ascii="Arial" w:hAnsi="Arial" w:cs="Arial"/>
                <w:spacing w:val="0"/>
                <w:sz w:val="20"/>
                <w:lang w:val="en-GB"/>
              </w:rPr>
            </w:pPr>
          </w:p>
          <w:p w:rsidR="005E67F0" w:rsidRPr="000663D2" w:rsidRDefault="005E67F0" w:rsidP="005E67F0">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w:t>
            </w:r>
            <w:proofErr w:type="gramStart"/>
            <w:r>
              <w:rPr>
                <w:rFonts w:ascii="Arial" w:hAnsi="Arial" w:cs="Arial"/>
                <w:spacing w:val="0"/>
                <w:sz w:val="20"/>
                <w:lang w:val="en-GB"/>
              </w:rPr>
              <w:t>će</w:t>
            </w:r>
            <w:proofErr w:type="gramEnd"/>
            <w:r>
              <w:rPr>
                <w:rFonts w:ascii="Arial" w:hAnsi="Arial" w:cs="Arial"/>
                <w:spacing w:val="0"/>
                <w:sz w:val="20"/>
                <w:lang w:val="en-GB"/>
              </w:rPr>
              <w:t xml:space="preserve"> biti u iznosu i imaće rok važenja </w:t>
            </w:r>
            <w:r>
              <w:rPr>
                <w:rFonts w:ascii="Arial" w:hAnsi="Arial" w:cs="Arial"/>
                <w:b/>
                <w:spacing w:val="0"/>
                <w:sz w:val="20"/>
                <w:lang w:val="en-GB"/>
              </w:rPr>
              <w:t>naveden u LPT</w:t>
            </w:r>
            <w:r w:rsidRPr="000663D2">
              <w:rPr>
                <w:rFonts w:ascii="Arial" w:hAnsi="Arial" w:cs="Arial"/>
                <w:b/>
                <w:spacing w:val="0"/>
                <w:sz w:val="20"/>
                <w:lang w:val="en-GB"/>
              </w:rPr>
              <w:t>.</w:t>
            </w:r>
          </w:p>
          <w:p w:rsidR="005E67F0" w:rsidRPr="000663D2" w:rsidRDefault="005E67F0" w:rsidP="005E67F0">
            <w:pPr>
              <w:pStyle w:val="Sub-ClauseText"/>
              <w:spacing w:before="0" w:after="0"/>
              <w:rPr>
                <w:rFonts w:ascii="Arial" w:hAnsi="Arial" w:cs="Arial"/>
                <w:spacing w:val="0"/>
                <w:sz w:val="20"/>
                <w:lang w:val="en-GB"/>
              </w:rPr>
            </w:pPr>
          </w:p>
          <w:p w:rsidR="005E67F0" w:rsidRPr="000663D2" w:rsidRDefault="005E67F0" w:rsidP="005E67F0">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Forma garancije izvršenja je specifikovana u Delu B, Deo IV</w:t>
            </w:r>
            <w:r w:rsidRPr="000663D2">
              <w:rPr>
                <w:rFonts w:ascii="Arial" w:hAnsi="Arial" w:cs="Arial"/>
                <w:sz w:val="20"/>
                <w:lang w:val="en-GB"/>
              </w:rPr>
              <w:t>.</w:t>
            </w:r>
          </w:p>
          <w:p w:rsidR="005E67F0" w:rsidRPr="000663D2" w:rsidRDefault="005E67F0" w:rsidP="005E67F0">
            <w:pPr>
              <w:pStyle w:val="Sub-ClauseText"/>
              <w:spacing w:before="0" w:after="0"/>
              <w:rPr>
                <w:rFonts w:ascii="Arial" w:hAnsi="Arial" w:cs="Arial"/>
                <w:spacing w:val="0"/>
                <w:sz w:val="20"/>
                <w:lang w:val="en-GB"/>
              </w:rPr>
            </w:pPr>
          </w:p>
          <w:p w:rsidR="005E67F0" w:rsidRPr="000663D2" w:rsidRDefault="005E67F0" w:rsidP="005E67F0">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može se depozitovati u jednoj </w:t>
            </w:r>
            <w:proofErr w:type="gramStart"/>
            <w:r>
              <w:rPr>
                <w:rFonts w:ascii="Arial" w:hAnsi="Arial" w:cs="Arial"/>
                <w:spacing w:val="0"/>
                <w:sz w:val="20"/>
                <w:lang w:val="en-GB"/>
              </w:rPr>
              <w:t>od</w:t>
            </w:r>
            <w:proofErr w:type="gramEnd"/>
            <w:r>
              <w:rPr>
                <w:rFonts w:ascii="Arial" w:hAnsi="Arial" w:cs="Arial"/>
                <w:spacing w:val="0"/>
                <w:sz w:val="20"/>
                <w:lang w:val="en-GB"/>
              </w:rPr>
              <w:t xml:space="preserve"> formi navedene u Garanciji Tendera</w:t>
            </w:r>
            <w:r w:rsidRPr="000663D2">
              <w:rPr>
                <w:rFonts w:ascii="Arial" w:hAnsi="Arial" w:cs="Arial"/>
                <w:spacing w:val="0"/>
                <w:sz w:val="20"/>
                <w:lang w:val="en-GB"/>
              </w:rPr>
              <w:t>.</w:t>
            </w:r>
          </w:p>
          <w:p w:rsidR="005E67F0" w:rsidRPr="000663D2" w:rsidRDefault="005E67F0" w:rsidP="005E67F0">
            <w:pPr>
              <w:pStyle w:val="Sub-ClauseText"/>
              <w:spacing w:before="0" w:after="0"/>
              <w:rPr>
                <w:rFonts w:ascii="Arial" w:hAnsi="Arial" w:cs="Arial"/>
                <w:spacing w:val="0"/>
                <w:sz w:val="20"/>
                <w:lang w:val="en-GB"/>
              </w:rPr>
            </w:pPr>
          </w:p>
          <w:p w:rsidR="005E67F0" w:rsidRPr="000663D2" w:rsidRDefault="005E67F0" w:rsidP="005E67F0">
            <w:pPr>
              <w:pStyle w:val="Sub-ClauseText"/>
              <w:numPr>
                <w:ilvl w:val="1"/>
                <w:numId w:val="17"/>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Pr>
                <w:rFonts w:ascii="Arial" w:hAnsi="Arial" w:cs="Arial"/>
                <w:spacing w:val="0"/>
                <w:sz w:val="20"/>
                <w:lang w:val="en-GB"/>
              </w:rPr>
              <w:t xml:space="preserve">Neuspeh uspešnog Ekonomskog Opetaera da dostavi pomenute Garancije Izvršenja </w:t>
            </w:r>
            <w:proofErr w:type="gramStart"/>
            <w:r>
              <w:rPr>
                <w:rFonts w:ascii="Arial" w:hAnsi="Arial" w:cs="Arial"/>
                <w:spacing w:val="0"/>
                <w:sz w:val="20"/>
                <w:lang w:val="en-GB"/>
              </w:rPr>
              <w:t>ili</w:t>
            </w:r>
            <w:proofErr w:type="gramEnd"/>
            <w:r>
              <w:rPr>
                <w:rFonts w:ascii="Arial" w:hAnsi="Arial" w:cs="Arial"/>
                <w:spacing w:val="0"/>
                <w:sz w:val="20"/>
                <w:lang w:val="en-GB"/>
              </w:rPr>
              <w:t xml:space="preserve"> da potpiše ugovor predstaviće dovoljan osnov za poništenje dodele i zaplenu Garancije Tendera</w:t>
            </w:r>
            <w:r w:rsidRPr="000663D2">
              <w:rPr>
                <w:rFonts w:ascii="Arial" w:hAnsi="Arial" w:cs="Arial"/>
                <w:spacing w:val="0"/>
                <w:sz w:val="20"/>
                <w:lang w:val="en-GB"/>
              </w:rPr>
              <w:t xml:space="preserve">.  </w:t>
            </w:r>
          </w:p>
          <w:p w:rsidR="005E67F0" w:rsidRPr="000663D2" w:rsidRDefault="005E67F0" w:rsidP="005E67F0">
            <w:pPr>
              <w:pStyle w:val="Sub-ClauseText"/>
              <w:spacing w:before="0" w:after="0"/>
              <w:rPr>
                <w:rFonts w:ascii="Arial" w:hAnsi="Arial" w:cs="Arial"/>
                <w:spacing w:val="0"/>
                <w:sz w:val="20"/>
                <w:lang w:val="en-GB"/>
              </w:rPr>
            </w:pPr>
          </w:p>
          <w:p w:rsidR="005E67F0" w:rsidRPr="00272A07" w:rsidRDefault="005E67F0" w:rsidP="005E67F0">
            <w:pPr>
              <w:pStyle w:val="Sub-ClauseText"/>
              <w:numPr>
                <w:ilvl w:val="1"/>
                <w:numId w:val="17"/>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5E67F0" w:rsidRPr="00272A07" w:rsidRDefault="005E67F0" w:rsidP="005E67F0">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lang w:val="en-GB"/>
              </w:rPr>
              <w:lastRenderedPageBreak/>
              <w:t>Kršenje potpisanog ugovora, koje izaziva materijalnu štetu ugovornom autoritetu i/ili zahteva od ugovornog autoriteta da se izloži suštinskim troškovima prilikom zaključenja tog ugovora; i</w:t>
            </w:r>
          </w:p>
          <w:p w:rsidR="005E67F0" w:rsidRDefault="005E67F0" w:rsidP="005E67F0">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rPr>
              <w:t xml:space="preserve"> Potpisan ugovor je pr</w:t>
            </w:r>
            <w:r w:rsidR="006A7ABA">
              <w:rPr>
                <w:rFonts w:ascii="Arial" w:hAnsi="Arial" w:cs="Arial"/>
                <w:sz w:val="20"/>
              </w:rPr>
              <w:t>ekršen i mnogi radnici su ostali</w:t>
            </w:r>
            <w:r>
              <w:rPr>
                <w:rFonts w:ascii="Arial" w:hAnsi="Arial" w:cs="Arial"/>
                <w:sz w:val="20"/>
              </w:rPr>
              <w:t xml:space="preserve">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5E67F0" w:rsidRPr="000663D2" w:rsidRDefault="005E67F0" w:rsidP="005E67F0">
            <w:pPr>
              <w:pStyle w:val="Sub-ClauseText"/>
              <w:spacing w:before="0" w:after="0"/>
              <w:ind w:left="641"/>
              <w:rPr>
                <w:rFonts w:ascii="Arial" w:hAnsi="Arial" w:cs="Arial"/>
                <w:spacing w:val="0"/>
                <w:sz w:val="20"/>
                <w:lang w:val="en-GB"/>
              </w:rPr>
            </w:pPr>
          </w:p>
          <w:p w:rsidR="00DF6DD4" w:rsidRPr="000663D2" w:rsidRDefault="005E67F0" w:rsidP="005E67F0">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 xml:space="preserve">14.7 </w:t>
            </w:r>
            <w:r>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r w:rsidR="005F0494">
              <w:rPr>
                <w:rFonts w:ascii="Arial" w:hAnsi="Arial" w:cs="Arial"/>
                <w:sz w:val="20"/>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5F0494" w:rsidP="005F0494">
            <w:pPr>
              <w:pStyle w:val="Heading1"/>
              <w:spacing w:before="120" w:after="120"/>
              <w:rPr>
                <w:rFonts w:ascii="Arial" w:hAnsi="Arial" w:cs="Arial"/>
                <w:sz w:val="24"/>
                <w:szCs w:val="24"/>
              </w:rPr>
            </w:pPr>
            <w:bookmarkStart w:id="23" w:name="_Toc505659524"/>
            <w:bookmarkStart w:id="24" w:name="_Toc61936841"/>
            <w:bookmarkStart w:id="25" w:name="_Toc309036713"/>
            <w:r>
              <w:rPr>
                <w:rFonts w:ascii="Arial" w:hAnsi="Arial" w:cs="Arial"/>
                <w:sz w:val="24"/>
                <w:szCs w:val="24"/>
              </w:rPr>
              <w:t>Sadržaj Tenderskog Dosijea</w:t>
            </w:r>
            <w:bookmarkEnd w:id="23"/>
            <w:bookmarkEnd w:id="24"/>
            <w:bookmarkEnd w:id="25"/>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sidRPr="000663D2">
              <w:rPr>
                <w:rFonts w:ascii="Arial" w:hAnsi="Arial" w:cs="Arial"/>
                <w:sz w:val="20"/>
                <w:lang w:val="en-GB"/>
              </w:rPr>
              <w:t xml:space="preserve">15. </w:t>
            </w:r>
            <w:r w:rsidR="005F0494" w:rsidRPr="00272A07">
              <w:rPr>
                <w:rFonts w:ascii="Arial" w:hAnsi="Arial" w:cs="Arial"/>
                <w:sz w:val="20"/>
                <w:lang w:val="en-GB"/>
              </w:rPr>
              <w:t>Se</w:t>
            </w:r>
            <w:r w:rsidR="005F0494">
              <w:rPr>
                <w:rFonts w:ascii="Arial" w:hAnsi="Arial" w:cs="Arial"/>
                <w:sz w:val="20"/>
                <w:lang w:val="en-GB"/>
              </w:rPr>
              <w:t>kcije tenderskog dosijea</w:t>
            </w:r>
            <w:bookmarkEnd w:id="27"/>
          </w:p>
          <w:bookmarkEnd w:id="28"/>
          <w:bookmarkEnd w:id="29"/>
          <w:bookmarkEnd w:id="30"/>
          <w:bookmarkEnd w:id="31"/>
          <w:bookmarkEnd w:id="32"/>
          <w:p w:rsidR="00DF6DD4" w:rsidRPr="000663D2" w:rsidRDefault="00DF6DD4" w:rsidP="003D0716">
            <w:pPr>
              <w:pStyle w:val="i"/>
              <w:keepNext/>
              <w:suppressAutoHyphens w:val="0"/>
              <w:spacing w:after="200"/>
              <w:rPr>
                <w:rFonts w:ascii="Arial" w:hAnsi="Arial" w:cs="Arial"/>
                <w:sz w:val="20"/>
                <w:lang w:val="en-GB"/>
              </w:rPr>
            </w:pPr>
          </w:p>
        </w:tc>
        <w:tc>
          <w:tcPr>
            <w:tcW w:w="8222" w:type="dxa"/>
          </w:tcPr>
          <w:p w:rsidR="005E67F0" w:rsidRPr="000663D2" w:rsidRDefault="005E67F0" w:rsidP="005E67F0">
            <w:pPr>
              <w:pStyle w:val="Sub-ClauseText"/>
              <w:numPr>
                <w:ilvl w:val="1"/>
                <w:numId w:val="18"/>
              </w:numPr>
              <w:spacing w:before="0" w:after="200"/>
              <w:ind w:left="0" w:firstLine="0"/>
              <w:rPr>
                <w:rFonts w:ascii="Arial" w:hAnsi="Arial" w:cs="Arial"/>
                <w:spacing w:val="0"/>
                <w:sz w:val="20"/>
                <w:lang w:val="en-GB"/>
              </w:rPr>
            </w:pPr>
            <w:r>
              <w:rPr>
                <w:rFonts w:ascii="Arial" w:hAnsi="Arial" w:cs="Arial"/>
                <w:spacing w:val="0"/>
                <w:sz w:val="20"/>
                <w:lang w:val="en-GB"/>
              </w:rPr>
              <w:t>Tenderski Dosije se sastoji od Odeljka</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sve Delove naznačene dole</w:t>
            </w:r>
            <w:r w:rsidRPr="00272A07">
              <w:rPr>
                <w:rFonts w:ascii="Arial" w:hAnsi="Arial" w:cs="Arial"/>
                <w:spacing w:val="0"/>
                <w:sz w:val="20"/>
                <w:lang w:val="en-GB"/>
              </w:rPr>
              <w:t xml:space="preserve">, </w:t>
            </w:r>
            <w:r>
              <w:rPr>
                <w:rFonts w:ascii="Arial" w:hAnsi="Arial" w:cs="Arial"/>
                <w:spacing w:val="0"/>
                <w:sz w:val="20"/>
                <w:lang w:val="en-GB"/>
              </w:rPr>
              <w:t>i treba da se čitaju u u vezi sa bilo kojim prilogom izdatim u skladu sa Informacijama za Ponuđače u Delu</w:t>
            </w:r>
            <w:r w:rsidRPr="00272A07">
              <w:rPr>
                <w:rFonts w:ascii="Arial" w:hAnsi="Arial" w:cs="Arial"/>
                <w:spacing w:val="0"/>
                <w:sz w:val="20"/>
                <w:lang w:val="en-GB"/>
              </w:rPr>
              <w:t xml:space="preserve"> 17</w:t>
            </w:r>
            <w:r w:rsidRPr="000663D2">
              <w:rPr>
                <w:rFonts w:ascii="Arial" w:hAnsi="Arial" w:cs="Arial"/>
                <w:spacing w:val="0"/>
                <w:sz w:val="20"/>
                <w:lang w:val="en-GB"/>
              </w:rPr>
              <w:t>.</w:t>
            </w:r>
          </w:p>
          <w:p w:rsidR="005E67F0" w:rsidRPr="00272A07" w:rsidRDefault="005E67F0" w:rsidP="005E67F0">
            <w:pPr>
              <w:tabs>
                <w:tab w:val="left" w:pos="1152"/>
                <w:tab w:val="left" w:pos="2502"/>
              </w:tabs>
              <w:spacing w:after="0"/>
              <w:ind w:left="612"/>
              <w:rPr>
                <w:rFonts w:ascii="Arial" w:hAnsi="Arial" w:cs="Arial"/>
                <w:b/>
                <w:sz w:val="20"/>
              </w:rPr>
            </w:pPr>
            <w:r>
              <w:rPr>
                <w:rFonts w:ascii="Arial" w:hAnsi="Arial" w:cs="Arial"/>
                <w:b/>
                <w:sz w:val="20"/>
              </w:rPr>
              <w:t>DEO</w:t>
            </w:r>
            <w:r w:rsidRPr="000663D2">
              <w:rPr>
                <w:rFonts w:ascii="Arial" w:hAnsi="Arial" w:cs="Arial"/>
                <w:b/>
                <w:sz w:val="20"/>
              </w:rPr>
              <w:t xml:space="preserve"> A    </w:t>
            </w:r>
            <w:r>
              <w:rPr>
                <w:rFonts w:ascii="Arial" w:hAnsi="Arial" w:cs="Arial"/>
                <w:b/>
                <w:sz w:val="20"/>
              </w:rPr>
              <w:t>Postupci tenderisanja</w:t>
            </w:r>
          </w:p>
          <w:p w:rsidR="005E67F0" w:rsidRPr="00272A07" w:rsidRDefault="005E67F0" w:rsidP="005E67F0">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5E67F0" w:rsidRPr="00272A07" w:rsidRDefault="005E67F0" w:rsidP="005E67F0">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Lista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5E67F0" w:rsidRPr="000663D2" w:rsidRDefault="005E67F0" w:rsidP="005E67F0">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5E67F0" w:rsidRPr="000663D2" w:rsidRDefault="005E67F0" w:rsidP="005E67F0">
            <w:pPr>
              <w:tabs>
                <w:tab w:val="left" w:pos="1602"/>
                <w:tab w:val="left" w:pos="2502"/>
              </w:tabs>
              <w:spacing w:after="0"/>
              <w:ind w:left="1598"/>
              <w:jc w:val="left"/>
              <w:rPr>
                <w:rFonts w:ascii="Arial" w:hAnsi="Arial" w:cs="Arial"/>
                <w:sz w:val="20"/>
              </w:rPr>
            </w:pPr>
          </w:p>
          <w:p w:rsidR="005E67F0" w:rsidRPr="000663D2" w:rsidRDefault="005E67F0" w:rsidP="005E67F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Pr>
                <w:rFonts w:ascii="Arial" w:hAnsi="Arial" w:cs="Arial"/>
                <w:b/>
                <w:sz w:val="20"/>
              </w:rPr>
              <w:t>ODELJAK</w:t>
            </w:r>
            <w:r w:rsidRPr="000663D2">
              <w:rPr>
                <w:rFonts w:ascii="Arial" w:hAnsi="Arial" w:cs="Arial"/>
                <w:b/>
                <w:sz w:val="20"/>
              </w:rPr>
              <w:t xml:space="preserve"> B   </w:t>
            </w:r>
            <w:r>
              <w:rPr>
                <w:rFonts w:ascii="Arial" w:hAnsi="Arial" w:cs="Arial"/>
                <w:b/>
                <w:sz w:val="20"/>
              </w:rPr>
              <w:t>Ugovor</w:t>
            </w:r>
          </w:p>
          <w:p w:rsidR="005E67F0" w:rsidRPr="00272A07" w:rsidRDefault="005E67F0" w:rsidP="005E67F0">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w:t>
            </w:r>
            <w:r w:rsidR="00FD0306">
              <w:rPr>
                <w:rFonts w:ascii="Arial" w:hAnsi="Arial" w:cs="Arial"/>
                <w:sz w:val="20"/>
              </w:rPr>
              <w:t>nacrta javnog okvirnog u</w:t>
            </w:r>
            <w:r>
              <w:rPr>
                <w:rFonts w:ascii="Arial" w:hAnsi="Arial" w:cs="Arial"/>
                <w:sz w:val="20"/>
              </w:rPr>
              <w:t>govora</w:t>
            </w:r>
          </w:p>
          <w:p w:rsidR="005E67F0" w:rsidRPr="00272A07" w:rsidRDefault="005E67F0" w:rsidP="005E67F0">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5E67F0" w:rsidRPr="00272A07" w:rsidRDefault="005E67F0" w:rsidP="005E67F0">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5E67F0" w:rsidRPr="00272A07" w:rsidRDefault="005E67F0" w:rsidP="005E67F0">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5E67F0" w:rsidRPr="00272A07" w:rsidRDefault="005E67F0" w:rsidP="005E67F0">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5E67F0" w:rsidRPr="000663D2" w:rsidRDefault="005E67F0" w:rsidP="005E67F0">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0663D2">
              <w:rPr>
                <w:rFonts w:ascii="Arial" w:hAnsi="Arial" w:cs="Arial"/>
                <w:sz w:val="20"/>
              </w:rPr>
              <w:t xml:space="preserve"> VI. </w:t>
            </w:r>
            <w:r>
              <w:rPr>
                <w:rFonts w:ascii="Arial" w:hAnsi="Arial" w:cs="Arial"/>
                <w:sz w:val="20"/>
              </w:rPr>
              <w:t>Javni Okvirni Ugvor</w:t>
            </w:r>
            <w:r w:rsidRPr="000663D2">
              <w:rPr>
                <w:rFonts w:ascii="Arial" w:hAnsi="Arial" w:cs="Arial"/>
                <w:sz w:val="20"/>
              </w:rPr>
              <w:t xml:space="preserve"> </w:t>
            </w:r>
          </w:p>
          <w:p w:rsidR="005E67F0" w:rsidRPr="000663D2" w:rsidRDefault="005E67F0" w:rsidP="005E67F0">
            <w:pPr>
              <w:tabs>
                <w:tab w:val="left" w:pos="1602"/>
                <w:tab w:val="left" w:pos="2502"/>
              </w:tabs>
              <w:spacing w:after="0"/>
              <w:ind w:left="1598"/>
              <w:jc w:val="left"/>
              <w:rPr>
                <w:rFonts w:ascii="Arial" w:hAnsi="Arial" w:cs="Arial"/>
                <w:sz w:val="20"/>
              </w:rPr>
            </w:pPr>
          </w:p>
          <w:p w:rsidR="005E67F0" w:rsidRDefault="005E67F0" w:rsidP="005E67F0">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Pr="000663D2">
              <w:rPr>
                <w:rFonts w:ascii="Arial" w:hAnsi="Arial" w:cs="Arial"/>
                <w:b/>
                <w:sz w:val="20"/>
              </w:rPr>
              <w:t xml:space="preserve"> C   </w:t>
            </w:r>
            <w:r>
              <w:rPr>
                <w:rFonts w:ascii="Arial" w:hAnsi="Arial" w:cs="Arial"/>
                <w:b/>
                <w:sz w:val="20"/>
              </w:rPr>
              <w:t>Obrazac podnošenja tendera</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3" w:name="_Toc438438827"/>
            <w:bookmarkStart w:id="34" w:name="_Toc438532575"/>
            <w:bookmarkStart w:id="35" w:name="_Toc438733971"/>
            <w:bookmarkStart w:id="36" w:name="_Toc438907011"/>
            <w:bookmarkStart w:id="37" w:name="_Toc438907210"/>
            <w:bookmarkStart w:id="38" w:name="_Toc61936843"/>
            <w:r w:rsidRPr="000663D2">
              <w:rPr>
                <w:rFonts w:ascii="Arial" w:hAnsi="Arial" w:cs="Arial"/>
                <w:sz w:val="20"/>
                <w:lang w:val="en-GB"/>
              </w:rPr>
              <w:t xml:space="preserve">16. </w:t>
            </w:r>
            <w:r w:rsidR="005F0494">
              <w:rPr>
                <w:rFonts w:ascii="Arial" w:hAnsi="Arial" w:cs="Arial"/>
                <w:sz w:val="20"/>
                <w:lang w:val="en-GB"/>
              </w:rPr>
              <w:t>Razjašnjenje tenderskog dosijea</w:t>
            </w:r>
          </w:p>
          <w:bookmarkEnd w:id="33"/>
          <w:bookmarkEnd w:id="34"/>
          <w:bookmarkEnd w:id="35"/>
          <w:bookmarkEnd w:id="36"/>
          <w:bookmarkEnd w:id="37"/>
          <w:bookmarkEnd w:id="38"/>
          <w:p w:rsidR="00DF6DD4" w:rsidRPr="000663D2" w:rsidRDefault="00DF6DD4" w:rsidP="003D0716">
            <w:pPr>
              <w:pStyle w:val="Sec1-Clauses"/>
              <w:spacing w:before="0" w:after="200"/>
              <w:rPr>
                <w:rFonts w:ascii="Arial" w:hAnsi="Arial" w:cs="Arial"/>
                <w:sz w:val="20"/>
                <w:lang w:val="en-GB"/>
              </w:rPr>
            </w:pPr>
          </w:p>
        </w:tc>
        <w:tc>
          <w:tcPr>
            <w:tcW w:w="8222" w:type="dxa"/>
          </w:tcPr>
          <w:p w:rsidR="00FD0306" w:rsidRDefault="00DF6DD4" w:rsidP="00FD0306">
            <w:pPr>
              <w:pStyle w:val="Sub-ClauseText"/>
              <w:numPr>
                <w:ilvl w:val="1"/>
                <w:numId w:val="19"/>
              </w:numPr>
              <w:spacing w:before="0" w:after="0"/>
              <w:ind w:left="0" w:firstLine="0"/>
              <w:rPr>
                <w:rFonts w:ascii="Arial" w:hAnsi="Arial" w:cs="Arial"/>
                <w:spacing w:val="0"/>
                <w:sz w:val="20"/>
                <w:lang w:val="en-GB"/>
              </w:rPr>
            </w:pPr>
            <w:r w:rsidRPr="000663D2">
              <w:rPr>
                <w:rFonts w:ascii="Arial" w:hAnsi="Arial" w:cs="Arial"/>
                <w:sz w:val="20"/>
                <w:lang w:val="en-GB"/>
              </w:rPr>
              <w:t xml:space="preserve"> </w:t>
            </w:r>
            <w:r w:rsidR="00FD0306">
              <w:rPr>
                <w:rFonts w:ascii="Arial" w:hAnsi="Arial" w:cs="Arial"/>
                <w:sz w:val="20"/>
                <w:lang w:val="en-GB"/>
              </w:rPr>
              <w:t xml:space="preserve">Ponuđači mogu da se pismeno obrate ugovornom autoritetu za dodatne informacije </w:t>
            </w:r>
            <w:proofErr w:type="gramStart"/>
            <w:r w:rsidR="00FD0306">
              <w:rPr>
                <w:rFonts w:ascii="Arial" w:hAnsi="Arial" w:cs="Arial"/>
                <w:sz w:val="20"/>
                <w:lang w:val="en-GB"/>
              </w:rPr>
              <w:t>ili</w:t>
            </w:r>
            <w:proofErr w:type="gramEnd"/>
            <w:r w:rsidR="00FD0306">
              <w:rPr>
                <w:rFonts w:ascii="Arial" w:hAnsi="Arial" w:cs="Arial"/>
                <w:sz w:val="20"/>
                <w:lang w:val="en-GB"/>
              </w:rPr>
              <w:t xml:space="preserve"> objašnjenja za koje oni smatraju da su potrebne da se pripremi ili preda odgovarajući tender</w:t>
            </w:r>
            <w:r w:rsidR="00FD0306" w:rsidRPr="00272A07">
              <w:rPr>
                <w:rFonts w:ascii="Arial" w:hAnsi="Arial" w:cs="Arial"/>
                <w:sz w:val="20"/>
                <w:lang w:val="en-GB"/>
              </w:rPr>
              <w:t>.</w:t>
            </w:r>
            <w:r w:rsidR="00FD0306" w:rsidRPr="00272A07">
              <w:rPr>
                <w:rFonts w:ascii="Arial" w:hAnsi="Arial" w:cs="Arial"/>
                <w:spacing w:val="0"/>
                <w:sz w:val="20"/>
                <w:lang w:val="en-GB"/>
              </w:rPr>
              <w:t xml:space="preserve"> </w:t>
            </w:r>
            <w:r w:rsidR="00FD0306">
              <w:rPr>
                <w:rFonts w:ascii="Arial" w:hAnsi="Arial" w:cs="Arial"/>
                <w:spacing w:val="0"/>
                <w:sz w:val="20"/>
                <w:lang w:val="en-GB"/>
              </w:rPr>
              <w:t>Takav zahtev se može podneti koristeći obrazac, vidi Aneks 5</w:t>
            </w:r>
            <w:r w:rsidR="00FD0306" w:rsidRPr="00272A07">
              <w:rPr>
                <w:rFonts w:ascii="Arial" w:hAnsi="Arial" w:cs="Arial"/>
                <w:sz w:val="20"/>
                <w:lang w:val="en-GB"/>
              </w:rPr>
              <w:t xml:space="preserve">, </w:t>
            </w:r>
            <w:r w:rsidR="00FD0306">
              <w:rPr>
                <w:rFonts w:ascii="Arial" w:hAnsi="Arial" w:cs="Arial"/>
                <w:sz w:val="20"/>
                <w:lang w:val="en-GB"/>
              </w:rPr>
              <w:t xml:space="preserve">i da se preda ugovornom autoritetu elektronskim putem, pismom </w:t>
            </w:r>
            <w:proofErr w:type="gramStart"/>
            <w:r w:rsidR="00FD0306">
              <w:rPr>
                <w:rFonts w:ascii="Arial" w:hAnsi="Arial" w:cs="Arial"/>
                <w:sz w:val="20"/>
                <w:lang w:val="en-GB"/>
              </w:rPr>
              <w:t>ili</w:t>
            </w:r>
            <w:proofErr w:type="gramEnd"/>
            <w:r w:rsidR="00FD0306">
              <w:rPr>
                <w:rFonts w:ascii="Arial" w:hAnsi="Arial" w:cs="Arial"/>
                <w:sz w:val="20"/>
                <w:lang w:val="en-GB"/>
              </w:rPr>
              <w:t xml:space="preserve"> faksom</w:t>
            </w:r>
            <w:r w:rsidR="00FD0306" w:rsidRPr="00272A07">
              <w:rPr>
                <w:rFonts w:ascii="Arial" w:hAnsi="Arial" w:cs="Arial"/>
                <w:sz w:val="20"/>
                <w:lang w:val="en-GB"/>
              </w:rPr>
              <w:t>.</w:t>
            </w:r>
            <w:r w:rsidR="00FD0306" w:rsidRPr="00272A07">
              <w:rPr>
                <w:rFonts w:ascii="Arial" w:hAnsi="Arial" w:cs="Arial"/>
                <w:spacing w:val="0"/>
                <w:sz w:val="20"/>
                <w:lang w:val="en-GB"/>
              </w:rPr>
              <w:t xml:space="preserve"> </w:t>
            </w:r>
            <w:r w:rsidR="00FD0306">
              <w:rPr>
                <w:rFonts w:ascii="Arial" w:hAnsi="Arial" w:cs="Arial"/>
                <w:spacing w:val="0"/>
                <w:sz w:val="20"/>
                <w:lang w:val="en-GB"/>
              </w:rPr>
              <w:t xml:space="preserve">Ugovorni Autoritet </w:t>
            </w:r>
            <w:proofErr w:type="gramStart"/>
            <w:r w:rsidR="00FD0306">
              <w:rPr>
                <w:rFonts w:ascii="Arial" w:hAnsi="Arial" w:cs="Arial"/>
                <w:spacing w:val="0"/>
                <w:sz w:val="20"/>
                <w:lang w:val="en-GB"/>
              </w:rPr>
              <w:t>će</w:t>
            </w:r>
            <w:proofErr w:type="gramEnd"/>
            <w:r w:rsidR="00FD0306">
              <w:rPr>
                <w:rFonts w:ascii="Arial" w:hAnsi="Arial" w:cs="Arial"/>
                <w:spacing w:val="0"/>
                <w:sz w:val="20"/>
                <w:lang w:val="en-GB"/>
              </w:rPr>
              <w:t xml:space="preserve"> odgovoriti pismeno na svaki zahtev za objašnjenje, ukoliko se taj zahtev preda pre roka koji je </w:t>
            </w:r>
            <w:r w:rsidR="00FD0306" w:rsidRPr="004D48C4">
              <w:rPr>
                <w:rFonts w:ascii="Arial" w:hAnsi="Arial" w:cs="Arial"/>
                <w:b/>
                <w:spacing w:val="0"/>
                <w:sz w:val="20"/>
                <w:lang w:val="en-GB"/>
              </w:rPr>
              <w:t>naveden u LPT</w:t>
            </w:r>
            <w:r w:rsidR="00FD0306">
              <w:rPr>
                <w:rFonts w:ascii="Arial" w:hAnsi="Arial" w:cs="Arial"/>
                <w:spacing w:val="0"/>
                <w:sz w:val="20"/>
                <w:lang w:val="en-GB"/>
              </w:rPr>
              <w:t xml:space="preserve">. Ugovorni Autoritet </w:t>
            </w:r>
            <w:proofErr w:type="gramStart"/>
            <w:r w:rsidR="00FD0306">
              <w:rPr>
                <w:rFonts w:ascii="Arial" w:hAnsi="Arial" w:cs="Arial"/>
                <w:spacing w:val="0"/>
                <w:sz w:val="20"/>
                <w:lang w:val="en-GB"/>
              </w:rPr>
              <w:t>će</w:t>
            </w:r>
            <w:proofErr w:type="gramEnd"/>
            <w:r w:rsidR="00FD0306">
              <w:rPr>
                <w:rFonts w:ascii="Arial" w:hAnsi="Arial" w:cs="Arial"/>
                <w:spacing w:val="0"/>
                <w:sz w:val="20"/>
                <w:lang w:val="en-GB"/>
              </w:rPr>
              <w:t xml:space="preserve"> dostaviti kopije odgovora svima onima koji su podigli Tenderski Dosije uključujući opis zahteva ali bez identifikacije izvora</w:t>
            </w:r>
            <w:r w:rsidR="00FD0306" w:rsidRPr="00272A07">
              <w:rPr>
                <w:rFonts w:ascii="Arial" w:hAnsi="Arial" w:cs="Arial"/>
                <w:spacing w:val="0"/>
                <w:sz w:val="20"/>
                <w:lang w:val="en-GB"/>
              </w:rPr>
              <w:t xml:space="preserve">. </w:t>
            </w:r>
            <w:r w:rsidR="00FD0306">
              <w:rPr>
                <w:rFonts w:ascii="Arial" w:hAnsi="Arial" w:cs="Arial"/>
                <w:spacing w:val="0"/>
                <w:sz w:val="20"/>
                <w:lang w:val="en-GB"/>
              </w:rPr>
              <w:t>Ukoliko Ugovorni Autoritet smatra da je neophodno da se izmeni Tenderski Dosije kao rezultat pojašnjenja</w:t>
            </w:r>
            <w:r w:rsidR="00FD0306" w:rsidRPr="00272A07">
              <w:rPr>
                <w:rFonts w:ascii="Arial" w:hAnsi="Arial" w:cs="Arial"/>
                <w:spacing w:val="0"/>
                <w:sz w:val="20"/>
                <w:lang w:val="en-GB"/>
              </w:rPr>
              <w:t xml:space="preserve">, </w:t>
            </w:r>
            <w:r w:rsidR="00FD0306">
              <w:rPr>
                <w:rFonts w:ascii="Arial" w:hAnsi="Arial" w:cs="Arial"/>
                <w:spacing w:val="0"/>
                <w:sz w:val="20"/>
                <w:lang w:val="en-GB"/>
              </w:rPr>
              <w:t xml:space="preserve">on </w:t>
            </w:r>
            <w:proofErr w:type="gramStart"/>
            <w:r w:rsidR="00FD0306">
              <w:rPr>
                <w:rFonts w:ascii="Arial" w:hAnsi="Arial" w:cs="Arial"/>
                <w:spacing w:val="0"/>
                <w:sz w:val="20"/>
                <w:lang w:val="en-GB"/>
              </w:rPr>
              <w:t>će</w:t>
            </w:r>
            <w:proofErr w:type="gramEnd"/>
            <w:r w:rsidR="00FD0306">
              <w:rPr>
                <w:rFonts w:ascii="Arial" w:hAnsi="Arial" w:cs="Arial"/>
                <w:spacing w:val="0"/>
                <w:sz w:val="20"/>
                <w:lang w:val="en-GB"/>
              </w:rPr>
              <w:t xml:space="preserve"> to uraditi sledeći postupak pod Informacijama Tendera Deo</w:t>
            </w:r>
            <w:r w:rsidR="00FD0306" w:rsidRPr="00272A07">
              <w:rPr>
                <w:rFonts w:ascii="Arial" w:hAnsi="Arial" w:cs="Arial"/>
                <w:spacing w:val="0"/>
                <w:sz w:val="20"/>
                <w:lang w:val="en-GB"/>
              </w:rPr>
              <w:t xml:space="preserve"> 17.</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9" w:name="_Toc438438828"/>
            <w:bookmarkStart w:id="40" w:name="_Toc438532576"/>
            <w:bookmarkStart w:id="41" w:name="_Toc438733972"/>
            <w:bookmarkStart w:id="42" w:name="_Toc438907012"/>
            <w:bookmarkStart w:id="43" w:name="_Toc438907211"/>
            <w:bookmarkStart w:id="44" w:name="_Toc61936844"/>
            <w:r w:rsidRPr="000663D2">
              <w:rPr>
                <w:rFonts w:ascii="Arial" w:hAnsi="Arial" w:cs="Arial"/>
                <w:sz w:val="20"/>
                <w:lang w:val="en-GB"/>
              </w:rPr>
              <w:t xml:space="preserve">17. </w:t>
            </w:r>
            <w:r w:rsidR="005F0494">
              <w:rPr>
                <w:rFonts w:ascii="Arial" w:hAnsi="Arial" w:cs="Arial"/>
                <w:sz w:val="20"/>
                <w:lang w:val="en-GB"/>
              </w:rPr>
              <w:t>Amendmentiranje tenderskog dosijea</w:t>
            </w:r>
            <w:bookmarkEnd w:id="39"/>
            <w:bookmarkEnd w:id="40"/>
            <w:bookmarkEnd w:id="41"/>
            <w:bookmarkEnd w:id="42"/>
            <w:bookmarkEnd w:id="43"/>
            <w:bookmarkEnd w:id="44"/>
          </w:p>
        </w:tc>
        <w:tc>
          <w:tcPr>
            <w:tcW w:w="8222" w:type="dxa"/>
          </w:tcPr>
          <w:p w:rsidR="00FD0306" w:rsidRPr="000663D2" w:rsidRDefault="00FD0306" w:rsidP="00FD0306">
            <w:pPr>
              <w:pStyle w:val="Sub-ClauseText"/>
              <w:numPr>
                <w:ilvl w:val="1"/>
                <w:numId w:val="20"/>
              </w:numPr>
              <w:spacing w:before="0" w:after="200"/>
              <w:ind w:left="0" w:firstLine="0"/>
              <w:rPr>
                <w:rFonts w:ascii="Arial" w:hAnsi="Arial" w:cs="Arial"/>
                <w:spacing w:val="0"/>
                <w:sz w:val="20"/>
                <w:lang w:val="en-GB"/>
              </w:rPr>
            </w:pPr>
            <w:r>
              <w:rPr>
                <w:rFonts w:ascii="Arial" w:hAnsi="Arial" w:cs="Arial"/>
                <w:spacing w:val="0"/>
                <w:sz w:val="20"/>
                <w:lang w:val="en-GB"/>
              </w:rPr>
              <w:t>U bilo koje vreme pre isteka roka za predaju tendera</w:t>
            </w:r>
            <w:r w:rsidRPr="00272A07">
              <w:rPr>
                <w:rFonts w:ascii="Arial" w:hAnsi="Arial" w:cs="Arial"/>
                <w:spacing w:val="0"/>
                <w:sz w:val="20"/>
                <w:lang w:val="en-GB"/>
              </w:rPr>
              <w:t xml:space="preserve">, </w:t>
            </w:r>
            <w:r>
              <w:rPr>
                <w:rFonts w:ascii="Arial" w:hAnsi="Arial" w:cs="Arial"/>
                <w:spacing w:val="0"/>
                <w:sz w:val="20"/>
                <w:lang w:val="en-GB"/>
              </w:rPr>
              <w:t>Ugovorni Autoritet može da izmeni Tenderski Dosije izdavanjem dodatka</w:t>
            </w:r>
            <w:r w:rsidRPr="000663D2">
              <w:rPr>
                <w:rFonts w:ascii="Arial" w:hAnsi="Arial" w:cs="Arial"/>
                <w:spacing w:val="0"/>
                <w:sz w:val="20"/>
                <w:lang w:val="en-GB"/>
              </w:rPr>
              <w:t>.</w:t>
            </w:r>
          </w:p>
          <w:p w:rsidR="00FD0306" w:rsidRPr="000663D2" w:rsidRDefault="00FD0306" w:rsidP="00FD0306">
            <w:pPr>
              <w:pStyle w:val="Sub-ClauseText"/>
              <w:numPr>
                <w:ilvl w:val="1"/>
                <w:numId w:val="20"/>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Pr="000663D2">
              <w:rPr>
                <w:rFonts w:ascii="Arial" w:hAnsi="Arial" w:cs="Arial"/>
                <w:spacing w:val="0"/>
                <w:sz w:val="20"/>
                <w:lang w:val="en-GB"/>
              </w:rPr>
              <w:t>.</w:t>
            </w:r>
          </w:p>
          <w:p w:rsidR="00DF6DD4" w:rsidRPr="000663D2" w:rsidRDefault="00FD0306" w:rsidP="00FD0306">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 xml:space="preserve">Da bi </w:t>
            </w:r>
            <w:proofErr w:type="gramStart"/>
            <w:r>
              <w:rPr>
                <w:rFonts w:ascii="Arial" w:hAnsi="Arial" w:cs="Arial"/>
                <w:spacing w:val="0"/>
                <w:sz w:val="20"/>
                <w:lang w:val="en-GB"/>
              </w:rPr>
              <w:t>dali</w:t>
            </w:r>
            <w:proofErr w:type="gramEnd"/>
            <w:r>
              <w:rPr>
                <w:rFonts w:ascii="Arial" w:hAnsi="Arial" w:cs="Arial"/>
                <w:spacing w:val="0"/>
                <w:sz w:val="20"/>
                <w:lang w:val="en-GB"/>
              </w:rPr>
              <w:t xml:space="preserve">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Pr="000663D2">
              <w:rPr>
                <w:rFonts w:ascii="Arial" w:hAnsi="Arial" w:cs="Arial"/>
                <w:spacing w:val="0"/>
                <w:sz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5F0494">
            <w:pPr>
              <w:pStyle w:val="Heading1"/>
              <w:spacing w:before="120" w:after="120"/>
              <w:rPr>
                <w:rFonts w:ascii="Arial" w:hAnsi="Arial" w:cs="Arial"/>
                <w:sz w:val="24"/>
                <w:szCs w:val="24"/>
              </w:rPr>
            </w:pPr>
            <w:bookmarkStart w:id="45" w:name="_Toc505659525"/>
            <w:bookmarkStart w:id="46" w:name="_Toc61936845"/>
            <w:bookmarkStart w:id="47" w:name="_Toc309036714"/>
            <w:r w:rsidRPr="000663D2">
              <w:rPr>
                <w:rFonts w:ascii="Arial" w:hAnsi="Arial" w:cs="Arial"/>
                <w:sz w:val="24"/>
                <w:szCs w:val="24"/>
              </w:rPr>
              <w:t>P</w:t>
            </w:r>
            <w:r w:rsidR="005F0494">
              <w:rPr>
                <w:rFonts w:ascii="Arial" w:hAnsi="Arial" w:cs="Arial"/>
                <w:sz w:val="24"/>
                <w:szCs w:val="24"/>
              </w:rPr>
              <w:t>riprema TENDERA</w:t>
            </w:r>
            <w:bookmarkEnd w:id="45"/>
            <w:bookmarkEnd w:id="46"/>
            <w:bookmarkEnd w:id="47"/>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8" w:name="_Toc438438831"/>
            <w:bookmarkStart w:id="49" w:name="_Toc438532579"/>
            <w:bookmarkStart w:id="50" w:name="_Toc438733975"/>
            <w:bookmarkStart w:id="51" w:name="_Toc438907014"/>
            <w:bookmarkStart w:id="52" w:name="_Toc438907213"/>
            <w:bookmarkStart w:id="53" w:name="_Toc61936847"/>
            <w:r w:rsidRPr="000663D2">
              <w:rPr>
                <w:rFonts w:ascii="Arial" w:hAnsi="Arial" w:cs="Arial"/>
                <w:sz w:val="20"/>
                <w:lang w:val="en-GB"/>
              </w:rPr>
              <w:t xml:space="preserve">18. </w:t>
            </w:r>
            <w:bookmarkEnd w:id="48"/>
            <w:bookmarkEnd w:id="49"/>
            <w:bookmarkEnd w:id="50"/>
            <w:bookmarkEnd w:id="51"/>
            <w:bookmarkEnd w:id="52"/>
            <w:bookmarkEnd w:id="53"/>
            <w:r w:rsidR="005F0494">
              <w:rPr>
                <w:rFonts w:ascii="Arial" w:hAnsi="Arial" w:cs="Arial"/>
                <w:sz w:val="20"/>
                <w:lang w:val="en-GB"/>
              </w:rPr>
              <w:t>Jezik tendera</w:t>
            </w:r>
          </w:p>
        </w:tc>
        <w:tc>
          <w:tcPr>
            <w:tcW w:w="8222" w:type="dxa"/>
          </w:tcPr>
          <w:p w:rsidR="00DF6DD4" w:rsidRPr="000663D2" w:rsidRDefault="00DF6DD4" w:rsidP="003D0716">
            <w:pPr>
              <w:pStyle w:val="Subtitle"/>
              <w:jc w:val="both"/>
              <w:rPr>
                <w:rFonts w:cs="Arial"/>
                <w:b/>
                <w:sz w:val="20"/>
              </w:rPr>
            </w:pPr>
            <w:r w:rsidRPr="000663D2">
              <w:rPr>
                <w:rFonts w:cs="Arial"/>
                <w:sz w:val="20"/>
              </w:rPr>
              <w:t xml:space="preserve">18.1 </w:t>
            </w:r>
            <w:r w:rsidR="005F0494">
              <w:rPr>
                <w:rFonts w:cs="Arial"/>
                <w:sz w:val="20"/>
              </w:rPr>
              <w:t xml:space="preserve">Ekonomski operateri mogu da pripreme i dostave svoje ponude i relevantna dokumenta </w:t>
            </w:r>
            <w:proofErr w:type="gramStart"/>
            <w:r w:rsidR="005F0494">
              <w:rPr>
                <w:rFonts w:cs="Arial"/>
                <w:sz w:val="20"/>
              </w:rPr>
              <w:t>na</w:t>
            </w:r>
            <w:proofErr w:type="gramEnd"/>
            <w:r w:rsidR="005F0494">
              <w:rPr>
                <w:rFonts w:cs="Arial"/>
                <w:sz w:val="20"/>
              </w:rPr>
              <w:t xml:space="preserve"> albanskom, srpskom i engleskom jeziku</w:t>
            </w:r>
            <w:r w:rsidRPr="000663D2">
              <w:rPr>
                <w:rFonts w:cs="Arial"/>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54" w:name="_Toc438438832"/>
            <w:bookmarkStart w:id="55" w:name="_Toc438532580"/>
            <w:bookmarkStart w:id="56" w:name="_Toc438733976"/>
            <w:bookmarkStart w:id="57" w:name="_Toc438907015"/>
            <w:bookmarkStart w:id="58" w:name="_Toc438907214"/>
            <w:bookmarkStart w:id="59" w:name="_Toc61936848"/>
            <w:r w:rsidRPr="000663D2">
              <w:rPr>
                <w:rFonts w:ascii="Arial" w:hAnsi="Arial" w:cs="Arial"/>
                <w:sz w:val="20"/>
                <w:lang w:val="en-GB"/>
              </w:rPr>
              <w:lastRenderedPageBreak/>
              <w:t xml:space="preserve">19. </w:t>
            </w:r>
            <w:bookmarkEnd w:id="54"/>
            <w:bookmarkEnd w:id="55"/>
            <w:bookmarkEnd w:id="56"/>
            <w:bookmarkEnd w:id="57"/>
            <w:bookmarkEnd w:id="58"/>
            <w:bookmarkEnd w:id="59"/>
            <w:r w:rsidR="005F0494">
              <w:rPr>
                <w:rFonts w:ascii="Arial" w:hAnsi="Arial" w:cs="Arial"/>
                <w:sz w:val="20"/>
                <w:lang w:val="en-GB"/>
              </w:rPr>
              <w:t>Dokumenti koji čine tender</w:t>
            </w:r>
          </w:p>
        </w:tc>
        <w:tc>
          <w:tcPr>
            <w:tcW w:w="8222" w:type="dxa"/>
            <w:tcBorders>
              <w:bottom w:val="nil"/>
            </w:tcBorders>
          </w:tcPr>
          <w:p w:rsidR="00DF6DD4" w:rsidRPr="000663D2" w:rsidRDefault="00DF6DD4" w:rsidP="00A14154">
            <w:pPr>
              <w:pStyle w:val="Sub-ClauseText"/>
              <w:numPr>
                <w:ilvl w:val="1"/>
                <w:numId w:val="21"/>
              </w:numPr>
              <w:spacing w:before="0" w:after="20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Tender obuhvata sledeće</w:t>
            </w:r>
            <w:r w:rsidRPr="000663D2">
              <w:rPr>
                <w:rFonts w:ascii="Arial" w:hAnsi="Arial" w:cs="Arial"/>
                <w:spacing w:val="0"/>
                <w:sz w:val="20"/>
                <w:lang w:val="en-GB"/>
              </w:rPr>
              <w:t>:</w:t>
            </w:r>
          </w:p>
          <w:p w:rsidR="005F0494" w:rsidRPr="00272A07" w:rsidRDefault="00FD0306" w:rsidP="00A14154">
            <w:pPr>
              <w:numPr>
                <w:ilvl w:val="0"/>
                <w:numId w:val="23"/>
              </w:numPr>
              <w:spacing w:after="0"/>
              <w:ind w:left="357" w:hanging="357"/>
              <w:rPr>
                <w:rFonts w:ascii="Arial" w:hAnsi="Arial" w:cs="Arial"/>
                <w:sz w:val="20"/>
              </w:rPr>
            </w:pPr>
            <w:r>
              <w:rPr>
                <w:rFonts w:ascii="Arial" w:hAnsi="Arial" w:cs="Arial"/>
                <w:sz w:val="20"/>
              </w:rPr>
              <w:t>Obrazac tendera</w:t>
            </w:r>
            <w:r w:rsidR="005F0494">
              <w:rPr>
                <w:rFonts w:ascii="Arial" w:hAnsi="Arial" w:cs="Arial"/>
                <w:sz w:val="20"/>
              </w:rPr>
              <w:t xml:space="preserve"> koristeći obrazce u Delu C ovog Tenderskog Dosijea</w:t>
            </w:r>
            <w:r w:rsidR="005F0494" w:rsidRPr="00272A07">
              <w:rPr>
                <w:rFonts w:ascii="Arial" w:hAnsi="Arial" w:cs="Arial"/>
                <w:sz w:val="20"/>
              </w:rPr>
              <w:t>;</w:t>
            </w:r>
          </w:p>
          <w:p w:rsidR="00DF6DD4" w:rsidRPr="005F0494" w:rsidRDefault="005F0494" w:rsidP="00A14154">
            <w:pPr>
              <w:numPr>
                <w:ilvl w:val="0"/>
                <w:numId w:val="23"/>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13, </w:t>
            </w:r>
            <w:r>
              <w:rPr>
                <w:rFonts w:ascii="Arial" w:hAnsi="Arial" w:cs="Arial"/>
                <w:i/>
                <w:sz w:val="20"/>
              </w:rPr>
              <w:t>ako je primenljivo</w:t>
            </w:r>
            <w:r w:rsidR="00DF6DD4" w:rsidRPr="005F0494">
              <w:rPr>
                <w:rFonts w:ascii="Arial" w:hAnsi="Arial" w:cs="Arial"/>
                <w:sz w:val="20"/>
              </w:rPr>
              <w:t>;</w:t>
            </w:r>
          </w:p>
          <w:p w:rsidR="005F0494" w:rsidRPr="00272A07" w:rsidRDefault="005F0494" w:rsidP="00A14154">
            <w:pPr>
              <w:numPr>
                <w:ilvl w:val="0"/>
                <w:numId w:val="23"/>
              </w:numPr>
              <w:spacing w:after="0"/>
              <w:ind w:left="357" w:hanging="357"/>
              <w:rPr>
                <w:rFonts w:ascii="Arial" w:hAnsi="Arial" w:cs="Arial"/>
                <w:sz w:val="20"/>
              </w:rPr>
            </w:pPr>
            <w:r>
              <w:rPr>
                <w:rFonts w:ascii="Arial" w:hAnsi="Arial" w:cs="Arial"/>
                <w:sz w:val="20"/>
              </w:rPr>
              <w:t>Dokumentovani dokazi u skladu sa Informacijama o Ponuđačima Deo</w:t>
            </w:r>
            <w:r w:rsidRPr="00272A07">
              <w:rPr>
                <w:rFonts w:ascii="Arial" w:hAnsi="Arial" w:cs="Arial"/>
                <w:sz w:val="20"/>
              </w:rPr>
              <w:t xml:space="preserve"> 6 </w:t>
            </w:r>
            <w:r>
              <w:rPr>
                <w:rFonts w:ascii="Arial" w:hAnsi="Arial" w:cs="Arial"/>
                <w:sz w:val="20"/>
              </w:rPr>
              <w:t>dokazivajući podobnost ponuđača</w:t>
            </w:r>
            <w:r w:rsidRPr="00272A07">
              <w:rPr>
                <w:rFonts w:ascii="Arial" w:hAnsi="Arial" w:cs="Arial"/>
                <w:sz w:val="20"/>
              </w:rPr>
              <w:t>;</w:t>
            </w:r>
          </w:p>
          <w:p w:rsidR="005F0494" w:rsidRPr="00272A07" w:rsidRDefault="005F0494" w:rsidP="00A14154">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7, </w:t>
            </w:r>
            <w:r>
              <w:rPr>
                <w:rFonts w:ascii="Arial" w:hAnsi="Arial" w:cs="Arial"/>
                <w:sz w:val="20"/>
              </w:rPr>
              <w:t>dokazivajući profesionalnu podobnost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i/>
                <w:sz w:val="20"/>
              </w:rPr>
              <w:t>;</w:t>
            </w:r>
          </w:p>
          <w:p w:rsidR="005F0494" w:rsidRPr="00272A07" w:rsidRDefault="005F0494" w:rsidP="00A14154">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8, </w:t>
            </w:r>
            <w:r>
              <w:rPr>
                <w:rFonts w:ascii="Arial" w:hAnsi="Arial" w:cs="Arial"/>
                <w:sz w:val="20"/>
              </w:rPr>
              <w:t>dokazivajući ekonomsko i finansijsko stanje Ponuđača</w:t>
            </w:r>
            <w:r w:rsidRPr="00272A07">
              <w:rPr>
                <w:rFonts w:ascii="Arial" w:hAnsi="Arial" w:cs="Arial"/>
                <w:sz w:val="20"/>
              </w:rPr>
              <w:t>,</w:t>
            </w:r>
            <w:r w:rsidRPr="00272A07">
              <w:rPr>
                <w:rFonts w:ascii="Arial" w:hAnsi="Arial" w:cs="Arial"/>
                <w:i/>
                <w:sz w:val="20"/>
              </w:rPr>
              <w:t xml:space="preserve"> </w:t>
            </w:r>
            <w:r>
              <w:rPr>
                <w:rFonts w:ascii="Arial" w:hAnsi="Arial" w:cs="Arial"/>
                <w:i/>
                <w:sz w:val="20"/>
              </w:rPr>
              <w:t>ako je primenljivo</w:t>
            </w:r>
            <w:r w:rsidRPr="00272A07">
              <w:rPr>
                <w:rFonts w:ascii="Arial" w:hAnsi="Arial" w:cs="Arial"/>
                <w:sz w:val="20"/>
              </w:rPr>
              <w:t>;</w:t>
            </w:r>
          </w:p>
          <w:p w:rsidR="005F0494" w:rsidRPr="00272A07" w:rsidRDefault="005F0494" w:rsidP="00A14154">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9, </w:t>
            </w:r>
            <w:r>
              <w:rPr>
                <w:rFonts w:ascii="Arial" w:hAnsi="Arial" w:cs="Arial"/>
                <w:sz w:val="20"/>
              </w:rPr>
              <w:t>dokazivajući tehnički i profesionalni kapacitet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sz w:val="20"/>
              </w:rPr>
              <w:t xml:space="preserve">; </w:t>
            </w:r>
          </w:p>
          <w:p w:rsidR="005F0494" w:rsidRDefault="005F0494" w:rsidP="00A14154">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11 </w:t>
            </w:r>
            <w:r>
              <w:rPr>
                <w:rFonts w:ascii="Arial" w:hAnsi="Arial" w:cs="Arial"/>
                <w:sz w:val="20"/>
              </w:rPr>
              <w:t>i</w:t>
            </w:r>
            <w:r w:rsidRPr="00272A07">
              <w:rPr>
                <w:rFonts w:ascii="Arial" w:hAnsi="Arial" w:cs="Arial"/>
                <w:sz w:val="20"/>
              </w:rPr>
              <w:t xml:space="preserve"> 12, </w:t>
            </w:r>
            <w:r>
              <w:rPr>
                <w:rFonts w:ascii="Arial" w:hAnsi="Arial" w:cs="Arial"/>
                <w:i/>
                <w:sz w:val="20"/>
              </w:rPr>
              <w:t>ako je primenljivo</w:t>
            </w:r>
            <w:r w:rsidRPr="00272A07">
              <w:rPr>
                <w:rFonts w:ascii="Arial" w:hAnsi="Arial" w:cs="Arial"/>
                <w:sz w:val="20"/>
              </w:rPr>
              <w:t xml:space="preserve">; </w:t>
            </w:r>
            <w:r>
              <w:rPr>
                <w:rFonts w:ascii="Arial" w:hAnsi="Arial" w:cs="Arial"/>
                <w:sz w:val="20"/>
              </w:rPr>
              <w:t>i</w:t>
            </w:r>
          </w:p>
          <w:p w:rsidR="00E31A84" w:rsidRPr="007E65C1" w:rsidRDefault="005F0494" w:rsidP="00A14154">
            <w:pPr>
              <w:numPr>
                <w:ilvl w:val="0"/>
                <w:numId w:val="23"/>
              </w:numPr>
              <w:spacing w:after="0"/>
              <w:ind w:left="357" w:hanging="357"/>
              <w:rPr>
                <w:rFonts w:ascii="Arial" w:hAnsi="Arial" w:cs="Arial"/>
                <w:sz w:val="20"/>
              </w:rPr>
            </w:pPr>
            <w:r w:rsidRPr="007E65C1">
              <w:rPr>
                <w:rFonts w:ascii="Arial" w:hAnsi="Arial" w:cs="Arial"/>
                <w:sz w:val="20"/>
              </w:rPr>
              <w:t xml:space="preserve">Bilo koji drugi dokument koji se </w:t>
            </w:r>
            <w:r w:rsidRPr="007E65C1">
              <w:rPr>
                <w:rFonts w:ascii="Arial" w:hAnsi="Arial" w:cs="Arial"/>
                <w:b/>
                <w:sz w:val="20"/>
              </w:rPr>
              <w:t>zahteva u LPT</w:t>
            </w:r>
            <w:r w:rsidRPr="007E65C1">
              <w:rPr>
                <w:rFonts w:ascii="Arial" w:hAnsi="Arial" w:cs="Arial"/>
                <w:sz w:val="20"/>
              </w:rPr>
              <w:t>.</w:t>
            </w:r>
          </w:p>
          <w:p w:rsidR="005F0494" w:rsidRPr="000663D2" w:rsidRDefault="005F0494" w:rsidP="005F0494">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5F0494">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sidRPr="000663D2">
              <w:rPr>
                <w:rFonts w:ascii="Arial" w:hAnsi="Arial" w:cs="Arial"/>
                <w:sz w:val="20"/>
                <w:lang w:val="en-GB"/>
              </w:rPr>
              <w:t xml:space="preserve">20. </w:t>
            </w:r>
            <w:r w:rsidR="005F0494">
              <w:rPr>
                <w:rFonts w:ascii="Arial" w:hAnsi="Arial" w:cs="Arial"/>
                <w:sz w:val="20"/>
                <w:lang w:val="en-GB"/>
              </w:rPr>
              <w:t>Valuta i izračunavanje cene</w:t>
            </w:r>
            <w:r w:rsidR="005F0494" w:rsidRPr="000663D2">
              <w:rPr>
                <w:rFonts w:ascii="Arial" w:hAnsi="Arial" w:cs="Arial"/>
                <w:sz w:val="20"/>
                <w:lang w:val="en-GB"/>
              </w:rPr>
              <w:t xml:space="preserve"> </w:t>
            </w:r>
            <w:r w:rsidRPr="000663D2">
              <w:rPr>
                <w:rFonts w:ascii="Arial" w:hAnsi="Arial" w:cs="Arial"/>
                <w:sz w:val="20"/>
                <w:lang w:val="en-GB"/>
              </w:rPr>
              <w:t xml:space="preserve"> </w:t>
            </w:r>
            <w:bookmarkEnd w:id="60"/>
            <w:bookmarkEnd w:id="61"/>
            <w:bookmarkEnd w:id="62"/>
            <w:bookmarkEnd w:id="63"/>
            <w:bookmarkEnd w:id="64"/>
            <w:bookmarkEnd w:id="65"/>
          </w:p>
        </w:tc>
        <w:tc>
          <w:tcPr>
            <w:tcW w:w="8222" w:type="dxa"/>
            <w:tcBorders>
              <w:bottom w:val="nil"/>
            </w:tcBorders>
          </w:tcPr>
          <w:p w:rsidR="00FD0306" w:rsidRPr="00FD0306" w:rsidRDefault="00DF6DD4" w:rsidP="00FD0306">
            <w:pPr>
              <w:rPr>
                <w:rFonts w:ascii="Arial" w:hAnsi="Arial" w:cs="Arial"/>
                <w:color w:val="000000" w:themeColor="text1"/>
                <w:sz w:val="20"/>
              </w:rPr>
            </w:pPr>
            <w:r w:rsidRPr="00A4687F">
              <w:rPr>
                <w:rFonts w:ascii="Arial" w:hAnsi="Arial" w:cs="Arial"/>
                <w:sz w:val="20"/>
              </w:rPr>
              <w:t xml:space="preserve">20.1 </w:t>
            </w:r>
            <w:r w:rsidR="00FD0306" w:rsidRPr="00FD0306">
              <w:rPr>
                <w:rFonts w:ascii="Arial" w:hAnsi="Arial" w:cs="Arial"/>
                <w:color w:val="000000" w:themeColor="text1"/>
                <w:sz w:val="20"/>
                <w:lang w:val="sr-Latn-CS"/>
              </w:rPr>
              <w:t xml:space="preserve">Sve cene navedene u tenderu treba da budu date u evrima </w:t>
            </w:r>
            <w:r w:rsidR="00FD0306" w:rsidRPr="00FD0306">
              <w:rPr>
                <w:rFonts w:ascii="Arial" w:hAnsi="Arial" w:cs="Arial"/>
                <w:b/>
                <w:color w:val="000000" w:themeColor="text1"/>
                <w:sz w:val="20"/>
              </w:rPr>
              <w:t xml:space="preserve">(€) </w:t>
            </w:r>
            <w:r w:rsidR="00FD0306" w:rsidRPr="00FD0306">
              <w:rPr>
                <w:rFonts w:ascii="Arial" w:hAnsi="Arial" w:cs="Arial"/>
                <w:color w:val="000000" w:themeColor="text1"/>
                <w:sz w:val="20"/>
              </w:rPr>
              <w:t xml:space="preserve">i treba da se obuhvate sve važeće takse, obaveze i ostale isplate. Dozvoljeno je da </w:t>
            </w:r>
            <w:r w:rsidR="00FD0306" w:rsidRPr="00FD0306">
              <w:rPr>
                <w:rFonts w:ascii="Arial" w:hAnsi="Arial" w:cs="Arial"/>
                <w:b/>
                <w:color w:val="000000" w:themeColor="text1"/>
                <w:sz w:val="20"/>
              </w:rPr>
              <w:t>ponuđena cena</w:t>
            </w:r>
            <w:r w:rsidR="00FD0306" w:rsidRPr="00FD0306">
              <w:rPr>
                <w:rFonts w:ascii="Arial" w:hAnsi="Arial" w:cs="Arial"/>
                <w:color w:val="000000" w:themeColor="text1"/>
                <w:sz w:val="20"/>
              </w:rPr>
              <w:t xml:space="preserve"> bude označena sa najviše dva (2) decimalna brojeva. Bilo koji broj naveden posle drugog (2) broja se neće uzeti u obzir pri izračunavanju vrednosti ponude.</w:t>
            </w:r>
          </w:p>
          <w:p w:rsidR="00DF6DD4" w:rsidRPr="00D85BB8" w:rsidRDefault="00D01676" w:rsidP="003D0716">
            <w:pPr>
              <w:rPr>
                <w:rFonts w:ascii="Arial" w:hAnsi="Arial" w:cs="Arial"/>
                <w:b/>
                <w:sz w:val="20"/>
              </w:rPr>
            </w:pPr>
            <w:r w:rsidRPr="00A4687F">
              <w:rPr>
                <w:rFonts w:ascii="Arial" w:hAnsi="Arial" w:cs="Arial"/>
                <w:sz w:val="20"/>
              </w:rPr>
              <w:t>20.2</w:t>
            </w:r>
            <w:r w:rsidR="00A4687F" w:rsidRPr="000663D2">
              <w:rPr>
                <w:rFonts w:ascii="Arial" w:hAnsi="Arial" w:cs="Arial"/>
                <w:b/>
                <w:sz w:val="20"/>
              </w:rPr>
              <w:t xml:space="preserve"> </w:t>
            </w:r>
            <w:r w:rsidR="002B3A34" w:rsidRPr="006A7ABA">
              <w:rPr>
                <w:rFonts w:ascii="Arial" w:hAnsi="Arial" w:cs="Arial"/>
                <w:sz w:val="20"/>
              </w:rPr>
              <w:t>C</w:t>
            </w:r>
            <w:r w:rsidR="00EA67C2" w:rsidRPr="006A7ABA">
              <w:rPr>
                <w:rFonts w:ascii="Arial" w:hAnsi="Arial" w:cs="Arial"/>
                <w:sz w:val="20"/>
              </w:rPr>
              <w:t xml:space="preserve">ene </w:t>
            </w:r>
            <w:r w:rsidR="002B3A34" w:rsidRPr="006A7ABA">
              <w:rPr>
                <w:rFonts w:ascii="Arial" w:hAnsi="Arial" w:cs="Arial"/>
                <w:sz w:val="20"/>
              </w:rPr>
              <w:t>t</w:t>
            </w:r>
            <w:r w:rsidR="002B3A34">
              <w:rPr>
                <w:rFonts w:ascii="Arial" w:hAnsi="Arial" w:cs="Arial"/>
                <w:sz w:val="20"/>
              </w:rPr>
              <w:t>endera za ponuđene radove su</w:t>
            </w:r>
            <w:r w:rsidR="00EA67C2">
              <w:rPr>
                <w:rFonts w:ascii="Arial" w:hAnsi="Arial" w:cs="Arial"/>
                <w:sz w:val="20"/>
              </w:rPr>
              <w:t xml:space="preserve"> čvrste </w:t>
            </w:r>
            <w:r w:rsidR="002B3A34">
              <w:rPr>
                <w:rFonts w:ascii="Arial" w:hAnsi="Arial" w:cs="Arial"/>
                <w:sz w:val="20"/>
              </w:rPr>
              <w:t xml:space="preserve">tokom izvršenja Ugovora Ponuđača i </w:t>
            </w:r>
            <w:r w:rsidR="00EA67C2">
              <w:rPr>
                <w:rFonts w:ascii="Arial" w:hAnsi="Arial" w:cs="Arial"/>
                <w:sz w:val="20"/>
              </w:rPr>
              <w:t>n</w:t>
            </w:r>
            <w:r w:rsidR="002B3A34">
              <w:rPr>
                <w:rFonts w:ascii="Arial" w:hAnsi="Arial" w:cs="Arial"/>
                <w:sz w:val="20"/>
              </w:rPr>
              <w:t>eće</w:t>
            </w:r>
            <w:r w:rsidR="00EA67C2">
              <w:rPr>
                <w:rFonts w:ascii="Arial" w:hAnsi="Arial" w:cs="Arial"/>
                <w:sz w:val="20"/>
              </w:rPr>
              <w:t xml:space="preserve"> biti predmet revizije</w:t>
            </w:r>
            <w:r w:rsidR="00A4687F">
              <w:rPr>
                <w:rFonts w:ascii="Arial" w:hAnsi="Arial" w:cs="Arial"/>
                <w:sz w:val="20"/>
                <w:lang w:val="en-US" w:eastAsia="en-US"/>
              </w:rPr>
              <w:t>.</w:t>
            </w:r>
          </w:p>
          <w:p w:rsidR="00DF6DD4" w:rsidRDefault="00DF6DD4" w:rsidP="009A39A3">
            <w:pPr>
              <w:spacing w:after="0"/>
              <w:rPr>
                <w:rFonts w:ascii="Arial" w:hAnsi="Arial" w:cs="Arial"/>
                <w:sz w:val="20"/>
              </w:rPr>
            </w:pPr>
            <w:r w:rsidRPr="000663D2">
              <w:rPr>
                <w:rFonts w:ascii="Arial" w:hAnsi="Arial" w:cs="Arial"/>
                <w:sz w:val="20"/>
              </w:rPr>
              <w:t>20.3</w:t>
            </w:r>
            <w:r w:rsidRPr="000663D2">
              <w:rPr>
                <w:rFonts w:ascii="Arial" w:hAnsi="Arial" w:cs="Arial"/>
                <w:b/>
                <w:sz w:val="20"/>
              </w:rPr>
              <w:t xml:space="preserve"> </w:t>
            </w:r>
            <w:r w:rsidR="00EA67C2" w:rsidRPr="001C3A3C">
              <w:rPr>
                <w:rFonts w:ascii="Arial" w:hAnsi="Arial" w:cs="Arial"/>
                <w:sz w:val="20"/>
              </w:rPr>
              <w:t>Ako su tenderi pozvani na pojedine ugovore</w:t>
            </w:r>
            <w:r w:rsidR="00EA67C2">
              <w:rPr>
                <w:rFonts w:ascii="Arial" w:hAnsi="Arial" w:cs="Arial"/>
                <w:b/>
                <w:sz w:val="20"/>
              </w:rPr>
              <w:t xml:space="preserve"> </w:t>
            </w:r>
            <w:r w:rsidR="00EA67C2" w:rsidRPr="00272A07">
              <w:rPr>
                <w:rFonts w:ascii="Arial" w:hAnsi="Arial" w:cs="Arial"/>
                <w:sz w:val="20"/>
              </w:rPr>
              <w:t>(</w:t>
            </w:r>
            <w:r w:rsidR="00EA67C2">
              <w:rPr>
                <w:rFonts w:ascii="Arial" w:hAnsi="Arial" w:cs="Arial"/>
                <w:sz w:val="20"/>
              </w:rPr>
              <w:t>delove</w:t>
            </w:r>
            <w:r w:rsidR="00EA67C2" w:rsidRPr="00272A07">
              <w:rPr>
                <w:rFonts w:ascii="Arial" w:hAnsi="Arial" w:cs="Arial"/>
                <w:sz w:val="20"/>
              </w:rPr>
              <w:t xml:space="preserve">) </w:t>
            </w:r>
            <w:r w:rsidR="00EA67C2">
              <w:rPr>
                <w:rFonts w:ascii="Arial" w:hAnsi="Arial" w:cs="Arial"/>
                <w:sz w:val="20"/>
              </w:rPr>
              <w:t xml:space="preserve">citirane cene će odgovarati </w:t>
            </w:r>
            <w:r w:rsidR="00EA67C2" w:rsidRPr="00272A07">
              <w:rPr>
                <w:rFonts w:ascii="Arial" w:hAnsi="Arial" w:cs="Arial"/>
                <w:sz w:val="20"/>
              </w:rPr>
              <w:t xml:space="preserve">100 % </w:t>
            </w:r>
            <w:r w:rsidR="00EA67C2">
              <w:rPr>
                <w:rFonts w:ascii="Arial" w:hAnsi="Arial" w:cs="Arial"/>
                <w:sz w:val="20"/>
              </w:rPr>
              <w:t xml:space="preserve">od artikla navedenih za svaki deo i do </w:t>
            </w:r>
            <w:r w:rsidR="00EA67C2" w:rsidRPr="00272A07">
              <w:rPr>
                <w:rFonts w:ascii="Arial" w:hAnsi="Arial" w:cs="Arial"/>
                <w:sz w:val="20"/>
              </w:rPr>
              <w:t xml:space="preserve">100% </w:t>
            </w:r>
            <w:r w:rsidR="00EA67C2">
              <w:rPr>
                <w:rFonts w:ascii="Arial" w:hAnsi="Arial" w:cs="Arial"/>
                <w:sz w:val="20"/>
              </w:rPr>
              <w:t>od navedenih količina za svaki artikl dela</w:t>
            </w:r>
            <w:r w:rsidRPr="000663D2">
              <w:rPr>
                <w:rFonts w:ascii="Arial" w:hAnsi="Arial" w:cs="Arial"/>
                <w:sz w:val="20"/>
              </w:rPr>
              <w:t xml:space="preserve">.  </w:t>
            </w:r>
          </w:p>
          <w:p w:rsidR="00E31A84" w:rsidRPr="000663D2" w:rsidRDefault="00E31A84" w:rsidP="009A39A3">
            <w:pPr>
              <w:spacing w:after="0"/>
              <w:rPr>
                <w:rFonts w:ascii="Arial" w:hAnsi="Arial" w:cs="Arial"/>
                <w:b/>
                <w:sz w:val="20"/>
              </w:rPr>
            </w:pPr>
          </w:p>
        </w:tc>
      </w:tr>
      <w:tr w:rsidR="00DF6DD4" w:rsidRPr="000663D2" w:rsidTr="003268CC">
        <w:trPr>
          <w:jc w:val="center"/>
        </w:trPr>
        <w:tc>
          <w:tcPr>
            <w:tcW w:w="2285" w:type="dxa"/>
            <w:tcBorders>
              <w:bottom w:val="nil"/>
            </w:tcBorders>
          </w:tcPr>
          <w:p w:rsidR="00DF6DD4" w:rsidRPr="000663D2" w:rsidRDefault="00DF6DD4" w:rsidP="00EA385C">
            <w:pPr>
              <w:pStyle w:val="Sec1-Clauses"/>
              <w:spacing w:before="0" w:after="20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sidRPr="000663D2">
              <w:rPr>
                <w:rFonts w:ascii="Arial" w:hAnsi="Arial" w:cs="Arial"/>
                <w:sz w:val="20"/>
                <w:lang w:val="en-GB"/>
              </w:rPr>
              <w:t>2</w:t>
            </w:r>
            <w:r w:rsidR="00EA385C">
              <w:rPr>
                <w:rFonts w:ascii="Arial" w:hAnsi="Arial" w:cs="Arial"/>
                <w:sz w:val="20"/>
                <w:lang w:val="en-GB"/>
              </w:rPr>
              <w:t>1</w:t>
            </w:r>
            <w:r w:rsidRPr="000663D2">
              <w:rPr>
                <w:rFonts w:ascii="Arial" w:hAnsi="Arial" w:cs="Arial"/>
                <w:sz w:val="20"/>
                <w:lang w:val="en-GB"/>
              </w:rPr>
              <w:t xml:space="preserve">. </w:t>
            </w:r>
            <w:r w:rsidR="00FB62D0">
              <w:rPr>
                <w:rFonts w:ascii="Arial" w:hAnsi="Arial" w:cs="Arial"/>
                <w:sz w:val="20"/>
                <w:lang w:val="en-GB"/>
              </w:rPr>
              <w:t>Period važenja tendera</w:t>
            </w:r>
            <w:bookmarkEnd w:id="66"/>
            <w:bookmarkEnd w:id="67"/>
            <w:bookmarkEnd w:id="68"/>
            <w:bookmarkEnd w:id="69"/>
            <w:bookmarkEnd w:id="70"/>
            <w:bookmarkEnd w:id="71"/>
          </w:p>
        </w:tc>
        <w:tc>
          <w:tcPr>
            <w:tcW w:w="8222" w:type="dxa"/>
          </w:tcPr>
          <w:p w:rsidR="00DF6DD4" w:rsidRPr="000663D2" w:rsidRDefault="00EA385C" w:rsidP="00EA385C">
            <w:pPr>
              <w:pStyle w:val="Sub-ClauseText"/>
              <w:spacing w:before="0" w:after="240"/>
              <w:rPr>
                <w:rFonts w:ascii="Arial" w:hAnsi="Arial" w:cs="Arial"/>
                <w:spacing w:val="0"/>
                <w:sz w:val="20"/>
                <w:lang w:val="en-GB"/>
              </w:rPr>
            </w:pPr>
            <w:r>
              <w:rPr>
                <w:rFonts w:ascii="Arial" w:hAnsi="Arial" w:cs="Arial"/>
                <w:spacing w:val="0"/>
                <w:sz w:val="20"/>
                <w:lang w:val="en-GB"/>
              </w:rPr>
              <w:t xml:space="preserve">21.1 </w:t>
            </w:r>
            <w:r w:rsidR="00FB62D0">
              <w:rPr>
                <w:rFonts w:ascii="Arial" w:hAnsi="Arial" w:cs="Arial"/>
                <w:spacing w:val="0"/>
                <w:sz w:val="20"/>
                <w:lang w:val="en-GB"/>
              </w:rPr>
              <w:t xml:space="preserve">Ponude će ostati validne za period koje je </w:t>
            </w:r>
            <w:r w:rsidR="00FB62D0" w:rsidRPr="00230C26">
              <w:rPr>
                <w:rFonts w:ascii="Arial" w:hAnsi="Arial" w:cs="Arial"/>
                <w:b/>
                <w:spacing w:val="0"/>
                <w:sz w:val="20"/>
                <w:lang w:val="en-GB"/>
              </w:rPr>
              <w:t>naznačen u LPT</w:t>
            </w:r>
            <w:r w:rsidR="00FB62D0" w:rsidRPr="00272A07">
              <w:rPr>
                <w:rFonts w:ascii="Arial" w:hAnsi="Arial" w:cs="Arial"/>
                <w:b/>
                <w:spacing w:val="0"/>
                <w:sz w:val="20"/>
                <w:lang w:val="en-GB"/>
              </w:rPr>
              <w:t xml:space="preserve">. </w:t>
            </w:r>
            <w:r w:rsidR="00FB62D0" w:rsidRPr="004A6E3F">
              <w:rPr>
                <w:rFonts w:ascii="Arial" w:hAnsi="Arial" w:cs="Arial"/>
                <w:spacing w:val="0"/>
                <w:sz w:val="20"/>
                <w:lang w:val="en-GB"/>
              </w:rPr>
              <w:t>Rok važenja</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 počinje na dan krajnjeg roka za podnošenje</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w:t>
            </w:r>
            <w:r w:rsidR="00FB62D0" w:rsidRPr="00272A07">
              <w:rPr>
                <w:rFonts w:ascii="Arial" w:hAnsi="Arial" w:cs="Arial"/>
                <w:spacing w:val="0"/>
                <w:sz w:val="20"/>
                <w:lang w:val="en-GB"/>
              </w:rPr>
              <w:t xml:space="preserve">. </w:t>
            </w:r>
            <w:r w:rsidR="00FB62D0">
              <w:rPr>
                <w:rFonts w:ascii="Arial" w:hAnsi="Arial" w:cs="Arial"/>
                <w:spacing w:val="0"/>
                <w:sz w:val="20"/>
                <w:lang w:val="en-GB"/>
              </w:rPr>
              <w:t>Ponuda validna za kraći period će se odbiti od strane Ugovornog Autoriteta kao neodgovarajuća</w:t>
            </w:r>
            <w:r w:rsidR="00DF6DD4" w:rsidRPr="000663D2">
              <w:rPr>
                <w:rFonts w:ascii="Arial" w:hAnsi="Arial" w:cs="Arial"/>
                <w:spacing w:val="0"/>
                <w:sz w:val="20"/>
                <w:lang w:val="en-GB"/>
              </w:rPr>
              <w:t>.</w:t>
            </w:r>
          </w:p>
          <w:p w:rsidR="00F20664" w:rsidRDefault="00EA385C" w:rsidP="00F20664">
            <w:pPr>
              <w:pStyle w:val="Sub-ClauseText"/>
              <w:spacing w:before="0" w:after="0"/>
              <w:rPr>
                <w:rFonts w:ascii="Arial" w:hAnsi="Arial" w:cs="Arial"/>
                <w:sz w:val="20"/>
                <w:lang w:val="en-GB"/>
              </w:rPr>
            </w:pPr>
            <w:r>
              <w:rPr>
                <w:rStyle w:val="Emphasis"/>
                <w:rFonts w:ascii="Arial" w:hAnsi="Arial" w:cs="Arial"/>
                <w:i w:val="0"/>
                <w:sz w:val="20"/>
              </w:rPr>
              <w:t xml:space="preserve">21.2 </w:t>
            </w:r>
            <w:r w:rsidR="00FB62D0" w:rsidRPr="00AC66FA">
              <w:rPr>
                <w:rStyle w:val="Emphasis"/>
                <w:rFonts w:ascii="Arial" w:hAnsi="Arial" w:cs="Arial"/>
                <w:i w:val="0"/>
                <w:sz w:val="20"/>
              </w:rPr>
              <w:t xml:space="preserve">U izuzetnim </w:t>
            </w:r>
            <w:r w:rsidR="000A4B8D" w:rsidRPr="00AC66FA">
              <w:rPr>
                <w:rStyle w:val="Emphasis"/>
                <w:rFonts w:ascii="Arial" w:hAnsi="Arial" w:cs="Arial"/>
                <w:i w:val="0"/>
                <w:sz w:val="20"/>
              </w:rPr>
              <w:t>okolnostima,</w:t>
            </w:r>
            <w:r w:rsidR="00FB62D0" w:rsidRPr="00AC66FA">
              <w:rPr>
                <w:rStyle w:val="Emphasis"/>
                <w:rFonts w:ascii="Arial" w:hAnsi="Arial" w:cs="Arial"/>
                <w:i w:val="0"/>
                <w:sz w:val="20"/>
              </w:rPr>
              <w:t xml:space="preserve"> pre is</w:t>
            </w:r>
            <w:r w:rsidR="00FB62D0">
              <w:rPr>
                <w:rStyle w:val="Emphasis"/>
                <w:rFonts w:ascii="Arial" w:hAnsi="Arial" w:cs="Arial"/>
                <w:i w:val="0"/>
                <w:sz w:val="20"/>
              </w:rPr>
              <w:t>teka perioda validnosti tendera</w:t>
            </w:r>
            <w:r w:rsidR="00FB62D0" w:rsidRPr="00AC66FA">
              <w:rPr>
                <w:rStyle w:val="Emphasis"/>
                <w:rFonts w:ascii="Arial" w:hAnsi="Arial" w:cs="Arial"/>
                <w:i w:val="0"/>
                <w:sz w:val="20"/>
              </w:rPr>
              <w:t>, ugovorni autoritet može da zahteva ponuđača da produži</w:t>
            </w:r>
            <w:r w:rsidR="00FB62D0">
              <w:rPr>
                <w:rStyle w:val="Emphasis"/>
                <w:rFonts w:ascii="Arial" w:hAnsi="Arial" w:cs="Arial"/>
                <w:i w:val="0"/>
                <w:sz w:val="20"/>
              </w:rPr>
              <w:t xml:space="preserve"> period važenja njihovih ponuda. Z</w:t>
            </w:r>
            <w:r w:rsidR="00FB62D0" w:rsidRPr="00AC66FA">
              <w:rPr>
                <w:rStyle w:val="Emphasis"/>
                <w:rFonts w:ascii="Arial" w:hAnsi="Arial" w:cs="Arial"/>
                <w:i w:val="0"/>
                <w:sz w:val="20"/>
              </w:rPr>
              <w:t>ahtev i odgovor</w:t>
            </w:r>
            <w:r w:rsidR="00FB62D0">
              <w:rPr>
                <w:rStyle w:val="Emphasis"/>
                <w:rFonts w:ascii="Arial" w:hAnsi="Arial" w:cs="Arial"/>
                <w:i w:val="0"/>
                <w:sz w:val="20"/>
              </w:rPr>
              <w:t xml:space="preserve"> treba da bude </w:t>
            </w:r>
            <w:r w:rsidR="00FB62D0" w:rsidRPr="00AC66FA">
              <w:rPr>
                <w:rStyle w:val="Emphasis"/>
                <w:rFonts w:ascii="Arial" w:hAnsi="Arial" w:cs="Arial"/>
                <w:i w:val="0"/>
                <w:sz w:val="20"/>
              </w:rPr>
              <w:t xml:space="preserve">u pismenoj formi. Ako </w:t>
            </w:r>
            <w:r w:rsidR="00FB62D0">
              <w:rPr>
                <w:rStyle w:val="Emphasis"/>
                <w:rFonts w:ascii="Arial" w:hAnsi="Arial" w:cs="Arial"/>
                <w:i w:val="0"/>
                <w:sz w:val="20"/>
              </w:rPr>
              <w:t>se garancija tendera</w:t>
            </w:r>
            <w:r w:rsidR="00FB62D0" w:rsidRPr="00AC66FA">
              <w:rPr>
                <w:rStyle w:val="Emphasis"/>
                <w:rFonts w:ascii="Arial" w:hAnsi="Arial" w:cs="Arial"/>
                <w:i w:val="0"/>
                <w:sz w:val="20"/>
              </w:rPr>
              <w:t xml:space="preserve"> traži to ce takodje biti pro</w:t>
            </w:r>
            <w:r w:rsidR="00FB62D0">
              <w:rPr>
                <w:rStyle w:val="Emphasis"/>
                <w:rFonts w:ascii="Arial" w:hAnsi="Arial" w:cs="Arial"/>
                <w:i w:val="0"/>
                <w:sz w:val="20"/>
              </w:rPr>
              <w:t>duženo za isti period</w:t>
            </w:r>
            <w:r w:rsidR="00FB62D0" w:rsidRPr="00AC66FA">
              <w:rPr>
                <w:rStyle w:val="Emphasis"/>
                <w:rFonts w:ascii="Arial" w:hAnsi="Arial" w:cs="Arial"/>
                <w:i w:val="0"/>
                <w:sz w:val="20"/>
              </w:rPr>
              <w:t xml:space="preserve">. Propust da </w:t>
            </w:r>
            <w:r w:rsidR="00FB62D0">
              <w:rPr>
                <w:rStyle w:val="Emphasis"/>
                <w:rFonts w:ascii="Arial" w:hAnsi="Arial" w:cs="Arial"/>
                <w:i w:val="0"/>
                <w:sz w:val="20"/>
              </w:rPr>
              <w:t xml:space="preserve">se </w:t>
            </w:r>
            <w:r w:rsidR="00FB62D0" w:rsidRPr="00AC66FA">
              <w:rPr>
                <w:rStyle w:val="Emphasis"/>
                <w:rFonts w:ascii="Arial" w:hAnsi="Arial" w:cs="Arial"/>
                <w:i w:val="0"/>
                <w:sz w:val="20"/>
              </w:rPr>
              <w:t xml:space="preserve">odgovori na zahtev </w:t>
            </w:r>
            <w:r w:rsidR="00FB62D0">
              <w:rPr>
                <w:rStyle w:val="Emphasis"/>
                <w:rFonts w:ascii="Arial" w:hAnsi="Arial" w:cs="Arial"/>
                <w:i w:val="0"/>
                <w:sz w:val="20"/>
              </w:rPr>
              <w:t>ugovornog autoriteta doveće</w:t>
            </w:r>
            <w:r w:rsidR="00FB62D0" w:rsidRPr="00AC66FA">
              <w:rPr>
                <w:rStyle w:val="Emphasis"/>
                <w:rFonts w:ascii="Arial" w:hAnsi="Arial" w:cs="Arial"/>
                <w:i w:val="0"/>
                <w:sz w:val="20"/>
              </w:rPr>
              <w:t xml:space="preserve"> do odbacivanja ponude bez </w:t>
            </w:r>
            <w:r w:rsidR="00FB62D0">
              <w:rPr>
                <w:rStyle w:val="Emphasis"/>
                <w:rFonts w:ascii="Arial" w:hAnsi="Arial" w:cs="Arial"/>
                <w:i w:val="0"/>
                <w:sz w:val="20"/>
              </w:rPr>
              <w:t>zaplenivanja garancije tendera</w:t>
            </w:r>
            <w:r w:rsidR="00FB62D0">
              <w:rPr>
                <w:rFonts w:ascii="Arial" w:hAnsi="Arial" w:cs="Arial"/>
                <w:sz w:val="20"/>
                <w:lang w:val="en-GB"/>
              </w:rPr>
              <w:t>.</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C56EEF">
            <w:pPr>
              <w:pStyle w:val="Sec1-Clauses"/>
              <w:tabs>
                <w:tab w:val="clear" w:pos="360"/>
              </w:tabs>
              <w:spacing w:before="0" w:after="200"/>
              <w:ind w:left="0" w:firstLine="0"/>
              <w:rPr>
                <w:rFonts w:ascii="Arial" w:hAnsi="Arial" w:cs="Arial"/>
                <w:sz w:val="20"/>
                <w:lang w:val="en-GB"/>
              </w:rPr>
            </w:pPr>
            <w:r w:rsidRPr="000663D2">
              <w:rPr>
                <w:rFonts w:ascii="Arial" w:hAnsi="Arial" w:cs="Arial"/>
                <w:sz w:val="20"/>
                <w:lang w:val="en-GB"/>
              </w:rPr>
              <w:t>2</w:t>
            </w:r>
            <w:r w:rsidR="00C56EEF">
              <w:rPr>
                <w:rFonts w:ascii="Arial" w:hAnsi="Arial" w:cs="Arial"/>
                <w:sz w:val="20"/>
                <w:lang w:val="en-GB"/>
              </w:rPr>
              <w:t>2</w:t>
            </w:r>
            <w:r w:rsidRPr="000663D2">
              <w:rPr>
                <w:rFonts w:ascii="Arial" w:hAnsi="Arial" w:cs="Arial"/>
                <w:sz w:val="20"/>
                <w:lang w:val="en-GB"/>
              </w:rPr>
              <w:t xml:space="preserve">. </w:t>
            </w:r>
            <w:r w:rsidR="00FB62D0">
              <w:rPr>
                <w:rFonts w:ascii="Arial" w:hAnsi="Arial" w:cs="Arial"/>
                <w:sz w:val="20"/>
                <w:lang w:val="en-GB"/>
              </w:rPr>
              <w:t>Pečatiranje I obeležavanje tendera</w:t>
            </w:r>
          </w:p>
        </w:tc>
        <w:tc>
          <w:tcPr>
            <w:tcW w:w="8222" w:type="dxa"/>
          </w:tcPr>
          <w:p w:rsidR="00FD0306" w:rsidRPr="00272A07" w:rsidRDefault="00A55051" w:rsidP="00FD0306">
            <w:pPr>
              <w:pStyle w:val="Sub-ClauseText"/>
              <w:spacing w:before="0" w:after="180"/>
              <w:rPr>
                <w:rFonts w:ascii="Arial" w:hAnsi="Arial" w:cs="Arial"/>
                <w:spacing w:val="0"/>
                <w:sz w:val="20"/>
                <w:lang w:val="en-GB"/>
              </w:rPr>
            </w:pPr>
            <w:r>
              <w:rPr>
                <w:rFonts w:ascii="Arial" w:hAnsi="Arial" w:cs="Arial"/>
                <w:spacing w:val="0"/>
                <w:sz w:val="20"/>
                <w:lang w:val="en-GB"/>
              </w:rPr>
              <w:t xml:space="preserve">22.1 </w:t>
            </w:r>
            <w:r w:rsidR="00FD0306">
              <w:rPr>
                <w:rFonts w:ascii="Arial" w:hAnsi="Arial" w:cs="Arial"/>
                <w:spacing w:val="0"/>
                <w:sz w:val="20"/>
                <w:lang w:val="en-GB"/>
              </w:rPr>
              <w:t>Ponuđač će pripremiti jedan original dokumenata od kojih se sastoji ponuda kao što je opisano u Informacijama o Ponuđaćima</w:t>
            </w:r>
            <w:r w:rsidR="00FD0306" w:rsidRPr="00272A07">
              <w:rPr>
                <w:rFonts w:ascii="Arial" w:hAnsi="Arial" w:cs="Arial"/>
                <w:spacing w:val="0"/>
                <w:sz w:val="20"/>
                <w:lang w:val="en-GB"/>
              </w:rPr>
              <w:t xml:space="preserve"> </w:t>
            </w:r>
            <w:r w:rsidR="00FD0306">
              <w:rPr>
                <w:rFonts w:ascii="Arial" w:hAnsi="Arial" w:cs="Arial"/>
                <w:spacing w:val="0"/>
                <w:sz w:val="20"/>
                <w:lang w:val="en-GB"/>
              </w:rPr>
              <w:t>Odeljak</w:t>
            </w:r>
            <w:r w:rsidR="00FD0306" w:rsidRPr="00272A07">
              <w:rPr>
                <w:rFonts w:ascii="Arial" w:hAnsi="Arial" w:cs="Arial"/>
                <w:spacing w:val="0"/>
                <w:sz w:val="20"/>
                <w:lang w:val="en-GB"/>
              </w:rPr>
              <w:t xml:space="preserve"> 19 </w:t>
            </w:r>
            <w:r w:rsidR="00FD0306">
              <w:rPr>
                <w:rFonts w:ascii="Arial" w:hAnsi="Arial" w:cs="Arial"/>
                <w:spacing w:val="0"/>
                <w:sz w:val="20"/>
                <w:lang w:val="en-GB"/>
              </w:rPr>
              <w:t>i</w:t>
            </w:r>
            <w:r w:rsidR="00FD0306" w:rsidRPr="00272A07">
              <w:rPr>
                <w:rFonts w:ascii="Arial" w:hAnsi="Arial" w:cs="Arial"/>
                <w:spacing w:val="0"/>
                <w:sz w:val="20"/>
                <w:lang w:val="en-GB"/>
              </w:rPr>
              <w:t xml:space="preserve"> </w:t>
            </w:r>
            <w:r w:rsidR="00FD0306">
              <w:rPr>
                <w:rFonts w:ascii="Arial" w:hAnsi="Arial" w:cs="Arial"/>
                <w:spacing w:val="0"/>
                <w:sz w:val="20"/>
                <w:lang w:val="en-GB"/>
              </w:rPr>
              <w:t xml:space="preserve">jasno obeležiti </w:t>
            </w:r>
            <w:r w:rsidR="00FD0306" w:rsidRPr="00272A07">
              <w:rPr>
                <w:rFonts w:ascii="Arial" w:hAnsi="Arial" w:cs="Arial"/>
                <w:spacing w:val="0"/>
                <w:sz w:val="20"/>
                <w:lang w:val="en-GB"/>
              </w:rPr>
              <w:t>“</w:t>
            </w:r>
            <w:r w:rsidR="00FD0306" w:rsidRPr="00272A07">
              <w:rPr>
                <w:rFonts w:ascii="Arial" w:hAnsi="Arial" w:cs="Arial"/>
                <w:b/>
                <w:smallCaps/>
                <w:spacing w:val="0"/>
                <w:sz w:val="20"/>
                <w:lang w:val="en-GB"/>
              </w:rPr>
              <w:t>Original</w:t>
            </w:r>
            <w:r w:rsidR="00FD0306" w:rsidRPr="00272A07">
              <w:rPr>
                <w:rFonts w:ascii="Arial" w:hAnsi="Arial" w:cs="Arial"/>
                <w:b/>
                <w:spacing w:val="0"/>
                <w:sz w:val="20"/>
                <w:lang w:val="en-GB"/>
              </w:rPr>
              <w:t>.”</w:t>
            </w:r>
            <w:r w:rsidR="00FD0306" w:rsidRPr="00272A07">
              <w:rPr>
                <w:rFonts w:ascii="Arial" w:hAnsi="Arial" w:cs="Arial"/>
                <w:spacing w:val="0"/>
                <w:sz w:val="20"/>
                <w:lang w:val="en-GB"/>
              </w:rPr>
              <w:t xml:space="preserve">  </w:t>
            </w:r>
            <w:r w:rsidR="00FD0306">
              <w:rPr>
                <w:rFonts w:ascii="Arial" w:hAnsi="Arial" w:cs="Arial"/>
                <w:spacing w:val="0"/>
                <w:sz w:val="20"/>
                <w:lang w:val="en-GB"/>
              </w:rPr>
              <w:t xml:space="preserve">Isto tako, Ponuđač treba da preda kopije tendera, u broju </w:t>
            </w:r>
            <w:r w:rsidR="00FD0306" w:rsidRPr="00DD2A89">
              <w:rPr>
                <w:rFonts w:ascii="Arial" w:hAnsi="Arial" w:cs="Arial"/>
                <w:b/>
                <w:spacing w:val="0"/>
                <w:sz w:val="20"/>
                <w:lang w:val="en-GB"/>
              </w:rPr>
              <w:t>naveden u LPT</w:t>
            </w:r>
            <w:r w:rsidR="00FD0306" w:rsidRPr="00272A07">
              <w:rPr>
                <w:rFonts w:ascii="Arial" w:hAnsi="Arial" w:cs="Arial"/>
                <w:spacing w:val="0"/>
                <w:sz w:val="20"/>
                <w:lang w:val="en-GB"/>
              </w:rPr>
              <w:t xml:space="preserve"> </w:t>
            </w:r>
            <w:r w:rsidR="00FD0306">
              <w:rPr>
                <w:rFonts w:ascii="Arial" w:hAnsi="Arial" w:cs="Arial"/>
                <w:spacing w:val="0"/>
                <w:sz w:val="20"/>
                <w:lang w:val="en-GB"/>
              </w:rPr>
              <w:t xml:space="preserve">i jasno označiti </w:t>
            </w:r>
            <w:r w:rsidR="00FD0306" w:rsidRPr="00272A07">
              <w:rPr>
                <w:rFonts w:ascii="Arial" w:hAnsi="Arial" w:cs="Arial"/>
                <w:b/>
                <w:spacing w:val="0"/>
                <w:sz w:val="20"/>
                <w:lang w:val="en-GB"/>
              </w:rPr>
              <w:t>“</w:t>
            </w:r>
            <w:r w:rsidR="00FD0306">
              <w:rPr>
                <w:rFonts w:ascii="Arial" w:hAnsi="Arial" w:cs="Arial"/>
                <w:b/>
                <w:spacing w:val="0"/>
                <w:sz w:val="20"/>
                <w:lang w:val="en-GB"/>
              </w:rPr>
              <w:t>KOPIJA</w:t>
            </w:r>
            <w:r w:rsidR="00FD0306" w:rsidRPr="00272A07">
              <w:rPr>
                <w:rFonts w:ascii="Arial" w:hAnsi="Arial" w:cs="Arial"/>
                <w:b/>
                <w:spacing w:val="0"/>
                <w:sz w:val="20"/>
                <w:lang w:val="en-GB"/>
              </w:rPr>
              <w:t>.”</w:t>
            </w:r>
            <w:r w:rsidR="00FD0306" w:rsidRPr="00272A07">
              <w:rPr>
                <w:rFonts w:ascii="Arial" w:hAnsi="Arial" w:cs="Arial"/>
                <w:spacing w:val="0"/>
                <w:sz w:val="20"/>
                <w:lang w:val="en-GB"/>
              </w:rPr>
              <w:t xml:space="preserve">  </w:t>
            </w:r>
          </w:p>
          <w:p w:rsidR="00FD0306" w:rsidRPr="00272A07" w:rsidRDefault="00FD0306" w:rsidP="00FD0306">
            <w:pPr>
              <w:pStyle w:val="Sub-ClauseText"/>
              <w:spacing w:before="0" w:after="0"/>
              <w:rPr>
                <w:rFonts w:ascii="Arial" w:hAnsi="Arial" w:cs="Arial"/>
                <w:spacing w:val="0"/>
                <w:sz w:val="20"/>
                <w:lang w:val="en-GB"/>
              </w:rPr>
            </w:pPr>
            <w:r>
              <w:rPr>
                <w:rFonts w:ascii="Arial" w:hAnsi="Arial" w:cs="Arial"/>
                <w:sz w:val="20"/>
                <w:lang w:val="en-GB"/>
              </w:rPr>
              <w:t xml:space="preserve">22.2 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Pr="00272A07">
              <w:rPr>
                <w:rFonts w:ascii="Arial" w:hAnsi="Arial" w:cs="Arial"/>
                <w:sz w:val="20"/>
                <w:lang w:val="en-GB"/>
              </w:rPr>
              <w:t>:</w:t>
            </w:r>
          </w:p>
          <w:p w:rsidR="00FD0306" w:rsidRPr="00272A07" w:rsidRDefault="00FD0306" w:rsidP="00FD0306">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FD0306" w:rsidRPr="00272A07" w:rsidRDefault="00FD0306" w:rsidP="00FD0306">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FD0306" w:rsidRPr="00272A07" w:rsidRDefault="00FD0306" w:rsidP="00FD0306">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FD0306" w:rsidRPr="000663D2" w:rsidRDefault="00FD0306" w:rsidP="00FD0306">
            <w:pPr>
              <w:pStyle w:val="ListParagraph"/>
              <w:autoSpaceDE w:val="0"/>
              <w:autoSpaceDN w:val="0"/>
              <w:adjustRightInd w:val="0"/>
              <w:ind w:left="924"/>
              <w:jc w:val="left"/>
              <w:rPr>
                <w:rFonts w:ascii="Arial" w:hAnsi="Arial" w:cs="Arial"/>
                <w:sz w:val="20"/>
                <w:szCs w:val="20"/>
                <w:lang w:val="en-GB"/>
              </w:rPr>
            </w:pPr>
          </w:p>
          <w:p w:rsidR="00FD0306" w:rsidRPr="000663D2" w:rsidRDefault="00FD0306" w:rsidP="00FD0306">
            <w:pPr>
              <w:autoSpaceDE w:val="0"/>
              <w:autoSpaceDN w:val="0"/>
              <w:adjustRightInd w:val="0"/>
              <w:spacing w:after="0"/>
              <w:rPr>
                <w:rFonts w:ascii="Arial" w:hAnsi="Arial" w:cs="Arial"/>
                <w:sz w:val="20"/>
              </w:rPr>
            </w:pPr>
            <w:r w:rsidRPr="000663D2">
              <w:rPr>
                <w:rFonts w:ascii="Arial" w:hAnsi="Arial" w:cs="Arial"/>
                <w:sz w:val="20"/>
              </w:rPr>
              <w:t>2</w:t>
            </w:r>
            <w:r>
              <w:rPr>
                <w:rFonts w:ascii="Arial" w:hAnsi="Arial" w:cs="Arial"/>
                <w:sz w:val="20"/>
              </w:rPr>
              <w:t>2</w:t>
            </w:r>
            <w:r w:rsidRPr="000663D2">
              <w:rPr>
                <w:rFonts w:ascii="Arial" w:hAnsi="Arial" w:cs="Arial"/>
                <w:sz w:val="20"/>
              </w:rPr>
              <w:t xml:space="preserve">.3 </w:t>
            </w:r>
            <w:r>
              <w:rPr>
                <w:rFonts w:ascii="Arial" w:hAnsi="Arial" w:cs="Arial"/>
                <w:sz w:val="20"/>
              </w:rPr>
              <w:t>Koverte moraju biti zatvorene u spoljašnom kovertu sa naznakom</w:t>
            </w:r>
            <w:r w:rsidRPr="00272A07">
              <w:rPr>
                <w:rFonts w:ascii="Arial" w:hAnsi="Arial" w:cs="Arial"/>
                <w:sz w:val="20"/>
              </w:rPr>
              <w:t>:</w:t>
            </w:r>
          </w:p>
          <w:p w:rsidR="00FD0306" w:rsidRPr="00272A07" w:rsidRDefault="00FD0306" w:rsidP="00FD0306">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FD0306" w:rsidRPr="00272A07" w:rsidRDefault="00FD0306" w:rsidP="00FD0306">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6A7ABA" w:rsidRDefault="00FD0306" w:rsidP="006A7ABA">
            <w:pPr>
              <w:pStyle w:val="ListParagraph"/>
              <w:numPr>
                <w:ilvl w:val="0"/>
                <w:numId w:val="12"/>
              </w:numPr>
              <w:autoSpaceDE w:val="0"/>
              <w:autoSpaceDN w:val="0"/>
              <w:adjustRightInd w:val="0"/>
              <w:ind w:left="868" w:hanging="284"/>
              <w:jc w:val="left"/>
              <w:rPr>
                <w:rFonts w:ascii="Arial" w:hAnsi="Arial" w:cs="Arial"/>
                <w:sz w:val="20"/>
                <w:szCs w:val="20"/>
                <w:lang w:val="en-GB"/>
              </w:rPr>
            </w:pPr>
            <w:r>
              <w:rPr>
                <w:rFonts w:ascii="Arial" w:hAnsi="Arial" w:cs="Arial"/>
                <w:sz w:val="20"/>
                <w:szCs w:val="20"/>
                <w:lang w:val="en-GB"/>
              </w:rPr>
              <w:t xml:space="preserve">Upozorenje da se koverta ne bi trebalo otvoriti pre dana i vremena otvaranja </w:t>
            </w:r>
            <w:r w:rsidR="006A7ABA">
              <w:rPr>
                <w:rFonts w:ascii="Arial" w:hAnsi="Arial" w:cs="Arial"/>
                <w:sz w:val="20"/>
                <w:szCs w:val="20"/>
                <w:lang w:val="en-GB"/>
              </w:rPr>
              <w:t xml:space="preserve">    </w:t>
            </w:r>
            <w:r>
              <w:rPr>
                <w:rFonts w:ascii="Arial" w:hAnsi="Arial" w:cs="Arial"/>
                <w:sz w:val="20"/>
                <w:szCs w:val="20"/>
                <w:lang w:val="en-GB"/>
              </w:rPr>
              <w:t>tendera</w:t>
            </w:r>
            <w:r w:rsidRPr="00272A07">
              <w:rPr>
                <w:rFonts w:ascii="Arial" w:hAnsi="Arial" w:cs="Arial"/>
                <w:sz w:val="20"/>
                <w:szCs w:val="20"/>
                <w:lang w:val="en-GB"/>
              </w:rPr>
              <w:t xml:space="preserve">; </w:t>
            </w:r>
            <w:r>
              <w:rPr>
                <w:rFonts w:ascii="Arial" w:hAnsi="Arial" w:cs="Arial"/>
                <w:sz w:val="20"/>
                <w:szCs w:val="20"/>
                <w:lang w:val="en-GB"/>
              </w:rPr>
              <w:t>i</w:t>
            </w:r>
          </w:p>
          <w:p w:rsidR="00DF6DD4" w:rsidRPr="006A7ABA" w:rsidRDefault="00FD0306" w:rsidP="006A7ABA">
            <w:pPr>
              <w:pStyle w:val="ListParagraph"/>
              <w:numPr>
                <w:ilvl w:val="0"/>
                <w:numId w:val="12"/>
              </w:numPr>
              <w:autoSpaceDE w:val="0"/>
              <w:autoSpaceDN w:val="0"/>
              <w:adjustRightInd w:val="0"/>
              <w:ind w:left="868" w:hanging="284"/>
              <w:jc w:val="left"/>
              <w:rPr>
                <w:rFonts w:ascii="Arial" w:hAnsi="Arial" w:cs="Arial"/>
                <w:sz w:val="20"/>
                <w:szCs w:val="20"/>
                <w:lang w:val="en-GB"/>
              </w:rPr>
            </w:pPr>
            <w:r w:rsidRPr="006A7ABA">
              <w:rPr>
                <w:rFonts w:ascii="Arial" w:hAnsi="Arial" w:cs="Arial"/>
                <w:sz w:val="20"/>
                <w:szCs w:val="20"/>
                <w:lang w:val="en-GB"/>
              </w:rPr>
              <w:t>Ime i adresa ponuđača.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FB62D0" w:rsidP="00FB62D0">
            <w:pPr>
              <w:pStyle w:val="Heading1"/>
              <w:spacing w:before="120" w:after="120"/>
              <w:rPr>
                <w:rFonts w:ascii="Arial" w:hAnsi="Arial" w:cs="Arial"/>
                <w:sz w:val="24"/>
                <w:szCs w:val="24"/>
              </w:rPr>
            </w:pPr>
            <w:bookmarkStart w:id="72" w:name="_Toc505659526"/>
            <w:bookmarkStart w:id="73" w:name="_Toc61936860"/>
            <w:bookmarkStart w:id="74" w:name="_Toc309036715"/>
            <w:r>
              <w:rPr>
                <w:rFonts w:ascii="Arial" w:hAnsi="Arial" w:cs="Arial"/>
                <w:sz w:val="24"/>
                <w:szCs w:val="24"/>
              </w:rPr>
              <w:t>Podnošenje i Otvaranje Tendera</w:t>
            </w:r>
            <w:bookmarkEnd w:id="72"/>
            <w:bookmarkEnd w:id="73"/>
            <w:bookmarkEnd w:id="74"/>
          </w:p>
        </w:tc>
      </w:tr>
      <w:tr w:rsidR="00DF6DD4" w:rsidRPr="000663D2" w:rsidTr="003268CC">
        <w:trPr>
          <w:jc w:val="center"/>
        </w:trPr>
        <w:tc>
          <w:tcPr>
            <w:tcW w:w="2285" w:type="dxa"/>
          </w:tcPr>
          <w:p w:rsidR="00DF6DD4" w:rsidRPr="000663D2" w:rsidRDefault="00DF6DD4" w:rsidP="00CD265A">
            <w:pPr>
              <w:pStyle w:val="Sec1-Clauses"/>
              <w:spacing w:before="0" w:after="20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sidRPr="000663D2">
              <w:rPr>
                <w:rFonts w:ascii="Arial" w:hAnsi="Arial" w:cs="Arial"/>
                <w:sz w:val="20"/>
                <w:lang w:val="en-GB"/>
              </w:rPr>
              <w:t>2</w:t>
            </w:r>
            <w:r w:rsidR="00CD265A">
              <w:rPr>
                <w:rFonts w:ascii="Arial" w:hAnsi="Arial" w:cs="Arial"/>
                <w:sz w:val="20"/>
                <w:lang w:val="en-GB"/>
              </w:rPr>
              <w:t>3</w:t>
            </w:r>
            <w:r w:rsidRPr="000663D2">
              <w:rPr>
                <w:rFonts w:ascii="Arial" w:hAnsi="Arial" w:cs="Arial"/>
                <w:sz w:val="20"/>
                <w:lang w:val="en-GB"/>
              </w:rPr>
              <w:t xml:space="preserve">. </w:t>
            </w:r>
            <w:r w:rsidR="001A5C37">
              <w:rPr>
                <w:rFonts w:ascii="Arial" w:hAnsi="Arial" w:cs="Arial"/>
                <w:sz w:val="20"/>
                <w:lang w:val="en-GB"/>
              </w:rPr>
              <w:t>Rok za podnošenje tendera</w:t>
            </w:r>
            <w:bookmarkEnd w:id="75"/>
            <w:bookmarkEnd w:id="76"/>
            <w:bookmarkEnd w:id="77"/>
            <w:bookmarkEnd w:id="78"/>
            <w:bookmarkEnd w:id="79"/>
            <w:bookmarkEnd w:id="80"/>
            <w:bookmarkEnd w:id="81"/>
          </w:p>
        </w:tc>
        <w:tc>
          <w:tcPr>
            <w:tcW w:w="8222" w:type="dxa"/>
          </w:tcPr>
          <w:p w:rsidR="00DF6DD4" w:rsidRPr="000663D2" w:rsidRDefault="00CD265A" w:rsidP="00CD265A">
            <w:pPr>
              <w:pStyle w:val="Sub-ClauseText"/>
              <w:spacing w:before="0" w:after="200"/>
              <w:rPr>
                <w:rFonts w:ascii="Arial" w:hAnsi="Arial" w:cs="Arial"/>
                <w:spacing w:val="0"/>
                <w:sz w:val="20"/>
                <w:lang w:val="en-GB"/>
              </w:rPr>
            </w:pPr>
            <w:r>
              <w:rPr>
                <w:rFonts w:ascii="Arial" w:hAnsi="Arial" w:cs="Arial"/>
                <w:spacing w:val="0"/>
                <w:sz w:val="20"/>
                <w:lang w:val="en-GB"/>
              </w:rPr>
              <w:t xml:space="preserve">23.1 </w:t>
            </w:r>
            <w:r w:rsidR="00FD0306" w:rsidRPr="00272A07">
              <w:rPr>
                <w:rFonts w:ascii="Arial" w:hAnsi="Arial" w:cs="Arial"/>
                <w:spacing w:val="0"/>
                <w:sz w:val="20"/>
                <w:lang w:val="en-GB"/>
              </w:rPr>
              <w:t>T</w:t>
            </w:r>
            <w:r w:rsidR="00FD0306">
              <w:rPr>
                <w:rFonts w:ascii="Arial" w:hAnsi="Arial" w:cs="Arial"/>
                <w:spacing w:val="0"/>
                <w:sz w:val="20"/>
                <w:lang w:val="en-GB"/>
              </w:rPr>
              <w:t xml:space="preserve">enderi moraju biti primljeni od strane ugovornog autoriteta i ne kasnije od datuma i vremena </w:t>
            </w:r>
            <w:r w:rsidR="00FD0306" w:rsidRPr="00E34546">
              <w:rPr>
                <w:rFonts w:ascii="Arial" w:hAnsi="Arial" w:cs="Arial"/>
                <w:b/>
                <w:spacing w:val="0"/>
                <w:sz w:val="20"/>
                <w:lang w:val="en-GB"/>
              </w:rPr>
              <w:t>naznačeno u LPT</w:t>
            </w:r>
            <w:r w:rsidR="00FD0306" w:rsidRPr="00272A07">
              <w:rPr>
                <w:rFonts w:ascii="Arial" w:hAnsi="Arial" w:cs="Arial"/>
                <w:b/>
                <w:spacing w:val="0"/>
                <w:sz w:val="20"/>
                <w:lang w:val="en-GB"/>
              </w:rPr>
              <w:t>.</w:t>
            </w:r>
          </w:p>
        </w:tc>
      </w:tr>
      <w:tr w:rsidR="00DF6DD4" w:rsidRPr="000663D2" w:rsidTr="003268CC">
        <w:trPr>
          <w:jc w:val="center"/>
        </w:trPr>
        <w:tc>
          <w:tcPr>
            <w:tcW w:w="2285" w:type="dxa"/>
          </w:tcPr>
          <w:p w:rsidR="00DF6DD4" w:rsidRPr="000663D2" w:rsidRDefault="00DF6DD4" w:rsidP="00CD265A">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sidRPr="000663D2">
              <w:rPr>
                <w:rFonts w:ascii="Arial" w:hAnsi="Arial" w:cs="Arial"/>
                <w:sz w:val="20"/>
                <w:lang w:val="en-GB"/>
              </w:rPr>
              <w:t>2</w:t>
            </w:r>
            <w:r w:rsidR="00CD265A">
              <w:rPr>
                <w:rFonts w:ascii="Arial" w:hAnsi="Arial" w:cs="Arial"/>
                <w:sz w:val="20"/>
                <w:lang w:val="en-GB"/>
              </w:rPr>
              <w:t>4</w:t>
            </w:r>
            <w:r w:rsidRPr="000663D2">
              <w:rPr>
                <w:rFonts w:ascii="Arial" w:hAnsi="Arial" w:cs="Arial"/>
                <w:sz w:val="20"/>
                <w:lang w:val="en-GB"/>
              </w:rPr>
              <w:t xml:space="preserve">. </w:t>
            </w:r>
            <w:r w:rsidR="001A5C37">
              <w:rPr>
                <w:rFonts w:ascii="Arial" w:hAnsi="Arial" w:cs="Arial"/>
                <w:sz w:val="20"/>
                <w:lang w:val="en-GB"/>
              </w:rPr>
              <w:t>Kasni tenderi</w:t>
            </w:r>
            <w:bookmarkEnd w:id="82"/>
            <w:bookmarkEnd w:id="83"/>
            <w:bookmarkEnd w:id="84"/>
            <w:bookmarkEnd w:id="85"/>
            <w:bookmarkEnd w:id="86"/>
            <w:bookmarkEnd w:id="87"/>
          </w:p>
        </w:tc>
        <w:tc>
          <w:tcPr>
            <w:tcW w:w="8222" w:type="dxa"/>
          </w:tcPr>
          <w:p w:rsidR="00DF6DD4" w:rsidRDefault="00503B28" w:rsidP="00503B28">
            <w:pPr>
              <w:pStyle w:val="Sub-ClauseText"/>
              <w:spacing w:before="0" w:after="0"/>
              <w:rPr>
                <w:rFonts w:ascii="Arial" w:hAnsi="Arial" w:cs="Arial"/>
                <w:spacing w:val="0"/>
                <w:sz w:val="20"/>
                <w:lang w:val="en-GB"/>
              </w:rPr>
            </w:pPr>
            <w:r>
              <w:rPr>
                <w:rFonts w:ascii="Arial" w:hAnsi="Arial" w:cs="Arial"/>
                <w:spacing w:val="0"/>
                <w:sz w:val="20"/>
                <w:lang w:val="en-GB"/>
              </w:rPr>
              <w:t xml:space="preserve">24.1 </w:t>
            </w:r>
            <w:r w:rsidR="001A5C37">
              <w:rPr>
                <w:rFonts w:ascii="Arial" w:hAnsi="Arial" w:cs="Arial"/>
                <w:spacing w:val="0"/>
                <w:sz w:val="20"/>
                <w:lang w:val="en-GB"/>
              </w:rPr>
              <w:t>Ugovorni Autoritet neće razmotriti sve ponude koje stižu nakon krajnjeg roka za podnošenje ponuda</w:t>
            </w:r>
            <w:r w:rsidR="001A5C37" w:rsidRPr="00E34546">
              <w:rPr>
                <w:rFonts w:ascii="Arial" w:hAnsi="Arial" w:cs="Arial"/>
                <w:spacing w:val="0"/>
                <w:sz w:val="20"/>
                <w:lang w:val="en-GB"/>
              </w:rPr>
              <w:t xml:space="preserve">. </w:t>
            </w:r>
            <w:r w:rsidR="001A5C37">
              <w:rPr>
                <w:rFonts w:ascii="Arial" w:hAnsi="Arial" w:cs="Arial"/>
                <w:spacing w:val="0"/>
                <w:sz w:val="20"/>
                <w:lang w:val="en-GB"/>
              </w:rPr>
              <w:t>Svaka ponuda primljena od strane ugovornog autoriteta nakon krajnjeg roka za podnošenje ponuda biće proglašena kasnom</w:t>
            </w:r>
            <w:r w:rsidR="001A5C37" w:rsidRPr="00E34546">
              <w:rPr>
                <w:rFonts w:ascii="Arial" w:hAnsi="Arial" w:cs="Arial"/>
                <w:spacing w:val="0"/>
                <w:sz w:val="20"/>
                <w:lang w:val="en-GB"/>
              </w:rPr>
              <w:t xml:space="preserve">, </w:t>
            </w:r>
            <w:r w:rsidR="001A5C37">
              <w:rPr>
                <w:rFonts w:ascii="Arial" w:hAnsi="Arial" w:cs="Arial"/>
                <w:spacing w:val="0"/>
                <w:sz w:val="20"/>
                <w:lang w:val="en-GB"/>
              </w:rPr>
              <w:t>odbijenom</w:t>
            </w:r>
            <w:r w:rsidR="001A5C37" w:rsidRPr="00E34546">
              <w:rPr>
                <w:rFonts w:ascii="Arial" w:hAnsi="Arial" w:cs="Arial"/>
                <w:spacing w:val="0"/>
                <w:sz w:val="20"/>
                <w:lang w:val="en-GB"/>
              </w:rPr>
              <w:t xml:space="preserve">, </w:t>
            </w:r>
            <w:r w:rsidR="001A5C37">
              <w:rPr>
                <w:rFonts w:ascii="Arial" w:hAnsi="Arial" w:cs="Arial"/>
                <w:spacing w:val="0"/>
                <w:sz w:val="20"/>
                <w:lang w:val="en-GB"/>
              </w:rPr>
              <w:t>i vratiće se neotvorena ponuđaću.</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CD265A">
            <w:pPr>
              <w:pStyle w:val="Sec1-Clauses"/>
              <w:spacing w:before="0" w:after="200"/>
              <w:ind w:left="0" w:firstLine="0"/>
              <w:rPr>
                <w:rFonts w:ascii="Arial" w:hAnsi="Arial" w:cs="Arial"/>
                <w:sz w:val="20"/>
                <w:lang w:val="en-GB"/>
              </w:rPr>
            </w:pPr>
            <w:bookmarkStart w:id="88" w:name="_Toc424009126"/>
            <w:bookmarkStart w:id="89" w:name="_Toc438438848"/>
            <w:bookmarkStart w:id="90" w:name="_Toc438532620"/>
            <w:bookmarkStart w:id="91" w:name="_Toc438733992"/>
            <w:bookmarkStart w:id="92" w:name="_Toc438907030"/>
            <w:bookmarkStart w:id="93" w:name="_Toc438907229"/>
            <w:bookmarkStart w:id="94" w:name="_Toc61936864"/>
            <w:r w:rsidRPr="000663D2">
              <w:rPr>
                <w:rFonts w:ascii="Arial" w:hAnsi="Arial" w:cs="Arial"/>
                <w:sz w:val="20"/>
                <w:lang w:val="en-GB"/>
              </w:rPr>
              <w:t>2</w:t>
            </w:r>
            <w:r w:rsidR="00CD265A">
              <w:rPr>
                <w:rFonts w:ascii="Arial" w:hAnsi="Arial" w:cs="Arial"/>
                <w:sz w:val="20"/>
                <w:lang w:val="en-GB"/>
              </w:rPr>
              <w:t>5</w:t>
            </w:r>
            <w:r w:rsidRPr="000663D2">
              <w:rPr>
                <w:rFonts w:ascii="Arial" w:hAnsi="Arial" w:cs="Arial"/>
                <w:sz w:val="20"/>
                <w:lang w:val="en-GB"/>
              </w:rPr>
              <w:t xml:space="preserve">. </w:t>
            </w:r>
            <w:bookmarkEnd w:id="88"/>
            <w:bookmarkEnd w:id="89"/>
            <w:bookmarkEnd w:id="90"/>
            <w:bookmarkEnd w:id="91"/>
            <w:bookmarkEnd w:id="92"/>
            <w:bookmarkEnd w:id="93"/>
            <w:bookmarkEnd w:id="94"/>
            <w:r w:rsidR="001A5C37">
              <w:rPr>
                <w:rFonts w:ascii="Arial" w:hAnsi="Arial" w:cs="Arial"/>
                <w:sz w:val="20"/>
                <w:lang w:val="en-GB"/>
              </w:rPr>
              <w:t>Povlačenje, zamena, i menjanje tendera</w:t>
            </w:r>
          </w:p>
        </w:tc>
        <w:tc>
          <w:tcPr>
            <w:tcW w:w="8222" w:type="dxa"/>
          </w:tcPr>
          <w:p w:rsidR="00DF6DD4" w:rsidRPr="000663D2" w:rsidRDefault="00503B28" w:rsidP="00503B28">
            <w:pPr>
              <w:pStyle w:val="Sub-ClauseText"/>
              <w:spacing w:before="0" w:after="200"/>
              <w:rPr>
                <w:rFonts w:ascii="Arial" w:hAnsi="Arial" w:cs="Arial"/>
                <w:spacing w:val="0"/>
                <w:sz w:val="20"/>
                <w:lang w:val="en-GB"/>
              </w:rPr>
            </w:pPr>
            <w:r>
              <w:rPr>
                <w:rFonts w:ascii="Arial" w:hAnsi="Arial" w:cs="Arial"/>
                <w:sz w:val="20"/>
                <w:lang w:val="en-GB"/>
              </w:rPr>
              <w:t xml:space="preserve">25.1 </w:t>
            </w:r>
            <w:r w:rsidR="001A5C37">
              <w:rPr>
                <w:rFonts w:ascii="Arial" w:hAnsi="Arial" w:cs="Arial"/>
                <w:sz w:val="20"/>
                <w:lang w:val="en-GB"/>
              </w:rPr>
              <w:t xml:space="preserve">Osim ako je drugačije </w:t>
            </w:r>
            <w:r w:rsidR="001A5C37" w:rsidRPr="0066390C">
              <w:rPr>
                <w:rFonts w:ascii="Arial" w:hAnsi="Arial" w:cs="Arial"/>
                <w:b/>
                <w:sz w:val="20"/>
                <w:lang w:val="en-GB"/>
              </w:rPr>
              <w:t>navedeno u LPT</w:t>
            </w:r>
            <w:r w:rsidR="001A5C37">
              <w:rPr>
                <w:rFonts w:ascii="Arial" w:hAnsi="Arial" w:cs="Arial"/>
                <w:sz w:val="20"/>
                <w:lang w:val="en-GB"/>
              </w:rPr>
              <w:t>, Ponuđač može da povuče</w:t>
            </w:r>
            <w:r w:rsidR="001A5C37" w:rsidRPr="00272A07">
              <w:rPr>
                <w:rFonts w:ascii="Arial" w:hAnsi="Arial" w:cs="Arial"/>
                <w:spacing w:val="0"/>
                <w:sz w:val="20"/>
                <w:lang w:val="en-GB"/>
              </w:rPr>
              <w:t xml:space="preserve">, </w:t>
            </w:r>
            <w:r w:rsidR="001A5C37">
              <w:rPr>
                <w:rFonts w:ascii="Arial" w:hAnsi="Arial" w:cs="Arial"/>
                <w:spacing w:val="0"/>
                <w:sz w:val="20"/>
                <w:lang w:val="en-GB"/>
              </w:rPr>
              <w:t>zameni, ili izmeni svoj tender nakon što ga je podneo slanjem pismenog obaveštenja ugovornom autoritetu</w:t>
            </w:r>
            <w:r w:rsidR="001A5C37" w:rsidRPr="00272A07">
              <w:rPr>
                <w:rFonts w:ascii="Arial" w:hAnsi="Arial" w:cs="Arial"/>
                <w:spacing w:val="0"/>
                <w:sz w:val="20"/>
                <w:lang w:val="en-GB"/>
              </w:rPr>
              <w:t xml:space="preserve">, </w:t>
            </w:r>
            <w:r w:rsidR="001A5C37">
              <w:rPr>
                <w:rFonts w:ascii="Arial" w:hAnsi="Arial" w:cs="Arial"/>
                <w:spacing w:val="0"/>
                <w:sz w:val="20"/>
                <w:lang w:val="en-GB"/>
              </w:rPr>
              <w:t>potpisan od strane ovlašćenog predstavnika</w:t>
            </w:r>
            <w:r w:rsidR="001A5C37" w:rsidRPr="00272A07">
              <w:rPr>
                <w:rFonts w:ascii="Arial" w:hAnsi="Arial" w:cs="Arial"/>
                <w:spacing w:val="0"/>
                <w:sz w:val="20"/>
                <w:lang w:val="en-GB"/>
              </w:rPr>
              <w:t xml:space="preserve">. </w:t>
            </w:r>
            <w:r w:rsidR="001A5C37">
              <w:rPr>
                <w:rFonts w:ascii="Arial" w:hAnsi="Arial" w:cs="Arial"/>
                <w:spacing w:val="0"/>
                <w:sz w:val="20"/>
                <w:lang w:val="en-GB"/>
              </w:rPr>
              <w:t>Odgovarajuću zamenu ili modifikaciju tendera mora da prati odgovarajuće pismeno obaveštenje</w:t>
            </w:r>
            <w:r w:rsidR="001A5C37" w:rsidRPr="00272A07">
              <w:rPr>
                <w:rFonts w:ascii="Arial" w:hAnsi="Arial" w:cs="Arial"/>
                <w:spacing w:val="0"/>
                <w:sz w:val="20"/>
                <w:lang w:val="en-GB"/>
              </w:rPr>
              <w:t xml:space="preserve">. </w:t>
            </w:r>
            <w:r w:rsidR="001A5C37">
              <w:rPr>
                <w:rFonts w:ascii="Arial" w:hAnsi="Arial" w:cs="Arial"/>
                <w:spacing w:val="0"/>
                <w:sz w:val="20"/>
                <w:lang w:val="en-GB"/>
              </w:rPr>
              <w:t>Sva obaveštenja moraju biti</w:t>
            </w:r>
            <w:r w:rsidR="00DF6DD4" w:rsidRPr="000663D2">
              <w:rPr>
                <w:rFonts w:ascii="Arial" w:hAnsi="Arial" w:cs="Arial"/>
                <w:spacing w:val="0"/>
                <w:sz w:val="20"/>
                <w:lang w:val="en-GB"/>
              </w:rPr>
              <w:t>:</w:t>
            </w:r>
          </w:p>
          <w:p w:rsidR="001A5C37" w:rsidRPr="00272A07" w:rsidRDefault="001A5C37" w:rsidP="00A14154">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w:t>
            </w:r>
            <w:r w:rsidR="00503B28">
              <w:rPr>
                <w:rFonts w:ascii="Arial" w:hAnsi="Arial" w:cs="Arial"/>
                <w:sz w:val="20"/>
              </w:rPr>
              <w:t>2</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odgovarajuće koverte moraju biti jasno</w:t>
            </w:r>
            <w:r w:rsidR="00FD0306">
              <w:rPr>
                <w:rFonts w:ascii="Arial" w:hAnsi="Arial" w:cs="Arial"/>
                <w:sz w:val="20"/>
              </w:rPr>
              <w:t xml:space="preserve"> </w:t>
            </w:r>
            <w:r>
              <w:rPr>
                <w:rFonts w:ascii="Arial" w:hAnsi="Arial" w:cs="Arial"/>
                <w:sz w:val="20"/>
              </w:rPr>
              <w:t xml:space="preserve">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DF6DD4" w:rsidRPr="000663D2" w:rsidRDefault="001A5C37" w:rsidP="00A14154">
            <w:pPr>
              <w:numPr>
                <w:ilvl w:val="0"/>
                <w:numId w:val="8"/>
              </w:numPr>
              <w:tabs>
                <w:tab w:val="left" w:pos="1152"/>
              </w:tabs>
              <w:spacing w:after="200"/>
              <w:ind w:left="1166" w:hanging="547"/>
              <w:rPr>
                <w:rFonts w:ascii="Arial" w:hAnsi="Arial" w:cs="Arial"/>
                <w:sz w:val="20"/>
              </w:rPr>
            </w:pPr>
            <w:r>
              <w:rPr>
                <w:rFonts w:ascii="Arial" w:hAnsi="Arial" w:cs="Arial"/>
                <w:sz w:val="20"/>
              </w:rPr>
              <w:t xml:space="preserve">Primljena </w:t>
            </w:r>
            <w:proofErr w:type="gramStart"/>
            <w:r>
              <w:rPr>
                <w:rFonts w:ascii="Arial" w:hAnsi="Arial" w:cs="Arial"/>
                <w:sz w:val="20"/>
              </w:rPr>
              <w:t>od</w:t>
            </w:r>
            <w:proofErr w:type="gramEnd"/>
            <w:r>
              <w:rPr>
                <w:rFonts w:ascii="Arial" w:hAnsi="Arial" w:cs="Arial"/>
                <w:sz w:val="20"/>
              </w:rPr>
              <w:t xml:space="preserve"> strane Ugovornog Autoriteta pre roka predviđenog za dostavljanje tendera</w:t>
            </w:r>
            <w:r w:rsidR="00DF6DD4" w:rsidRPr="000663D2">
              <w:rPr>
                <w:rFonts w:ascii="Arial" w:hAnsi="Arial" w:cs="Arial"/>
                <w:sz w:val="20"/>
              </w:rPr>
              <w:t>.</w:t>
            </w:r>
          </w:p>
          <w:p w:rsidR="00DF6DD4" w:rsidRPr="000663D2" w:rsidRDefault="00D33D6C"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25.2</w:t>
            </w:r>
            <w:r w:rsidR="009B13E3" w:rsidRPr="000663D2">
              <w:rPr>
                <w:rFonts w:ascii="Arial" w:hAnsi="Arial" w:cs="Arial"/>
                <w:sz w:val="20"/>
                <w:szCs w:val="20"/>
                <w:lang w:val="en-GB"/>
              </w:rPr>
              <w:t xml:space="preserve"> </w:t>
            </w:r>
            <w:r>
              <w:rPr>
                <w:rFonts w:ascii="Arial" w:hAnsi="Arial" w:cs="Arial"/>
                <w:sz w:val="20"/>
                <w:szCs w:val="20"/>
                <w:lang w:val="en-GB"/>
              </w:rPr>
              <w:t xml:space="preserve">   </w:t>
            </w:r>
            <w:r w:rsidR="001A5C37">
              <w:rPr>
                <w:rFonts w:ascii="Arial" w:hAnsi="Arial" w:cs="Arial"/>
                <w:sz w:val="20"/>
                <w:szCs w:val="20"/>
                <w:lang w:val="en-GB"/>
              </w:rPr>
              <w:t>Ponuda zahtevane da budu povučene biće vraćene neotvorene ponuđačima</w:t>
            </w:r>
            <w:r w:rsidR="00DF6DD4" w:rsidRPr="000663D2">
              <w:rPr>
                <w:rFonts w:ascii="Arial" w:hAnsi="Arial" w:cs="Arial"/>
                <w:sz w:val="20"/>
                <w:szCs w:val="20"/>
                <w:lang w:val="en-GB"/>
              </w:rPr>
              <w:t>.</w:t>
            </w:r>
          </w:p>
          <w:p w:rsidR="00DF6DD4" w:rsidRDefault="009B13E3" w:rsidP="009A39A3">
            <w:pPr>
              <w:pStyle w:val="ListParagraph"/>
              <w:tabs>
                <w:tab w:val="left" w:pos="1152"/>
              </w:tabs>
              <w:ind w:left="0"/>
              <w:rPr>
                <w:rFonts w:ascii="Arial" w:hAnsi="Arial" w:cs="Arial"/>
                <w:sz w:val="20"/>
                <w:szCs w:val="20"/>
                <w:lang w:val="en-GB"/>
              </w:rPr>
            </w:pPr>
            <w:r w:rsidRPr="000663D2">
              <w:rPr>
                <w:rFonts w:ascii="Arial" w:hAnsi="Arial" w:cs="Arial"/>
                <w:sz w:val="20"/>
                <w:szCs w:val="20"/>
                <w:lang w:val="en-GB"/>
              </w:rPr>
              <w:t>2</w:t>
            </w:r>
            <w:r w:rsidR="00D33D6C">
              <w:rPr>
                <w:rFonts w:ascii="Arial" w:hAnsi="Arial" w:cs="Arial"/>
                <w:sz w:val="20"/>
                <w:szCs w:val="20"/>
                <w:lang w:val="en-GB"/>
              </w:rPr>
              <w:t>5</w:t>
            </w:r>
            <w:r w:rsidRPr="000663D2">
              <w:rPr>
                <w:rFonts w:ascii="Arial" w:hAnsi="Arial" w:cs="Arial"/>
                <w:sz w:val="20"/>
                <w:szCs w:val="20"/>
                <w:lang w:val="en-GB"/>
              </w:rPr>
              <w:t xml:space="preserve">.3   </w:t>
            </w:r>
            <w:r w:rsidR="001A5C37">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DF6DD4" w:rsidRPr="000663D2">
              <w:rPr>
                <w:rFonts w:ascii="Arial" w:hAnsi="Arial" w:cs="Arial"/>
                <w:sz w:val="20"/>
                <w:szCs w:val="20"/>
                <w:lang w:val="en-GB"/>
              </w:rPr>
              <w:t>.</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3268CC">
        <w:trPr>
          <w:jc w:val="center"/>
        </w:trPr>
        <w:tc>
          <w:tcPr>
            <w:tcW w:w="2285" w:type="dxa"/>
            <w:tcBorders>
              <w:bottom w:val="nil"/>
            </w:tcBorders>
          </w:tcPr>
          <w:p w:rsidR="00DF6DD4" w:rsidRPr="000663D2" w:rsidRDefault="00DF6DD4" w:rsidP="00CD265A">
            <w:pPr>
              <w:pStyle w:val="Sec1-Clauses"/>
              <w:spacing w:before="0" w:after="200"/>
              <w:ind w:left="0" w:firstLine="0"/>
              <w:rPr>
                <w:rFonts w:ascii="Arial" w:hAnsi="Arial" w:cs="Arial"/>
                <w:sz w:val="20"/>
                <w:lang w:val="en-GB"/>
              </w:rPr>
            </w:pPr>
            <w:bookmarkStart w:id="95" w:name="_Toc438438849"/>
            <w:bookmarkStart w:id="96" w:name="_Toc438532623"/>
            <w:bookmarkStart w:id="97" w:name="_Toc438733993"/>
            <w:bookmarkStart w:id="98" w:name="_Toc438907031"/>
            <w:bookmarkStart w:id="99" w:name="_Toc438907230"/>
            <w:bookmarkStart w:id="100" w:name="_Toc61936865"/>
            <w:r w:rsidRPr="000663D2">
              <w:rPr>
                <w:rFonts w:ascii="Arial" w:hAnsi="Arial" w:cs="Arial"/>
                <w:sz w:val="20"/>
                <w:lang w:val="en-GB"/>
              </w:rPr>
              <w:t>2</w:t>
            </w:r>
            <w:r w:rsidR="00CD265A">
              <w:rPr>
                <w:rFonts w:ascii="Arial" w:hAnsi="Arial" w:cs="Arial"/>
                <w:sz w:val="20"/>
                <w:lang w:val="en-GB"/>
              </w:rPr>
              <w:t>6</w:t>
            </w:r>
            <w:r w:rsidRPr="000663D2">
              <w:rPr>
                <w:rFonts w:ascii="Arial" w:hAnsi="Arial" w:cs="Arial"/>
                <w:sz w:val="20"/>
                <w:lang w:val="en-GB"/>
              </w:rPr>
              <w:t xml:space="preserve">. </w:t>
            </w:r>
            <w:r w:rsidR="001A5C37">
              <w:rPr>
                <w:rFonts w:ascii="Arial" w:hAnsi="Arial" w:cs="Arial"/>
                <w:sz w:val="20"/>
                <w:lang w:val="en-GB"/>
              </w:rPr>
              <w:t>Otvaranje tendera</w:t>
            </w:r>
            <w:bookmarkEnd w:id="95"/>
            <w:bookmarkEnd w:id="96"/>
            <w:bookmarkEnd w:id="97"/>
            <w:bookmarkEnd w:id="98"/>
            <w:bookmarkEnd w:id="99"/>
            <w:bookmarkEnd w:id="100"/>
          </w:p>
        </w:tc>
        <w:tc>
          <w:tcPr>
            <w:tcW w:w="8222" w:type="dxa"/>
          </w:tcPr>
          <w:p w:rsidR="00DF6DD4" w:rsidRPr="000663D2" w:rsidRDefault="00D33D6C" w:rsidP="00D33D6C">
            <w:pPr>
              <w:pStyle w:val="Sub-ClauseText"/>
              <w:spacing w:before="0" w:after="200"/>
              <w:rPr>
                <w:rFonts w:ascii="Arial" w:hAnsi="Arial" w:cs="Arial"/>
                <w:spacing w:val="0"/>
                <w:sz w:val="20"/>
                <w:lang w:val="en-GB"/>
              </w:rPr>
            </w:pPr>
            <w:r>
              <w:rPr>
                <w:rStyle w:val="Emphasis"/>
                <w:rFonts w:ascii="Arial" w:hAnsi="Arial" w:cs="Arial"/>
                <w:i w:val="0"/>
                <w:sz w:val="20"/>
              </w:rPr>
              <w:t xml:space="preserve">26.1 </w:t>
            </w:r>
            <w:r w:rsidR="001A5C37" w:rsidRPr="001119CF">
              <w:rPr>
                <w:rStyle w:val="Emphasis"/>
                <w:rFonts w:ascii="Arial" w:hAnsi="Arial" w:cs="Arial"/>
                <w:i w:val="0"/>
                <w:sz w:val="20"/>
              </w:rPr>
              <w:t xml:space="preserve">Ugovarač će izvršiti otvaranje ponuda u javnosti na adresu, datum i vreme </w:t>
            </w:r>
            <w:r w:rsidR="001A5C37" w:rsidRPr="001A5C37">
              <w:rPr>
                <w:rStyle w:val="Emphasis"/>
                <w:rFonts w:ascii="Arial" w:hAnsi="Arial" w:cs="Arial"/>
                <w:b/>
                <w:i w:val="0"/>
                <w:sz w:val="20"/>
              </w:rPr>
              <w:t>naznačeno u LPT</w:t>
            </w:r>
            <w:r w:rsidR="00DF6DD4" w:rsidRPr="000663D2">
              <w:rPr>
                <w:rFonts w:ascii="Arial" w:hAnsi="Arial" w:cs="Arial"/>
                <w:b/>
                <w:spacing w:val="0"/>
                <w:sz w:val="20"/>
                <w:lang w:val="en-GB"/>
              </w:rPr>
              <w:t>.</w:t>
            </w:r>
            <w:r w:rsidR="00DF6DD4" w:rsidRPr="000663D2">
              <w:rPr>
                <w:rFonts w:ascii="Arial" w:hAnsi="Arial" w:cs="Arial"/>
                <w:spacing w:val="0"/>
                <w:sz w:val="20"/>
                <w:lang w:val="en-GB"/>
              </w:rPr>
              <w:t xml:space="preserve">  </w:t>
            </w:r>
          </w:p>
          <w:p w:rsidR="00DF6DD4" w:rsidRPr="000663D2" w:rsidRDefault="001A5C37" w:rsidP="00A14154">
            <w:pPr>
              <w:pStyle w:val="Sub-ClauseText"/>
              <w:numPr>
                <w:ilvl w:val="1"/>
                <w:numId w:val="38"/>
              </w:numPr>
              <w:spacing w:before="0" w:after="200"/>
              <w:rPr>
                <w:rFonts w:ascii="Arial" w:hAnsi="Arial" w:cs="Arial"/>
                <w:spacing w:val="0"/>
                <w:sz w:val="20"/>
                <w:lang w:val="en-GB"/>
              </w:rPr>
            </w:pPr>
            <w:r w:rsidRPr="001119CF">
              <w:rPr>
                <w:rStyle w:val="Emphasis"/>
                <w:rFonts w:ascii="Arial" w:hAnsi="Arial" w:cs="Arial"/>
                <w:i w:val="0"/>
                <w:sz w:val="20"/>
              </w:rPr>
              <w:t>Svaki ponuđač ima pravo da ima predstvanika koji prisustvuje otvaranju tendera</w:t>
            </w:r>
            <w:r w:rsidR="00DF6DD4" w:rsidRPr="000663D2">
              <w:rPr>
                <w:rFonts w:ascii="Arial" w:hAnsi="Arial" w:cs="Arial"/>
                <w:sz w:val="20"/>
                <w:lang w:val="en-GB"/>
              </w:rPr>
              <w:t>.</w:t>
            </w:r>
          </w:p>
          <w:p w:rsidR="00DF6DD4" w:rsidRPr="000663D2" w:rsidRDefault="00D33D6C" w:rsidP="00D33D6C">
            <w:pPr>
              <w:pStyle w:val="Sub-ClauseText"/>
              <w:spacing w:before="0" w:after="200"/>
              <w:rPr>
                <w:rFonts w:ascii="Arial" w:hAnsi="Arial" w:cs="Arial"/>
                <w:spacing w:val="0"/>
                <w:sz w:val="20"/>
                <w:lang w:val="en-GB"/>
              </w:rPr>
            </w:pPr>
            <w:r>
              <w:rPr>
                <w:rStyle w:val="Emphasis"/>
                <w:rFonts w:ascii="Arial" w:hAnsi="Arial" w:cs="Arial"/>
                <w:i w:val="0"/>
                <w:sz w:val="20"/>
              </w:rPr>
              <w:t xml:space="preserve">26.3 </w:t>
            </w:r>
            <w:r w:rsidR="001A5C37"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DF6DD4" w:rsidRPr="000663D2">
              <w:rPr>
                <w:rFonts w:ascii="Arial" w:hAnsi="Arial" w:cs="Arial"/>
                <w:spacing w:val="0"/>
                <w:sz w:val="20"/>
                <w:lang w:val="en-GB"/>
              </w:rPr>
              <w:t xml:space="preserve">. </w:t>
            </w:r>
          </w:p>
          <w:p w:rsidR="00DF6DD4" w:rsidRPr="000663D2" w:rsidRDefault="00D33D6C" w:rsidP="00D33D6C">
            <w:pPr>
              <w:pStyle w:val="Sub-ClauseText"/>
              <w:spacing w:before="0" w:after="200"/>
              <w:rPr>
                <w:rFonts w:ascii="Arial" w:hAnsi="Arial" w:cs="Arial"/>
                <w:spacing w:val="0"/>
                <w:sz w:val="20"/>
                <w:lang w:val="en-GB"/>
              </w:rPr>
            </w:pPr>
            <w:r>
              <w:rPr>
                <w:rStyle w:val="Emphasis"/>
                <w:rFonts w:ascii="Arial" w:hAnsi="Arial" w:cs="Arial"/>
                <w:i w:val="0"/>
                <w:sz w:val="20"/>
              </w:rPr>
              <w:t>26.4 Neće</w:t>
            </w:r>
            <w:r w:rsidR="001A5C37">
              <w:rPr>
                <w:rStyle w:val="Emphasis"/>
                <w:rFonts w:ascii="Arial" w:hAnsi="Arial" w:cs="Arial"/>
                <w:i w:val="0"/>
                <w:sz w:val="20"/>
              </w:rPr>
              <w:t xml:space="preserve"> se dozvoliti nijedno povlaćenje, zamena ili izmena tendera ukoliko odgovarajuće obaveštenje o povlaćenju, zameni ili izmeni ne sadr</w:t>
            </w:r>
            <w:r w:rsidR="001A5C37">
              <w:rPr>
                <w:rStyle w:val="Emphasis"/>
                <w:rFonts w:ascii="Arial" w:hAnsi="Arial" w:cs="Arial"/>
                <w:i w:val="0"/>
                <w:iCs w:val="0"/>
                <w:spacing w:val="0"/>
                <w:sz w:val="20"/>
                <w:lang w:val="en-GB"/>
              </w:rPr>
              <w:t>ži validno ovlašćenje da se zahteva povlaćenje, zamena ili izmena i pročita se u Otvaranju tendera</w:t>
            </w:r>
            <w:r w:rsidR="001A5C37" w:rsidRPr="00392E24">
              <w:rPr>
                <w:rFonts w:ascii="Arial" w:hAnsi="Arial" w:cs="Arial"/>
                <w:spacing w:val="0"/>
                <w:sz w:val="20"/>
                <w:lang w:val="en-GB"/>
              </w:rPr>
              <w:t xml:space="preserve">. </w:t>
            </w:r>
            <w:r w:rsidR="001A5C37">
              <w:rPr>
                <w:rFonts w:ascii="Arial" w:hAnsi="Arial" w:cs="Arial"/>
                <w:spacing w:val="0"/>
                <w:sz w:val="20"/>
                <w:lang w:val="en-GB"/>
              </w:rPr>
              <w:t xml:space="preserve">Samo koverte koje se otvore i pročitaju u Otvaranju </w:t>
            </w:r>
            <w:r w:rsidR="001A5C37" w:rsidRPr="00E81C38">
              <w:rPr>
                <w:rStyle w:val="Emphasis"/>
                <w:rFonts w:ascii="Arial" w:hAnsi="Arial" w:cs="Arial"/>
                <w:i w:val="0"/>
                <w:sz w:val="20"/>
              </w:rPr>
              <w:t>tendera će se razmatrati dalje</w:t>
            </w:r>
            <w:r w:rsidR="00DF6DD4" w:rsidRPr="000663D2">
              <w:rPr>
                <w:rFonts w:ascii="Arial" w:hAnsi="Arial" w:cs="Arial"/>
                <w:spacing w:val="0"/>
                <w:sz w:val="20"/>
                <w:lang w:val="en-GB"/>
              </w:rPr>
              <w:t>.</w:t>
            </w:r>
          </w:p>
          <w:p w:rsidR="00DF6DD4" w:rsidRPr="000663D2" w:rsidRDefault="00D33D6C" w:rsidP="00D33D6C">
            <w:pPr>
              <w:pStyle w:val="Sub-ClauseText"/>
              <w:spacing w:before="0" w:after="0"/>
              <w:rPr>
                <w:rFonts w:ascii="Arial" w:hAnsi="Arial" w:cs="Arial"/>
                <w:spacing w:val="0"/>
                <w:sz w:val="20"/>
                <w:lang w:val="en-GB"/>
              </w:rPr>
            </w:pPr>
            <w:r>
              <w:rPr>
                <w:rStyle w:val="Emphasis"/>
                <w:rFonts w:ascii="Arial" w:hAnsi="Arial" w:cs="Arial"/>
                <w:i w:val="0"/>
                <w:sz w:val="20"/>
              </w:rPr>
              <w:t xml:space="preserve">26.5 </w:t>
            </w:r>
            <w:r w:rsidR="00FD0306" w:rsidRPr="00F161BA">
              <w:rPr>
                <w:rStyle w:val="Emphasis"/>
                <w:rFonts w:ascii="Arial" w:hAnsi="Arial" w:cs="Arial"/>
                <w:i w:val="0"/>
                <w:color w:val="000000" w:themeColor="text1"/>
                <w:sz w:val="20"/>
              </w:rPr>
              <w:t>Sve ostale koverte se otvaraju u izvesno vreme, čitajući naglas: naziv i adresu ponuđača,</w:t>
            </w:r>
            <w:r w:rsidR="00FD0306">
              <w:rPr>
                <w:rStyle w:val="Emphasis"/>
                <w:rFonts w:ascii="Arial" w:hAnsi="Arial" w:cs="Arial"/>
                <w:i w:val="0"/>
                <w:color w:val="000000" w:themeColor="text1"/>
                <w:sz w:val="20"/>
              </w:rPr>
              <w:t xml:space="preserve"> </w:t>
            </w:r>
            <w:r w:rsidR="00FD0306" w:rsidRPr="004508F3">
              <w:rPr>
                <w:rStyle w:val="Emphasis"/>
                <w:rFonts w:ascii="Arial" w:hAnsi="Arial" w:cs="Arial"/>
                <w:color w:val="000000" w:themeColor="text1"/>
                <w:sz w:val="20"/>
              </w:rPr>
              <w:t>ako je primenljivo</w:t>
            </w:r>
            <w:r w:rsidR="00FD0306">
              <w:rPr>
                <w:rStyle w:val="Emphasis"/>
                <w:rFonts w:ascii="Arial" w:hAnsi="Arial" w:cs="Arial"/>
                <w:i w:val="0"/>
                <w:color w:val="000000" w:themeColor="text1"/>
                <w:sz w:val="20"/>
              </w:rPr>
              <w:t xml:space="preserve">, </w:t>
            </w:r>
            <w:r w:rsidR="00FD0306" w:rsidRPr="00F161BA">
              <w:rPr>
                <w:rStyle w:val="Emphasis"/>
                <w:rFonts w:ascii="Arial" w:hAnsi="Arial" w:cs="Arial"/>
                <w:i w:val="0"/>
                <w:color w:val="000000" w:themeColor="text1"/>
                <w:sz w:val="20"/>
              </w:rPr>
              <w:t xml:space="preserve">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w:t>
            </w:r>
            <w:r w:rsidR="00FD0306" w:rsidRPr="004508F3">
              <w:rPr>
                <w:rStyle w:val="Emphasis"/>
                <w:rFonts w:ascii="Arial" w:hAnsi="Arial" w:cs="Arial"/>
                <w:i w:val="0"/>
                <w:color w:val="000000" w:themeColor="text1"/>
                <w:sz w:val="20"/>
              </w:rPr>
              <w:t>objavljivanjem ili koristeći neku</w:t>
            </w:r>
            <w:r w:rsidR="00FD0306" w:rsidRPr="004508F3">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w:t>
            </w:r>
            <w:r w:rsidR="00FD0306" w:rsidRPr="00C43BE6">
              <w:rPr>
                <w:rFonts w:ascii="Arial" w:hAnsi="Arial" w:cs="Arial"/>
                <w:color w:val="000000" w:themeColor="text1"/>
                <w:sz w:val="20"/>
                <w:lang w:val="sr-Latn-BA"/>
              </w:rPr>
              <w:t xml:space="preserve"> potpiše od strane službenika za </w:t>
            </w:r>
            <w:r w:rsidR="00FD0306" w:rsidRPr="00C43BE6">
              <w:rPr>
                <w:rFonts w:ascii="Arial" w:hAnsi="Arial" w:cs="Arial"/>
                <w:color w:val="000000" w:themeColor="text1"/>
                <w:sz w:val="20"/>
                <w:lang w:val="sr-Latn-BA"/>
              </w:rPr>
              <w:lastRenderedPageBreak/>
              <w:t>nabavke i svih učesnika u postupku otvaranja tendera. Kopije pomenutog zapisnika se moraju odmah poslati svim ponuđačima.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1A5C37" w:rsidP="001A5C37">
            <w:pPr>
              <w:pStyle w:val="Heading1"/>
              <w:spacing w:before="120" w:after="120"/>
              <w:rPr>
                <w:rFonts w:ascii="Arial" w:hAnsi="Arial" w:cs="Arial"/>
                <w:sz w:val="24"/>
                <w:szCs w:val="24"/>
              </w:rPr>
            </w:pPr>
            <w:bookmarkStart w:id="101" w:name="_Toc505659527"/>
            <w:bookmarkStart w:id="102" w:name="_Toc61936866"/>
            <w:bookmarkStart w:id="103" w:name="_Toc309036716"/>
            <w:r>
              <w:rPr>
                <w:rFonts w:ascii="Arial" w:hAnsi="Arial" w:cs="Arial"/>
                <w:sz w:val="24"/>
                <w:szCs w:val="24"/>
              </w:rPr>
              <w:t>Procena i Upoređenje Tendera</w:t>
            </w:r>
            <w:bookmarkEnd w:id="101"/>
            <w:bookmarkEnd w:id="102"/>
            <w:bookmarkEnd w:id="103"/>
          </w:p>
        </w:tc>
      </w:tr>
      <w:tr w:rsidR="00DF6DD4" w:rsidRPr="000663D2" w:rsidTr="003268CC">
        <w:trPr>
          <w:jc w:val="center"/>
        </w:trPr>
        <w:tc>
          <w:tcPr>
            <w:tcW w:w="2285" w:type="dxa"/>
          </w:tcPr>
          <w:p w:rsidR="00DF6DD4" w:rsidRPr="000663D2" w:rsidRDefault="00DF6DD4" w:rsidP="00CD265A">
            <w:pPr>
              <w:pStyle w:val="Sec1-Clauses"/>
              <w:spacing w:before="0" w:after="200"/>
              <w:ind w:left="0" w:firstLine="0"/>
              <w:rPr>
                <w:rFonts w:ascii="Arial" w:hAnsi="Arial" w:cs="Arial"/>
                <w:sz w:val="20"/>
                <w:lang w:val="en-GB"/>
              </w:rPr>
            </w:pPr>
            <w:r w:rsidRPr="000663D2">
              <w:rPr>
                <w:rFonts w:ascii="Arial" w:hAnsi="Arial" w:cs="Arial"/>
                <w:sz w:val="20"/>
                <w:lang w:val="en-GB"/>
              </w:rPr>
              <w:t>2</w:t>
            </w:r>
            <w:r w:rsidR="00CD265A">
              <w:rPr>
                <w:rFonts w:ascii="Arial" w:hAnsi="Arial" w:cs="Arial"/>
                <w:sz w:val="20"/>
                <w:lang w:val="en-GB"/>
              </w:rPr>
              <w:t>7</w:t>
            </w:r>
            <w:r w:rsidRPr="000663D2">
              <w:rPr>
                <w:rFonts w:ascii="Arial" w:hAnsi="Arial" w:cs="Arial"/>
                <w:sz w:val="20"/>
                <w:lang w:val="en-GB"/>
              </w:rPr>
              <w:t xml:space="preserve">. </w:t>
            </w:r>
            <w:r w:rsidR="001A5C37">
              <w:rPr>
                <w:rFonts w:ascii="Arial" w:hAnsi="Arial" w:cs="Arial"/>
                <w:sz w:val="20"/>
                <w:lang w:val="en-GB"/>
              </w:rPr>
              <w:t>Ispitivanje tendera</w:t>
            </w:r>
          </w:p>
        </w:tc>
        <w:tc>
          <w:tcPr>
            <w:tcW w:w="8222"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2</w:t>
            </w:r>
            <w:r w:rsidR="00D33D6C">
              <w:rPr>
                <w:rFonts w:ascii="Arial" w:hAnsi="Arial" w:cs="Arial"/>
                <w:sz w:val="20"/>
              </w:rPr>
              <w:t>7</w:t>
            </w:r>
            <w:r w:rsidRPr="000663D2">
              <w:rPr>
                <w:rFonts w:ascii="Arial" w:hAnsi="Arial" w:cs="Arial"/>
                <w:sz w:val="20"/>
              </w:rPr>
              <w:t xml:space="preserve">.1 </w:t>
            </w:r>
            <w:r w:rsidR="001A5C37" w:rsidRPr="00DC381F">
              <w:rPr>
                <w:rFonts w:ascii="Arial" w:hAnsi="Arial" w:cs="Arial"/>
                <w:b/>
                <w:sz w:val="20"/>
                <w:lang w:val="sq-AL"/>
              </w:rPr>
              <w:t xml:space="preserve">Blagovremeno </w:t>
            </w:r>
            <w:r w:rsidR="001A5C37" w:rsidRPr="00DC381F">
              <w:rPr>
                <w:rFonts w:ascii="Arial" w:hAnsi="Arial" w:cs="Arial"/>
                <w:sz w:val="20"/>
                <w:lang w:val="sq-AL"/>
              </w:rPr>
              <w:t xml:space="preserve">primljeni tenderi </w:t>
            </w:r>
            <w:r w:rsidR="001A5C37">
              <w:rPr>
                <w:rFonts w:ascii="Arial" w:hAnsi="Arial" w:cs="Arial"/>
                <w:sz w:val="20"/>
                <w:lang w:val="sq-AL"/>
              </w:rPr>
              <w:t xml:space="preserve">se </w:t>
            </w:r>
            <w:r w:rsidR="001A5C37" w:rsidRPr="00DC381F">
              <w:rPr>
                <w:rFonts w:ascii="Arial" w:hAnsi="Arial" w:cs="Arial"/>
                <w:sz w:val="20"/>
                <w:lang w:val="sq-AL"/>
              </w:rPr>
              <w:t xml:space="preserve">ispituju, </w:t>
            </w:r>
            <w:r w:rsidR="001A5C37" w:rsidRPr="00960E8A">
              <w:rPr>
                <w:rFonts w:ascii="Arial" w:hAnsi="Arial" w:cs="Arial"/>
                <w:sz w:val="20"/>
                <w:lang w:val="sq-AL"/>
              </w:rPr>
              <w:t xml:space="preserve">procenjuju I upoređuju po </w:t>
            </w:r>
            <w:r w:rsidR="001A5C37">
              <w:rPr>
                <w:rFonts w:ascii="Arial" w:hAnsi="Arial" w:cs="Arial"/>
                <w:sz w:val="20"/>
                <w:lang w:val="sq-AL"/>
              </w:rPr>
              <w:t>zahtevima ovog tenderskog dosijea</w:t>
            </w:r>
            <w:r w:rsidRPr="000663D2">
              <w:rPr>
                <w:rFonts w:ascii="Arial" w:hAnsi="Arial" w:cs="Arial"/>
                <w:sz w:val="20"/>
              </w:rPr>
              <w:t>.</w:t>
            </w:r>
          </w:p>
          <w:p w:rsidR="00270496" w:rsidRPr="000663D2" w:rsidRDefault="00DF6DD4" w:rsidP="00270496">
            <w:pPr>
              <w:pStyle w:val="Text1"/>
              <w:spacing w:after="120"/>
              <w:ind w:left="0"/>
              <w:rPr>
                <w:rFonts w:ascii="Arial" w:hAnsi="Arial" w:cs="Arial"/>
                <w:sz w:val="20"/>
              </w:rPr>
            </w:pPr>
            <w:r w:rsidRPr="000663D2">
              <w:rPr>
                <w:rFonts w:ascii="Arial" w:hAnsi="Arial" w:cs="Arial"/>
                <w:sz w:val="20"/>
              </w:rPr>
              <w:t>2</w:t>
            </w:r>
            <w:r w:rsidR="00D33D6C">
              <w:rPr>
                <w:rFonts w:ascii="Arial" w:hAnsi="Arial" w:cs="Arial"/>
                <w:sz w:val="20"/>
              </w:rPr>
              <w:t>7</w:t>
            </w:r>
            <w:r w:rsidRPr="000663D2">
              <w:rPr>
                <w:rFonts w:ascii="Arial" w:hAnsi="Arial" w:cs="Arial"/>
                <w:sz w:val="20"/>
              </w:rPr>
              <w:t xml:space="preserve">.2 </w:t>
            </w:r>
            <w:r w:rsidR="00270496" w:rsidRPr="00960E8A">
              <w:rPr>
                <w:rFonts w:ascii="Arial" w:hAnsi="Arial" w:cs="Arial"/>
                <w:sz w:val="20"/>
                <w:lang w:val="sr-Latn-CS"/>
              </w:rPr>
              <w:t xml:space="preserve">Tender se smatra </w:t>
            </w:r>
            <w:r w:rsidR="00270496" w:rsidRPr="00960E8A">
              <w:rPr>
                <w:rFonts w:ascii="Arial" w:hAnsi="Arial" w:cs="Arial"/>
                <w:b/>
                <w:sz w:val="20"/>
                <w:lang w:val="sr-Latn-CS"/>
              </w:rPr>
              <w:t>odgovarajućim</w:t>
            </w:r>
            <w:r w:rsidR="00270496" w:rsidRPr="00960E8A">
              <w:rPr>
                <w:rFonts w:ascii="Arial" w:hAnsi="Arial" w:cs="Arial"/>
                <w:sz w:val="20"/>
                <w:lang w:val="sr-Latn-CS"/>
              </w:rPr>
              <w:t xml:space="preserve"> kada je on</w:t>
            </w:r>
            <w:r w:rsidR="00270496" w:rsidRPr="000663D2">
              <w:rPr>
                <w:rFonts w:ascii="Arial" w:hAnsi="Arial" w:cs="Arial"/>
                <w:sz w:val="20"/>
              </w:rPr>
              <w:t>:</w:t>
            </w:r>
          </w:p>
          <w:p w:rsidR="00270496" w:rsidRPr="00272A07" w:rsidRDefault="00270496" w:rsidP="00270496">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270496" w:rsidRDefault="00270496" w:rsidP="00270496">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Pr="00272A07">
              <w:rPr>
                <w:rFonts w:ascii="Arial" w:hAnsi="Arial" w:cs="Arial"/>
                <w:sz w:val="20"/>
              </w:rPr>
              <w:t xml:space="preserve">; </w:t>
            </w:r>
          </w:p>
          <w:p w:rsidR="00270496" w:rsidRPr="0022646C" w:rsidRDefault="00270496" w:rsidP="00270496">
            <w:pPr>
              <w:pStyle w:val="Text1"/>
              <w:numPr>
                <w:ilvl w:val="0"/>
                <w:numId w:val="13"/>
              </w:numPr>
              <w:spacing w:after="120"/>
              <w:rPr>
                <w:rFonts w:ascii="Arial" w:hAnsi="Arial" w:cs="Arial"/>
                <w:sz w:val="20"/>
              </w:rPr>
            </w:pPr>
            <w:r w:rsidRPr="00F71CD1">
              <w:rPr>
                <w:rFonts w:ascii="Arial" w:hAnsi="Arial" w:cs="Arial"/>
                <w:sz w:val="20"/>
                <w:lang w:val="sr-Latn-CS"/>
              </w:rPr>
              <w:t xml:space="preserve">podnet od strane ekonomskog operatera koji ispunjava selekcione kriterijume date u </w:t>
            </w:r>
            <w:r>
              <w:rPr>
                <w:rFonts w:ascii="Arial" w:hAnsi="Arial" w:cs="Arial"/>
                <w:sz w:val="20"/>
                <w:lang w:val="sr-Latn-CS"/>
              </w:rPr>
              <w:t>ovom</w:t>
            </w:r>
            <w:r w:rsidRPr="00F71CD1">
              <w:rPr>
                <w:rFonts w:ascii="Arial" w:hAnsi="Arial" w:cs="Arial"/>
                <w:sz w:val="20"/>
                <w:lang w:val="sr-Latn-CS"/>
              </w:rPr>
              <w:t xml:space="preserve"> tendersko</w:t>
            </w:r>
            <w:r>
              <w:rPr>
                <w:rFonts w:ascii="Arial" w:hAnsi="Arial" w:cs="Arial"/>
                <w:sz w:val="20"/>
                <w:lang w:val="sr-Latn-CS"/>
              </w:rPr>
              <w:t>m</w:t>
            </w:r>
            <w:r w:rsidRPr="00F71CD1">
              <w:rPr>
                <w:rFonts w:ascii="Arial" w:hAnsi="Arial" w:cs="Arial"/>
                <w:sz w:val="20"/>
                <w:lang w:val="sr-Latn-CS"/>
              </w:rPr>
              <w:t xml:space="preserve"> dosije</w:t>
            </w:r>
            <w:r>
              <w:rPr>
                <w:rFonts w:ascii="Arial" w:hAnsi="Arial" w:cs="Arial"/>
                <w:sz w:val="20"/>
                <w:lang w:val="sr-Latn-CS"/>
              </w:rPr>
              <w:t>u.</w:t>
            </w:r>
          </w:p>
          <w:p w:rsidR="001A5C37" w:rsidRPr="000663D2" w:rsidRDefault="001A5C37" w:rsidP="003D0716">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CD265A">
            <w:pPr>
              <w:pStyle w:val="Sec1-Clauses"/>
              <w:spacing w:before="0" w:after="0"/>
              <w:ind w:left="357" w:hanging="357"/>
              <w:rPr>
                <w:rFonts w:ascii="Arial" w:hAnsi="Arial" w:cs="Arial"/>
                <w:sz w:val="20"/>
                <w:lang w:val="en-GB"/>
              </w:rPr>
            </w:pPr>
            <w:bookmarkStart w:id="104" w:name="_Toc61936868"/>
            <w:r w:rsidRPr="000663D2">
              <w:rPr>
                <w:rFonts w:ascii="Arial" w:hAnsi="Arial" w:cs="Arial"/>
                <w:sz w:val="20"/>
                <w:lang w:val="en-GB"/>
              </w:rPr>
              <w:t>2</w:t>
            </w:r>
            <w:r w:rsidR="00CD265A">
              <w:rPr>
                <w:rFonts w:ascii="Arial" w:hAnsi="Arial" w:cs="Arial"/>
                <w:sz w:val="20"/>
                <w:lang w:val="en-GB"/>
              </w:rPr>
              <w:t>8</w:t>
            </w:r>
            <w:r w:rsidRPr="000663D2">
              <w:rPr>
                <w:rFonts w:ascii="Arial" w:hAnsi="Arial" w:cs="Arial"/>
                <w:sz w:val="20"/>
                <w:lang w:val="en-GB"/>
              </w:rPr>
              <w:t xml:space="preserve">. </w:t>
            </w:r>
            <w:r w:rsidR="001A5C37">
              <w:rPr>
                <w:rFonts w:ascii="Arial" w:hAnsi="Arial" w:cs="Arial"/>
                <w:sz w:val="20"/>
                <w:lang w:val="en-GB"/>
              </w:rPr>
              <w:t>Razjašnjenje tendera</w:t>
            </w:r>
            <w:bookmarkEnd w:id="104"/>
          </w:p>
        </w:tc>
        <w:tc>
          <w:tcPr>
            <w:tcW w:w="8222" w:type="dxa"/>
          </w:tcPr>
          <w:p w:rsidR="00270496" w:rsidRPr="00A56E78" w:rsidRDefault="00D33D6C" w:rsidP="00270496">
            <w:pPr>
              <w:pStyle w:val="Sub-ClauseText"/>
              <w:numPr>
                <w:ilvl w:val="1"/>
                <w:numId w:val="45"/>
              </w:numPr>
              <w:spacing w:before="0" w:after="0"/>
              <w:rPr>
                <w:rStyle w:val="Emphasis"/>
                <w:rFonts w:ascii="Arial" w:hAnsi="Arial" w:cs="Arial"/>
                <w:i w:val="0"/>
                <w:color w:val="000000" w:themeColor="text1"/>
                <w:sz w:val="20"/>
              </w:rPr>
            </w:pPr>
            <w:r>
              <w:rPr>
                <w:rStyle w:val="Emphasis"/>
                <w:rFonts w:ascii="Arial" w:hAnsi="Arial" w:cs="Arial"/>
                <w:i w:val="0"/>
                <w:sz w:val="20"/>
              </w:rPr>
              <w:t xml:space="preserve"> </w:t>
            </w:r>
            <w:r w:rsidR="00270496" w:rsidRPr="00A56E78">
              <w:rPr>
                <w:rStyle w:val="Emphasis"/>
                <w:rFonts w:ascii="Arial" w:hAnsi="Arial" w:cs="Arial"/>
                <w:i w:val="0"/>
                <w:color w:val="000000" w:themeColor="text1"/>
                <w:sz w:val="20"/>
              </w:rPr>
              <w:t xml:space="preserve">Da bi se olakšalo ispitivanje, procena i upoređivanje tendera, ugovorni autoritet može zatražiti </w:t>
            </w:r>
            <w:proofErr w:type="gramStart"/>
            <w:r w:rsidR="00270496" w:rsidRPr="00A56E78">
              <w:rPr>
                <w:rStyle w:val="Emphasis"/>
                <w:rFonts w:ascii="Arial" w:hAnsi="Arial" w:cs="Arial"/>
                <w:i w:val="0"/>
                <w:color w:val="000000" w:themeColor="text1"/>
                <w:sz w:val="20"/>
              </w:rPr>
              <w:t>od</w:t>
            </w:r>
            <w:proofErr w:type="gramEnd"/>
            <w:r w:rsidR="00270496" w:rsidRPr="00A56E78">
              <w:rPr>
                <w:rStyle w:val="Emphasis"/>
                <w:rFonts w:ascii="Arial" w:hAnsi="Arial" w:cs="Arial"/>
                <w:i w:val="0"/>
                <w:color w:val="000000" w:themeColor="text1"/>
                <w:sz w:val="20"/>
              </w:rPr>
              <w:t xml:space="preserve"> svakog ponuđača pojedinačno razjašnjenje njegove/njene ponude. Ugovorni autoritet može da zatraži </w:t>
            </w:r>
            <w:proofErr w:type="gramStart"/>
            <w:r w:rsidR="00270496" w:rsidRPr="00A56E78">
              <w:rPr>
                <w:rStyle w:val="Emphasis"/>
                <w:rFonts w:ascii="Arial" w:hAnsi="Arial" w:cs="Arial"/>
                <w:i w:val="0"/>
                <w:color w:val="000000" w:themeColor="text1"/>
                <w:sz w:val="20"/>
              </w:rPr>
              <w:t>od</w:t>
            </w:r>
            <w:proofErr w:type="gramEnd"/>
            <w:r w:rsidR="00270496" w:rsidRPr="00A56E78">
              <w:rPr>
                <w:rStyle w:val="Emphasis"/>
                <w:rFonts w:ascii="Arial" w:hAnsi="Arial" w:cs="Arial"/>
                <w:i w:val="0"/>
                <w:color w:val="000000" w:themeColor="text1"/>
                <w:sz w:val="20"/>
              </w:rPr>
              <w:t xml:space="preserve"> svakog ponuđača da dopuni ili razjasni potvrde i podnešena dokumenta u skladu sa članovima 65-71 ZJN-a. Međutim, obezbeđivanje informacije koja nedostaje </w:t>
            </w:r>
            <w:proofErr w:type="gramStart"/>
            <w:r w:rsidR="00270496" w:rsidRPr="00A56E78">
              <w:rPr>
                <w:rStyle w:val="Emphasis"/>
                <w:rFonts w:ascii="Arial" w:hAnsi="Arial" w:cs="Arial"/>
                <w:i w:val="0"/>
                <w:color w:val="000000" w:themeColor="text1"/>
                <w:sz w:val="20"/>
              </w:rPr>
              <w:t>ili</w:t>
            </w:r>
            <w:proofErr w:type="gramEnd"/>
            <w:r w:rsidR="00270496" w:rsidRPr="00A56E78">
              <w:rPr>
                <w:rStyle w:val="Emphasis"/>
                <w:rFonts w:ascii="Arial" w:hAnsi="Arial" w:cs="Arial"/>
                <w:i w:val="0"/>
                <w:color w:val="000000" w:themeColor="text1"/>
                <w:sz w:val="20"/>
              </w:rPr>
              <w:t xml:space="preserve"> pružanje informacije će se odnositi samo na dokumenta čije je postojanje uređeno, pre isteka roka za podnošenje ponuda, i može da se utvrdi objektivno. Svako razjašnjenje koje se podnosi </w:t>
            </w:r>
            <w:proofErr w:type="gramStart"/>
            <w:r w:rsidR="00270496" w:rsidRPr="00A56E78">
              <w:rPr>
                <w:rStyle w:val="Emphasis"/>
                <w:rFonts w:ascii="Arial" w:hAnsi="Arial" w:cs="Arial"/>
                <w:i w:val="0"/>
                <w:color w:val="000000" w:themeColor="text1"/>
                <w:sz w:val="20"/>
              </w:rPr>
              <w:t>od</w:t>
            </w:r>
            <w:proofErr w:type="gramEnd"/>
            <w:r w:rsidR="00270496" w:rsidRPr="00A56E78">
              <w:rPr>
                <w:rStyle w:val="Emphasis"/>
                <w:rFonts w:ascii="Arial" w:hAnsi="Arial" w:cs="Arial"/>
                <w:i w:val="0"/>
                <w:color w:val="000000" w:themeColor="text1"/>
                <w:sz w:val="20"/>
              </w:rPr>
              <w:t xml:space="preserve"> strane ponuđača u vezi sa njegovim tenderom i koje nije u skladu a zahtevom ugovornog autoriteta se neće razmatrati.</w:t>
            </w:r>
          </w:p>
          <w:p w:rsidR="00270496" w:rsidRPr="00A56E78" w:rsidRDefault="00270496" w:rsidP="00270496">
            <w:pPr>
              <w:pStyle w:val="Sub-ClauseText"/>
              <w:spacing w:before="0" w:after="0"/>
              <w:ind w:left="444"/>
              <w:rPr>
                <w:rStyle w:val="Emphasis"/>
                <w:rFonts w:ascii="Arial" w:hAnsi="Arial" w:cs="Arial"/>
                <w:i w:val="0"/>
                <w:color w:val="000000" w:themeColor="text1"/>
                <w:sz w:val="20"/>
              </w:rPr>
            </w:pPr>
          </w:p>
          <w:p w:rsidR="00270496" w:rsidRPr="00A56E78" w:rsidRDefault="00270496" w:rsidP="00270496">
            <w:pPr>
              <w:pStyle w:val="Sub-ClauseText"/>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 </w:t>
            </w:r>
          </w:p>
          <w:p w:rsidR="00270496" w:rsidRPr="00A56E78" w:rsidRDefault="00270496" w:rsidP="00270496">
            <w:pPr>
              <w:pStyle w:val="Sub-ClauseText"/>
              <w:numPr>
                <w:ilvl w:val="1"/>
                <w:numId w:val="45"/>
              </w:numPr>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 Zahtev za pojašnjenje i odgovor mora biti samo u pismenoj formi, </w:t>
            </w:r>
            <w:proofErr w:type="gramStart"/>
            <w:r w:rsidRPr="00A56E78">
              <w:rPr>
                <w:rStyle w:val="Emphasis"/>
                <w:rFonts w:ascii="Arial" w:hAnsi="Arial" w:cs="Arial"/>
                <w:i w:val="0"/>
                <w:color w:val="000000" w:themeColor="text1"/>
                <w:sz w:val="20"/>
              </w:rPr>
              <w:t>ali</w:t>
            </w:r>
            <w:proofErr w:type="gramEnd"/>
            <w:r w:rsidRPr="00A56E78">
              <w:rPr>
                <w:rStyle w:val="Emphasis"/>
                <w:rFonts w:ascii="Arial" w:hAnsi="Arial" w:cs="Arial"/>
                <w:i w:val="0"/>
                <w:color w:val="000000" w:themeColor="text1"/>
                <w:sz w:val="20"/>
              </w:rPr>
              <w:t xml:space="preserve"> ne može se tražiti, ponuditi ili dozvoliti nikakva promena cene.</w:t>
            </w:r>
          </w:p>
          <w:p w:rsidR="00270496" w:rsidRPr="00C43BE6" w:rsidRDefault="00270496" w:rsidP="00270496">
            <w:pPr>
              <w:pStyle w:val="ListParagraph"/>
              <w:rPr>
                <w:rFonts w:ascii="Arial" w:hAnsi="Arial" w:cs="Arial"/>
                <w:color w:val="000000" w:themeColor="text1"/>
                <w:sz w:val="20"/>
                <w:lang w:val="sr-Latn-BA"/>
              </w:rPr>
            </w:pPr>
          </w:p>
          <w:p w:rsidR="00270496" w:rsidRPr="00C43BE6" w:rsidRDefault="00270496" w:rsidP="00270496">
            <w:pPr>
              <w:pStyle w:val="Sub-ClauseText"/>
              <w:numPr>
                <w:ilvl w:val="1"/>
                <w:numId w:val="45"/>
              </w:numPr>
              <w:spacing w:before="0" w:after="0"/>
              <w:rPr>
                <w:rFonts w:ascii="Arial" w:hAnsi="Arial" w:cs="Arial"/>
                <w:iCs/>
                <w:color w:val="000000" w:themeColor="text1"/>
                <w:sz w:val="20"/>
              </w:rPr>
            </w:pPr>
            <w:r w:rsidRPr="00C43BE6">
              <w:rPr>
                <w:rFonts w:ascii="Arial" w:hAnsi="Arial" w:cs="Arial"/>
                <w:color w:val="000000" w:themeColor="text1"/>
                <w:sz w:val="20"/>
                <w:lang w:val="sr-Latn-BA"/>
              </w:rPr>
              <w:t xml:space="preserve"> 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finansijskom tenderu će se uvek smatrati kao preovlađujućom cenom prema bilo kojoj drugoj ukupnoj ceni. Greške ispravljene na ovaj način će biti obavezujuće za ponuđača. Ugovorni autoritet će odmah poslati svim odgovarajućim ponuđačima pismeno obaveštenje o takvim promenama. </w:t>
            </w:r>
          </w:p>
          <w:p w:rsidR="00270496" w:rsidRPr="00C43BE6" w:rsidRDefault="00270496" w:rsidP="00270496">
            <w:pPr>
              <w:pStyle w:val="ListParagraph"/>
              <w:rPr>
                <w:rFonts w:ascii="Arial" w:hAnsi="Arial" w:cs="Arial"/>
                <w:color w:val="000000" w:themeColor="text1"/>
                <w:sz w:val="20"/>
                <w:lang w:val="en-GB"/>
              </w:rPr>
            </w:pPr>
          </w:p>
          <w:p w:rsidR="00B160A6" w:rsidRDefault="00270496" w:rsidP="00270496">
            <w:pPr>
              <w:pStyle w:val="Sub-ClauseText"/>
              <w:numPr>
                <w:ilvl w:val="1"/>
                <w:numId w:val="45"/>
              </w:numPr>
              <w:spacing w:before="0" w:after="0"/>
              <w:rPr>
                <w:rFonts w:ascii="Arial" w:hAnsi="Arial" w:cs="Arial"/>
                <w:color w:val="000000" w:themeColor="text1"/>
                <w:spacing w:val="0"/>
                <w:sz w:val="20"/>
                <w:lang w:val="en-GB"/>
              </w:rPr>
            </w:pPr>
            <w:r w:rsidRPr="00C43BE6">
              <w:rPr>
                <w:rFonts w:ascii="Arial" w:hAnsi="Arial" w:cs="Arial"/>
                <w:color w:val="000000" w:themeColor="text1"/>
                <w:spacing w:val="0"/>
                <w:sz w:val="20"/>
                <w:lang w:val="en-GB"/>
              </w:rPr>
              <w:t xml:space="preserve">U slučajevima neslaganja između cene jedinice i ukupnog iznosa, </w:t>
            </w:r>
            <w:proofErr w:type="gramStart"/>
            <w:r w:rsidRPr="00C43BE6">
              <w:rPr>
                <w:rFonts w:ascii="Arial" w:hAnsi="Arial" w:cs="Arial"/>
                <w:color w:val="000000" w:themeColor="text1"/>
                <w:spacing w:val="0"/>
                <w:sz w:val="20"/>
                <w:lang w:val="en-GB"/>
              </w:rPr>
              <w:t>ili</w:t>
            </w:r>
            <w:proofErr w:type="gramEnd"/>
            <w:r w:rsidRPr="00C43BE6">
              <w:rPr>
                <w:rFonts w:ascii="Arial" w:hAnsi="Arial" w:cs="Arial"/>
                <w:color w:val="000000" w:themeColor="text1"/>
                <w:spacing w:val="0"/>
                <w:sz w:val="20"/>
                <w:lang w:val="en-GB"/>
              </w:rPr>
              <w:t xml:space="preserve"> između reči i šifara predhodna će preovladavati</w:t>
            </w:r>
            <w:r>
              <w:rPr>
                <w:rFonts w:ascii="Arial" w:hAnsi="Arial" w:cs="Arial"/>
                <w:color w:val="000000" w:themeColor="text1"/>
                <w:spacing w:val="0"/>
                <w:sz w:val="20"/>
                <w:lang w:val="en-GB"/>
              </w:rPr>
              <w:t>.</w:t>
            </w:r>
          </w:p>
          <w:p w:rsidR="00270496" w:rsidRDefault="00270496" w:rsidP="00270496">
            <w:pPr>
              <w:pStyle w:val="ListParagraph"/>
              <w:rPr>
                <w:rFonts w:ascii="Arial" w:hAnsi="Arial" w:cs="Arial"/>
                <w:sz w:val="20"/>
                <w:lang w:val="en-GB"/>
              </w:rPr>
            </w:pPr>
          </w:p>
          <w:p w:rsidR="00270496" w:rsidRPr="000663D2" w:rsidRDefault="00270496" w:rsidP="00270496">
            <w:pPr>
              <w:pStyle w:val="Sub-ClauseText"/>
              <w:spacing w:before="0" w:after="0"/>
              <w:ind w:left="444"/>
              <w:rPr>
                <w:rFonts w:ascii="Arial" w:hAnsi="Arial" w:cs="Arial"/>
                <w:spacing w:val="0"/>
                <w:sz w:val="20"/>
                <w:lang w:val="en-GB"/>
              </w:rPr>
            </w:pPr>
          </w:p>
        </w:tc>
      </w:tr>
      <w:tr w:rsidR="00DF6DD4" w:rsidRPr="000663D2" w:rsidTr="003268CC">
        <w:trPr>
          <w:jc w:val="center"/>
        </w:trPr>
        <w:tc>
          <w:tcPr>
            <w:tcW w:w="2285" w:type="dxa"/>
          </w:tcPr>
          <w:p w:rsidR="00DF6DD4" w:rsidRPr="000663D2" w:rsidRDefault="00CD265A" w:rsidP="00D33D6C">
            <w:pPr>
              <w:pStyle w:val="Sec1-Clauses"/>
              <w:spacing w:before="0" w:after="200"/>
              <w:ind w:left="0" w:firstLine="0"/>
              <w:rPr>
                <w:rFonts w:ascii="Arial" w:hAnsi="Arial" w:cs="Arial"/>
                <w:sz w:val="20"/>
                <w:lang w:val="en-GB"/>
              </w:rPr>
            </w:pPr>
            <w:r>
              <w:rPr>
                <w:rFonts w:ascii="Arial" w:hAnsi="Arial" w:cs="Arial"/>
                <w:sz w:val="20"/>
                <w:lang w:val="en-GB"/>
              </w:rPr>
              <w:t>29</w:t>
            </w:r>
            <w:r w:rsidR="00DF6DD4" w:rsidRPr="000663D2">
              <w:rPr>
                <w:rFonts w:ascii="Arial" w:hAnsi="Arial" w:cs="Arial"/>
                <w:sz w:val="20"/>
                <w:lang w:val="en-GB"/>
              </w:rPr>
              <w:t xml:space="preserve">. </w:t>
            </w:r>
            <w:r w:rsidR="001A5C37">
              <w:rPr>
                <w:rFonts w:ascii="Arial" w:hAnsi="Arial" w:cs="Arial"/>
                <w:sz w:val="20"/>
                <w:lang w:val="en-GB"/>
              </w:rPr>
              <w:t>Odgovarajući tenderi</w:t>
            </w:r>
            <w:r w:rsidR="001A5C37" w:rsidRPr="000663D2">
              <w:rPr>
                <w:rFonts w:ascii="Arial" w:hAnsi="Arial" w:cs="Arial"/>
                <w:sz w:val="20"/>
                <w:lang w:val="en-GB"/>
              </w:rPr>
              <w:t xml:space="preserve"> </w:t>
            </w:r>
          </w:p>
        </w:tc>
        <w:tc>
          <w:tcPr>
            <w:tcW w:w="8222" w:type="dxa"/>
            <w:tcBorders>
              <w:bottom w:val="nil"/>
            </w:tcBorders>
          </w:tcPr>
          <w:p w:rsidR="00DF6DD4" w:rsidRPr="000663D2" w:rsidRDefault="00D33D6C" w:rsidP="003D0716">
            <w:pPr>
              <w:tabs>
                <w:tab w:val="left" w:pos="0"/>
              </w:tabs>
              <w:spacing w:after="120"/>
              <w:ind w:firstLine="1"/>
              <w:rPr>
                <w:rFonts w:ascii="Arial" w:hAnsi="Arial" w:cs="Arial"/>
                <w:sz w:val="20"/>
              </w:rPr>
            </w:pPr>
            <w:r>
              <w:rPr>
                <w:rFonts w:ascii="Arial" w:hAnsi="Arial" w:cs="Arial"/>
                <w:sz w:val="20"/>
              </w:rPr>
              <w:t>29</w:t>
            </w:r>
            <w:r w:rsidR="00DF6DD4" w:rsidRPr="000663D2">
              <w:rPr>
                <w:rFonts w:ascii="Arial" w:hAnsi="Arial" w:cs="Arial"/>
                <w:sz w:val="20"/>
              </w:rPr>
              <w:t xml:space="preserve">.1 </w:t>
            </w:r>
            <w:r w:rsidR="00837E8D" w:rsidRPr="00114181">
              <w:rPr>
                <w:rStyle w:val="Emphasis"/>
                <w:rFonts w:ascii="Arial" w:hAnsi="Arial" w:cs="Arial"/>
                <w:i w:val="0"/>
                <w:sz w:val="20"/>
              </w:rPr>
              <w:t>Ukoliko tender nije odgovarajući onda će se odbiti i ne može naknadno sa se uskladi ispravljanjem ili povlačenjem odlaska ili ograničenja.</w:t>
            </w:r>
          </w:p>
          <w:p w:rsidR="00617F81" w:rsidRPr="000663D2" w:rsidRDefault="00D33D6C" w:rsidP="009A39A3">
            <w:pPr>
              <w:tabs>
                <w:tab w:val="left" w:pos="0"/>
              </w:tabs>
              <w:spacing w:after="0"/>
              <w:rPr>
                <w:rFonts w:ascii="Arial" w:hAnsi="Arial" w:cs="Arial"/>
                <w:sz w:val="20"/>
              </w:rPr>
            </w:pPr>
            <w:r>
              <w:rPr>
                <w:rFonts w:ascii="Arial" w:hAnsi="Arial" w:cs="Arial"/>
                <w:sz w:val="20"/>
              </w:rPr>
              <w:t>29</w:t>
            </w:r>
            <w:r w:rsidR="00DF6DD4" w:rsidRPr="000663D2">
              <w:rPr>
                <w:rFonts w:ascii="Arial" w:hAnsi="Arial" w:cs="Arial"/>
                <w:sz w:val="20"/>
              </w:rPr>
              <w:t xml:space="preserve">.2 </w:t>
            </w:r>
            <w:r w:rsidR="00837E8D">
              <w:rPr>
                <w:rStyle w:val="Emphasis"/>
                <w:rFonts w:ascii="Arial" w:hAnsi="Arial" w:cs="Arial"/>
                <w:i w:val="0"/>
                <w:sz w:val="20"/>
              </w:rPr>
              <w:t>O</w:t>
            </w:r>
            <w:r w:rsidR="00837E8D" w:rsidRPr="00114181">
              <w:rPr>
                <w:rStyle w:val="Emphasis"/>
                <w:rFonts w:ascii="Arial" w:hAnsi="Arial" w:cs="Arial"/>
                <w:i w:val="0"/>
                <w:sz w:val="20"/>
              </w:rPr>
              <w:t>dgovarajući tenderi će biti ocenjeni i upoređeni prema kriterijumima za dodelu ugovora osnovana u tenderskom dosijeu</w:t>
            </w:r>
            <w:r w:rsidR="00DF6DD4" w:rsidRPr="000663D2">
              <w:rPr>
                <w:rFonts w:ascii="Arial" w:hAnsi="Arial" w:cs="Arial"/>
                <w:sz w:val="20"/>
              </w:rPr>
              <w:t xml:space="preserve">. </w:t>
            </w:r>
          </w:p>
          <w:p w:rsidR="00DF6DD4" w:rsidRPr="000663D2" w:rsidRDefault="00D33D6C" w:rsidP="00837E8D">
            <w:pPr>
              <w:pStyle w:val="Caption"/>
              <w:ind w:right="0"/>
              <w:rPr>
                <w:rFonts w:ascii="Arial" w:hAnsi="Arial" w:cs="Arial"/>
                <w:sz w:val="20"/>
              </w:rPr>
            </w:pPr>
            <w:r>
              <w:rPr>
                <w:rFonts w:ascii="Arial" w:hAnsi="Arial" w:cs="Arial"/>
                <w:b w:val="0"/>
                <w:sz w:val="20"/>
              </w:rPr>
              <w:t>29</w:t>
            </w:r>
            <w:r w:rsidR="00617F81" w:rsidRPr="000663D2">
              <w:rPr>
                <w:rFonts w:ascii="Arial" w:hAnsi="Arial" w:cs="Arial"/>
                <w:b w:val="0"/>
                <w:sz w:val="20"/>
              </w:rPr>
              <w:t xml:space="preserve">.3 </w:t>
            </w:r>
            <w:r w:rsidR="00837E8D">
              <w:rPr>
                <w:rFonts w:ascii="Arial" w:hAnsi="Arial" w:cs="Arial"/>
                <w:sz w:val="20"/>
              </w:rPr>
              <w:t>Osim ako nije drugačije naznačeno u LPT</w:t>
            </w:r>
            <w:r w:rsidR="001B40BA" w:rsidRPr="001B40BA">
              <w:rPr>
                <w:rFonts w:ascii="Arial" w:hAnsi="Arial" w:cs="Arial"/>
                <w:sz w:val="20"/>
              </w:rPr>
              <w:t>,</w:t>
            </w:r>
            <w:r w:rsidR="001B40BA" w:rsidRPr="000663D2">
              <w:rPr>
                <w:rFonts w:ascii="Arial" w:hAnsi="Arial" w:cs="Arial"/>
                <w:sz w:val="20"/>
              </w:rPr>
              <w:t xml:space="preserve"> </w:t>
            </w:r>
            <w:r w:rsidR="00837E8D">
              <w:rPr>
                <w:rFonts w:ascii="Arial" w:hAnsi="Arial" w:cs="Arial"/>
                <w:b w:val="0"/>
                <w:sz w:val="20"/>
                <w:lang w:eastAsia="en-US"/>
              </w:rPr>
              <w:t>ponuđaču koji je predao tender koji se najviše rangirao biće mu dodeljen ugovor</w:t>
            </w:r>
            <w:r w:rsidR="00617F81" w:rsidRPr="000663D2">
              <w:rPr>
                <w:rFonts w:ascii="Arial" w:hAnsi="Arial" w:cs="Arial"/>
                <w:b w:val="0"/>
                <w:sz w:val="20"/>
              </w:rPr>
              <w:t>.</w:t>
            </w:r>
            <w:r w:rsidR="00114DAD">
              <w:rPr>
                <w:rFonts w:ascii="Arial" w:hAnsi="Arial" w:cs="Arial"/>
                <w:b w:val="0"/>
                <w:sz w:val="20"/>
              </w:rPr>
              <w:t xml:space="preserve"> </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837E8D" w:rsidP="00837E8D">
            <w:pPr>
              <w:pStyle w:val="Heading1"/>
              <w:spacing w:before="120" w:after="120"/>
              <w:rPr>
                <w:rFonts w:ascii="Arial" w:hAnsi="Arial" w:cs="Arial"/>
                <w:sz w:val="24"/>
                <w:szCs w:val="24"/>
              </w:rPr>
            </w:pPr>
            <w:bookmarkStart w:id="105" w:name="_Toc505659528"/>
            <w:bookmarkStart w:id="106" w:name="_Toc61936879"/>
            <w:bookmarkStart w:id="107" w:name="_Toc309036717"/>
            <w:r>
              <w:rPr>
                <w:rFonts w:ascii="Arial" w:hAnsi="Arial" w:cs="Arial"/>
                <w:sz w:val="24"/>
                <w:szCs w:val="24"/>
              </w:rPr>
              <w:t>Dodela Ugovora</w:t>
            </w:r>
            <w:bookmarkEnd w:id="105"/>
            <w:bookmarkEnd w:id="106"/>
            <w:bookmarkEnd w:id="107"/>
          </w:p>
        </w:tc>
      </w:tr>
      <w:tr w:rsidR="00DF6DD4" w:rsidRPr="000663D2" w:rsidTr="003268CC">
        <w:trPr>
          <w:jc w:val="center"/>
        </w:trPr>
        <w:tc>
          <w:tcPr>
            <w:tcW w:w="2285" w:type="dxa"/>
          </w:tcPr>
          <w:p w:rsidR="00DF6DD4" w:rsidRPr="000663D2" w:rsidRDefault="00DF6DD4" w:rsidP="00CD265A">
            <w:pPr>
              <w:pStyle w:val="Sec1-Clauses"/>
              <w:spacing w:before="0" w:after="200"/>
              <w:rPr>
                <w:rFonts w:ascii="Arial" w:hAnsi="Arial" w:cs="Arial"/>
                <w:sz w:val="20"/>
                <w:lang w:val="en-GB"/>
              </w:rPr>
            </w:pPr>
            <w:bookmarkStart w:id="108" w:name="_Toc438438864"/>
            <w:bookmarkStart w:id="109" w:name="_Toc438532658"/>
            <w:bookmarkStart w:id="110" w:name="_Toc438734008"/>
            <w:bookmarkStart w:id="111" w:name="_Toc438907044"/>
            <w:bookmarkStart w:id="112" w:name="_Toc438907243"/>
            <w:bookmarkStart w:id="113" w:name="_Toc61936880"/>
            <w:r w:rsidRPr="000663D2">
              <w:rPr>
                <w:rFonts w:ascii="Arial" w:hAnsi="Arial" w:cs="Arial"/>
                <w:sz w:val="20"/>
                <w:lang w:val="en-GB"/>
              </w:rPr>
              <w:t>3</w:t>
            </w:r>
            <w:r w:rsidR="00CD265A">
              <w:rPr>
                <w:rFonts w:ascii="Arial" w:hAnsi="Arial" w:cs="Arial"/>
                <w:sz w:val="20"/>
                <w:lang w:val="en-GB"/>
              </w:rPr>
              <w:t>0</w:t>
            </w:r>
            <w:r w:rsidRPr="000663D2">
              <w:rPr>
                <w:rFonts w:ascii="Arial" w:hAnsi="Arial" w:cs="Arial"/>
                <w:sz w:val="20"/>
                <w:lang w:val="en-GB"/>
              </w:rPr>
              <w:t xml:space="preserve">. </w:t>
            </w:r>
            <w:r w:rsidR="00837E8D">
              <w:rPr>
                <w:rFonts w:ascii="Arial" w:hAnsi="Arial" w:cs="Arial"/>
                <w:sz w:val="20"/>
                <w:lang w:val="en-GB"/>
              </w:rPr>
              <w:t>Kriterijumi za dodelu</w:t>
            </w:r>
            <w:bookmarkEnd w:id="108"/>
            <w:bookmarkEnd w:id="109"/>
            <w:bookmarkEnd w:id="110"/>
            <w:bookmarkEnd w:id="111"/>
            <w:bookmarkEnd w:id="112"/>
            <w:bookmarkEnd w:id="113"/>
          </w:p>
        </w:tc>
        <w:tc>
          <w:tcPr>
            <w:tcW w:w="8222" w:type="dxa"/>
          </w:tcPr>
          <w:p w:rsidR="00617F81" w:rsidRPr="000663D2" w:rsidRDefault="00B26461" w:rsidP="002404C6">
            <w:pPr>
              <w:tabs>
                <w:tab w:val="left" w:pos="284"/>
                <w:tab w:val="left" w:pos="709"/>
                <w:tab w:val="left" w:pos="993"/>
              </w:tabs>
              <w:spacing w:after="0"/>
              <w:jc w:val="left"/>
              <w:rPr>
                <w:rFonts w:ascii="Arial" w:hAnsi="Arial" w:cs="Arial"/>
                <w:b/>
                <w:sz w:val="20"/>
              </w:rPr>
            </w:pPr>
            <w:r w:rsidRPr="000663D2">
              <w:rPr>
                <w:rFonts w:ascii="Arial" w:hAnsi="Arial" w:cs="Arial"/>
                <w:sz w:val="20"/>
              </w:rPr>
              <w:t>3</w:t>
            </w:r>
            <w:r w:rsidR="00D33D6C">
              <w:rPr>
                <w:rFonts w:ascii="Arial" w:hAnsi="Arial" w:cs="Arial"/>
                <w:sz w:val="20"/>
              </w:rPr>
              <w:t>0</w:t>
            </w:r>
            <w:r w:rsidRPr="000663D2">
              <w:rPr>
                <w:rFonts w:ascii="Arial" w:hAnsi="Arial" w:cs="Arial"/>
                <w:sz w:val="20"/>
              </w:rPr>
              <w:t xml:space="preserve">.1 </w:t>
            </w:r>
            <w:r w:rsidR="00837E8D" w:rsidRPr="005F2D65">
              <w:rPr>
                <w:rStyle w:val="Emphasis"/>
                <w:rFonts w:ascii="Arial" w:hAnsi="Arial" w:cs="Arial"/>
                <w:i w:val="0"/>
                <w:sz w:val="20"/>
              </w:rPr>
              <w:t xml:space="preserve">Ugovor će biti dodeljen po kriterijumu za dodelu ugovora </w:t>
            </w:r>
            <w:r w:rsidR="00837E8D" w:rsidRPr="00837E8D">
              <w:rPr>
                <w:rStyle w:val="Emphasis"/>
                <w:rFonts w:ascii="Arial" w:hAnsi="Arial" w:cs="Arial"/>
                <w:b/>
                <w:i w:val="0"/>
                <w:sz w:val="20"/>
              </w:rPr>
              <w:t>naveden u LPT</w:t>
            </w:r>
            <w:r w:rsidR="00DF6DD4" w:rsidRPr="000663D2">
              <w:rPr>
                <w:rFonts w:ascii="Arial" w:hAnsi="Arial" w:cs="Arial"/>
                <w:b/>
                <w:sz w:val="20"/>
              </w:rPr>
              <w:t>.</w:t>
            </w:r>
          </w:p>
          <w:p w:rsidR="00617F81" w:rsidRPr="000663D2" w:rsidRDefault="00617F81" w:rsidP="00617F81">
            <w:pPr>
              <w:tabs>
                <w:tab w:val="left" w:pos="0"/>
              </w:tabs>
              <w:spacing w:after="0"/>
              <w:rPr>
                <w:rFonts w:ascii="Arial" w:hAnsi="Arial" w:cs="Arial"/>
                <w:sz w:val="20"/>
              </w:rPr>
            </w:pPr>
          </w:p>
        </w:tc>
      </w:tr>
      <w:tr w:rsidR="00DF6DD4" w:rsidRPr="000663D2" w:rsidTr="003268CC">
        <w:trPr>
          <w:jc w:val="center"/>
        </w:trPr>
        <w:tc>
          <w:tcPr>
            <w:tcW w:w="2285" w:type="dxa"/>
            <w:tcBorders>
              <w:bottom w:val="nil"/>
            </w:tcBorders>
          </w:tcPr>
          <w:p w:rsidR="00DF6DD4" w:rsidRPr="000663D2" w:rsidRDefault="00DF6DD4" w:rsidP="00CD265A">
            <w:pPr>
              <w:pStyle w:val="Sec1-Clauses"/>
              <w:spacing w:before="0" w:after="200"/>
              <w:rPr>
                <w:rFonts w:ascii="Arial" w:hAnsi="Arial" w:cs="Arial"/>
                <w:sz w:val="20"/>
                <w:lang w:val="en-GB"/>
              </w:rPr>
            </w:pPr>
            <w:r w:rsidRPr="000663D2">
              <w:rPr>
                <w:rFonts w:ascii="Arial" w:hAnsi="Arial" w:cs="Arial"/>
                <w:sz w:val="20"/>
                <w:lang w:val="en-GB"/>
              </w:rPr>
              <w:lastRenderedPageBreak/>
              <w:t>3</w:t>
            </w:r>
            <w:r w:rsidR="00CD265A">
              <w:rPr>
                <w:rFonts w:ascii="Arial" w:hAnsi="Arial" w:cs="Arial"/>
                <w:sz w:val="20"/>
                <w:lang w:val="en-GB"/>
              </w:rPr>
              <w:t>1</w:t>
            </w:r>
            <w:r w:rsidRPr="000663D2">
              <w:rPr>
                <w:rFonts w:ascii="Arial" w:hAnsi="Arial" w:cs="Arial"/>
                <w:sz w:val="20"/>
                <w:lang w:val="en-GB"/>
              </w:rPr>
              <w:t xml:space="preserve">. </w:t>
            </w:r>
            <w:r w:rsidR="00837E8D">
              <w:rPr>
                <w:rFonts w:ascii="Arial" w:hAnsi="Arial" w:cs="Arial"/>
                <w:sz w:val="20"/>
                <w:lang w:val="en-GB"/>
              </w:rPr>
              <w:t>Žalbe</w:t>
            </w:r>
          </w:p>
        </w:tc>
        <w:tc>
          <w:tcPr>
            <w:tcW w:w="8222" w:type="dxa"/>
          </w:tcPr>
          <w:p w:rsidR="00270496" w:rsidRPr="00A56E78" w:rsidRDefault="00DF6DD4" w:rsidP="00270496">
            <w:pPr>
              <w:pStyle w:val="Standard"/>
              <w:jc w:val="both"/>
              <w:rPr>
                <w:rFonts w:ascii="Arial" w:hAnsi="Arial" w:cs="Arial"/>
                <w:color w:val="000000" w:themeColor="text1"/>
                <w:sz w:val="20"/>
                <w:szCs w:val="20"/>
                <w:lang w:val="sr-Latn-BA"/>
              </w:rPr>
            </w:pPr>
            <w:r w:rsidRPr="000663D2">
              <w:rPr>
                <w:rFonts w:ascii="Arial" w:hAnsi="Arial" w:cs="Arial"/>
                <w:sz w:val="20"/>
              </w:rPr>
              <w:t>3</w:t>
            </w:r>
            <w:r w:rsidR="00D33D6C">
              <w:rPr>
                <w:rFonts w:ascii="Arial" w:hAnsi="Arial" w:cs="Arial"/>
                <w:sz w:val="20"/>
              </w:rPr>
              <w:t>1</w:t>
            </w:r>
            <w:r w:rsidRPr="000663D2">
              <w:rPr>
                <w:rFonts w:ascii="Arial" w:hAnsi="Arial" w:cs="Arial"/>
                <w:sz w:val="20"/>
              </w:rPr>
              <w:t xml:space="preserve">.1 </w:t>
            </w:r>
            <w:r w:rsidR="00270496" w:rsidRPr="00A56E78">
              <w:rPr>
                <w:rFonts w:ascii="Arial" w:hAnsi="Arial" w:cs="Arial"/>
                <w:color w:val="000000" w:themeColor="text1"/>
                <w:sz w:val="20"/>
                <w:szCs w:val="20"/>
                <w:lang w:val="sr-Latn-BA"/>
              </w:rPr>
              <w:t>U skladu sa članom 108/A Zakona br. 04/L-042 o javnim nabavkama Republike Kosova, izmenjen i dopunjen Zakonom br.04/L-237, Zak</w:t>
            </w:r>
            <w:r w:rsidR="00270496">
              <w:rPr>
                <w:rFonts w:ascii="Arial" w:hAnsi="Arial" w:cs="Arial"/>
                <w:color w:val="000000" w:themeColor="text1"/>
                <w:sz w:val="20"/>
                <w:szCs w:val="20"/>
                <w:lang w:val="sr-Latn-BA"/>
              </w:rPr>
              <w:t>onom br. 05/L-068 i Zakonom br.05/L-092</w:t>
            </w:r>
            <w:r w:rsidR="00270496" w:rsidRPr="00A56E78">
              <w:rPr>
                <w:rFonts w:ascii="Arial" w:hAnsi="Arial" w:cs="Arial"/>
                <w:color w:val="000000" w:themeColor="text1"/>
                <w:sz w:val="20"/>
                <w:szCs w:val="20"/>
                <w:lang w:val="sr-Latn-BA"/>
              </w:rPr>
              <w:t xml:space="preserve">, žalbu može uložiti, bez naplate, bilo koja zainteresovana strana u </w:t>
            </w:r>
            <w:r w:rsidR="00270496" w:rsidRPr="00A56E78">
              <w:rPr>
                <w:rFonts w:ascii="Arial" w:hAnsi="Arial" w:cs="Arial"/>
                <w:color w:val="000000" w:themeColor="text1"/>
                <w:sz w:val="20"/>
                <w:szCs w:val="20"/>
                <w:u w:val="single"/>
                <w:lang w:val="sr-Latn-BA"/>
              </w:rPr>
              <w:t>svakoj fazi</w:t>
            </w:r>
            <w:r w:rsidR="00270496" w:rsidRPr="00A56E78">
              <w:rPr>
                <w:rFonts w:ascii="Arial" w:hAnsi="Arial" w:cs="Arial"/>
                <w:color w:val="000000" w:themeColor="text1"/>
                <w:sz w:val="20"/>
                <w:szCs w:val="20"/>
                <w:lang w:val="sr-Latn-BA"/>
              </w:rPr>
              <w:t xml:space="preserve"> aktivnosti nabavke i u pogledu bilo koje aktivnosti ili propusta ugovornog autoriteta za kojeg se pretpostavlja da je počinio kršenje aktuelnog zakona, ili ostalih donesenih akata njegovim sprovođenjem.</w:t>
            </w:r>
          </w:p>
          <w:p w:rsidR="004466EE" w:rsidRPr="000663D2" w:rsidRDefault="004466EE" w:rsidP="004466EE">
            <w:pPr>
              <w:spacing w:after="0"/>
              <w:rPr>
                <w:rFonts w:ascii="Arial" w:hAnsi="Arial" w:cs="Arial"/>
                <w:sz w:val="20"/>
              </w:rPr>
            </w:pPr>
          </w:p>
          <w:p w:rsidR="00270496" w:rsidRPr="00A56E78" w:rsidRDefault="00DF6DD4" w:rsidP="00270496">
            <w:pPr>
              <w:rPr>
                <w:rFonts w:ascii="Arial" w:hAnsi="Arial" w:cs="Arial"/>
                <w:b/>
                <w:color w:val="000000" w:themeColor="text1"/>
                <w:sz w:val="20"/>
                <w:lang w:val="sq-AL"/>
              </w:rPr>
            </w:pPr>
            <w:r w:rsidRPr="000663D2">
              <w:rPr>
                <w:rFonts w:ascii="Arial" w:hAnsi="Arial" w:cs="Arial"/>
                <w:sz w:val="20"/>
              </w:rPr>
              <w:t>3</w:t>
            </w:r>
            <w:r w:rsidR="00D33D6C">
              <w:rPr>
                <w:rFonts w:ascii="Arial" w:hAnsi="Arial" w:cs="Arial"/>
                <w:sz w:val="20"/>
              </w:rPr>
              <w:t>1</w:t>
            </w:r>
            <w:r w:rsidRPr="000663D2">
              <w:rPr>
                <w:rFonts w:ascii="Arial" w:hAnsi="Arial" w:cs="Arial"/>
                <w:sz w:val="20"/>
              </w:rPr>
              <w:t xml:space="preserve">.2 </w:t>
            </w:r>
            <w:r w:rsidR="00270496" w:rsidRPr="00A56E78">
              <w:rPr>
                <w:rStyle w:val="Emphasis"/>
                <w:rFonts w:ascii="Arial" w:hAnsi="Arial" w:cs="Arial"/>
                <w:i w:val="0"/>
                <w:color w:val="000000" w:themeColor="text1"/>
                <w:sz w:val="20"/>
              </w:rPr>
              <w:t xml:space="preserve">Standardni obrazac žalbe se može preuzeti sa sajta RKJN ili TRN: </w:t>
            </w:r>
            <w:hyperlink r:id="rId9" w:history="1">
              <w:r w:rsidR="00270496" w:rsidRPr="00A56E78">
                <w:rPr>
                  <w:rStyle w:val="Hyperlink"/>
                  <w:rFonts w:ascii="Arial" w:hAnsi="Arial" w:cs="Arial"/>
                  <w:b/>
                  <w:color w:val="000000" w:themeColor="text1"/>
                  <w:sz w:val="20"/>
                  <w:lang w:val="sq-AL"/>
                </w:rPr>
                <w:t>www.krpp.rks-gov.net</w:t>
              </w:r>
            </w:hyperlink>
            <w:r w:rsidR="00270496" w:rsidRPr="00A56E78">
              <w:rPr>
                <w:rFonts w:ascii="Arial" w:hAnsi="Arial" w:cs="Arial"/>
                <w:color w:val="000000" w:themeColor="text1"/>
                <w:sz w:val="20"/>
                <w:lang w:val="sq-AL"/>
              </w:rPr>
              <w:t xml:space="preserve"> ili </w:t>
            </w:r>
            <w:hyperlink r:id="rId10" w:history="1">
              <w:r w:rsidR="00270496" w:rsidRPr="00A56E78">
                <w:rPr>
                  <w:rStyle w:val="Hyperlink"/>
                  <w:rFonts w:ascii="Arial" w:hAnsi="Arial" w:cs="Arial"/>
                  <w:b/>
                  <w:color w:val="000000" w:themeColor="text1"/>
                  <w:sz w:val="20"/>
                  <w:lang w:val="sq-AL"/>
                </w:rPr>
                <w:t>www.oshp.rks-gov.net</w:t>
              </w:r>
            </w:hyperlink>
          </w:p>
          <w:p w:rsidR="00270496" w:rsidRPr="00A56E78" w:rsidRDefault="00270496" w:rsidP="00270496">
            <w:pPr>
              <w:spacing w:after="0"/>
              <w:textAlignment w:val="top"/>
              <w:rPr>
                <w:rFonts w:ascii="Arial" w:hAnsi="Arial" w:cs="Arial"/>
                <w:b/>
                <w:color w:val="000000" w:themeColor="text1"/>
                <w:sz w:val="20"/>
                <w:lang w:val="sr-Latn-BA" w:eastAsia="en-US"/>
              </w:rPr>
            </w:pPr>
            <w:r w:rsidRPr="00A56E78">
              <w:rPr>
                <w:rStyle w:val="Emphasis"/>
                <w:rFonts w:ascii="Arial" w:hAnsi="Arial" w:cs="Arial"/>
                <w:i w:val="0"/>
                <w:color w:val="000000" w:themeColor="text1"/>
                <w:sz w:val="20"/>
              </w:rPr>
              <w:t xml:space="preserve">31.3 </w:t>
            </w:r>
            <w:r w:rsidRPr="00A56E78">
              <w:rPr>
                <w:rFonts w:ascii="Arial" w:hAnsi="Arial" w:cs="Arial"/>
                <w:color w:val="000000" w:themeColor="text1"/>
                <w:sz w:val="20"/>
                <w:lang w:val="sr-Latn-BA"/>
              </w:rPr>
              <w:t>Žalbe se podnose u originalu ugovornom autoritetu na adresi</w:t>
            </w:r>
            <w:r w:rsidRPr="00A56E78">
              <w:rPr>
                <w:rFonts w:ascii="Arial" w:hAnsi="Arial" w:cs="Arial"/>
                <w:color w:val="000000" w:themeColor="text1"/>
                <w:sz w:val="20"/>
                <w:lang w:val="sr-Latn-BA" w:eastAsia="en-US"/>
              </w:rPr>
              <w:t xml:space="preserve"> navedenoj </w:t>
            </w:r>
            <w:r w:rsidRPr="00A56E78">
              <w:rPr>
                <w:rFonts w:ascii="Arial" w:hAnsi="Arial" w:cs="Arial"/>
                <w:b/>
                <w:color w:val="000000" w:themeColor="text1"/>
                <w:sz w:val="20"/>
                <w:lang w:val="sr-Latn-BA" w:eastAsia="en-US"/>
              </w:rPr>
              <w:t>u LPT.</w:t>
            </w:r>
          </w:p>
          <w:p w:rsidR="00270496" w:rsidRPr="00A56E78" w:rsidRDefault="00270496" w:rsidP="00270496">
            <w:pPr>
              <w:pStyle w:val="ListParagraph"/>
              <w:numPr>
                <w:ilvl w:val="0"/>
                <w:numId w:val="46"/>
              </w:numPr>
              <w:contextualSpacing w:val="0"/>
              <w:jc w:val="left"/>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obaveštenje o ugovoru ili dokumenta tendera u roku od pet (5) dana pre poslednjeg roka za predaju ponuda.</w:t>
            </w:r>
          </w:p>
          <w:p w:rsidR="00270496" w:rsidRPr="00A56E78" w:rsidRDefault="00270496" w:rsidP="00270496">
            <w:pPr>
              <w:pStyle w:val="ListParagraph"/>
              <w:numPr>
                <w:ilvl w:val="0"/>
                <w:numId w:val="46"/>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odluku o dodeli ugovora u roku od pet (5) dana nakon datuma obaveštenja o dodeli ugovora koje je poslato žaliocu.</w:t>
            </w:r>
          </w:p>
          <w:p w:rsidR="00270496" w:rsidRPr="00A56E78" w:rsidRDefault="00270496" w:rsidP="00270496">
            <w:pPr>
              <w:pStyle w:val="ListParagraph"/>
              <w:numPr>
                <w:ilvl w:val="0"/>
                <w:numId w:val="46"/>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odluku o poništaju postupka nabavke, u roku od pet (5) dana od dana kada je aktivnost nabavke službeno poništena preko obaveštenja o poništaju.</w:t>
            </w:r>
          </w:p>
          <w:p w:rsidR="00270496" w:rsidRPr="00A56E78" w:rsidRDefault="00270496" w:rsidP="00270496">
            <w:pPr>
              <w:pStyle w:val="ListParagraph"/>
              <w:contextualSpacing w:val="0"/>
              <w:textAlignment w:val="top"/>
              <w:rPr>
                <w:rFonts w:ascii="Arial" w:hAnsi="Arial" w:cs="Arial"/>
                <w:color w:val="000000" w:themeColor="text1"/>
                <w:sz w:val="20"/>
                <w:lang w:val="sr-Latn-BA"/>
              </w:rPr>
            </w:pPr>
          </w:p>
          <w:p w:rsidR="00270496" w:rsidRPr="00A56E78" w:rsidRDefault="00270496" w:rsidP="00270496">
            <w:pPr>
              <w:spacing w:after="0"/>
              <w:textAlignment w:val="top"/>
              <w:rPr>
                <w:rFonts w:ascii="Arial" w:hAnsi="Arial" w:cs="Arial"/>
                <w:color w:val="000000" w:themeColor="text1"/>
                <w:sz w:val="20"/>
                <w:lang w:val="sr-Latn-BA" w:eastAsia="en-US"/>
              </w:rPr>
            </w:pPr>
            <w:r w:rsidRPr="00A56E78">
              <w:rPr>
                <w:rFonts w:ascii="Arial" w:hAnsi="Arial" w:cs="Arial"/>
                <w:color w:val="000000" w:themeColor="text1"/>
                <w:sz w:val="20"/>
                <w:lang w:val="sr-Latn-BA" w:eastAsia="en-US"/>
              </w:rPr>
              <w:t xml:space="preserve">31.4 Protiv svake odluke donete od strane ugovornog autoriteta u skladu sa okolnostima iz člana 108/A svaka zainteresovana stranka može da uloži žalbu TRN. Žalba treba da se preda samo nakon vođenja prethodnog postupka za rešavanje nesporazuma. </w:t>
            </w:r>
          </w:p>
          <w:p w:rsidR="00270496" w:rsidRPr="00A56E78" w:rsidRDefault="00270496" w:rsidP="00270496">
            <w:pPr>
              <w:spacing w:after="0"/>
              <w:textAlignment w:val="top"/>
              <w:rPr>
                <w:rFonts w:ascii="Arial" w:hAnsi="Arial" w:cs="Arial"/>
                <w:color w:val="000000" w:themeColor="text1"/>
                <w:sz w:val="20"/>
                <w:lang w:val="sr-Latn-BA" w:eastAsia="en-US"/>
              </w:rPr>
            </w:pPr>
          </w:p>
          <w:p w:rsidR="00270496" w:rsidRPr="00A56E78" w:rsidRDefault="00270496" w:rsidP="00270496">
            <w:pPr>
              <w:spacing w:after="0"/>
              <w:textAlignment w:val="top"/>
              <w:rPr>
                <w:rFonts w:ascii="Arial" w:hAnsi="Arial" w:cs="Arial"/>
                <w:color w:val="000000" w:themeColor="text1"/>
                <w:sz w:val="20"/>
                <w:lang w:val="sr-Latn-BA" w:eastAsia="en-US"/>
              </w:rPr>
            </w:pPr>
            <w:r w:rsidRPr="00A56E78">
              <w:rPr>
                <w:rStyle w:val="Emphasis"/>
                <w:rFonts w:ascii="Arial" w:hAnsi="Arial" w:cs="Arial"/>
                <w:i w:val="0"/>
                <w:color w:val="000000" w:themeColor="text1"/>
                <w:sz w:val="20"/>
              </w:rPr>
              <w:t xml:space="preserve">31.5 </w:t>
            </w:r>
            <w:r w:rsidRPr="00A56E78">
              <w:rPr>
                <w:rFonts w:ascii="Arial" w:hAnsi="Arial" w:cs="Arial"/>
                <w:color w:val="000000" w:themeColor="text1"/>
                <w:sz w:val="20"/>
                <w:lang w:val="sr-Latn-BA" w:eastAsia="en-US"/>
              </w:rPr>
              <w:t xml:space="preserve">Svi žalioci treba da uplate tarifu za žalbu u iznosu od </w:t>
            </w:r>
            <w:r w:rsidRPr="00270496">
              <w:rPr>
                <w:rFonts w:ascii="Arial" w:hAnsi="Arial" w:cs="Arial"/>
                <w:color w:val="000000" w:themeColor="text1"/>
                <w:sz w:val="20"/>
                <w:highlight w:val="darkGray"/>
                <w:lang w:val="sr-Latn-BA" w:eastAsia="en-US"/>
              </w:rPr>
              <w:t xml:space="preserve">[ubaci iznos u </w:t>
            </w:r>
            <w:r w:rsidRPr="00270496">
              <w:rPr>
                <w:rFonts w:ascii="Arial" w:hAnsi="Arial" w:cs="Arial"/>
                <w:b/>
                <w:color w:val="000000" w:themeColor="text1"/>
                <w:sz w:val="20"/>
                <w:highlight w:val="darkGray"/>
                <w:lang w:val="sr-Latn-BA" w:eastAsia="en-US"/>
              </w:rPr>
              <w:t>€],</w:t>
            </w:r>
            <w:r w:rsidRPr="00A56E78">
              <w:rPr>
                <w:rFonts w:ascii="Arial" w:hAnsi="Arial" w:cs="Arial"/>
                <w:b/>
                <w:color w:val="000000" w:themeColor="text1"/>
                <w:sz w:val="20"/>
                <w:lang w:val="sr-Latn-BA" w:eastAsia="en-US"/>
              </w:rPr>
              <w:t xml:space="preserve"> </w:t>
            </w:r>
            <w:r w:rsidRPr="00A56E78">
              <w:rPr>
                <w:rFonts w:ascii="Arial" w:hAnsi="Arial" w:cs="Arial"/>
                <w:color w:val="000000" w:themeColor="text1"/>
                <w:sz w:val="20"/>
                <w:lang w:val="sr-Latn-BA" w:eastAsia="en-US"/>
              </w:rPr>
              <w:t>zajedno sa podnošenjem žalbe pri TRN. Isplata  će se obaviti u gotovini ili ekvivalentnom novcu na račun utvrđen od strane TRN.</w:t>
            </w:r>
          </w:p>
          <w:p w:rsidR="00270496" w:rsidRPr="00A56E78" w:rsidRDefault="00270496" w:rsidP="00270496">
            <w:pPr>
              <w:spacing w:after="0"/>
              <w:ind w:left="2210" w:firstLine="58"/>
              <w:textAlignment w:val="top"/>
              <w:rPr>
                <w:rStyle w:val="Emphasis"/>
                <w:rFonts w:ascii="Arial" w:hAnsi="Arial" w:cs="Arial"/>
                <w:i w:val="0"/>
                <w:color w:val="000000" w:themeColor="text1"/>
                <w:sz w:val="20"/>
              </w:rPr>
            </w:pPr>
          </w:p>
          <w:p w:rsidR="00FE6ED2" w:rsidRDefault="00270496" w:rsidP="00270496">
            <w:pPr>
              <w:autoSpaceDE w:val="0"/>
              <w:autoSpaceDN w:val="0"/>
              <w:adjustRightInd w:val="0"/>
              <w:spacing w:after="0"/>
              <w:rPr>
                <w:rFonts w:ascii="Arial" w:hAnsi="Arial" w:cs="Arial"/>
                <w:sz w:val="20"/>
              </w:rPr>
            </w:pPr>
            <w:r w:rsidRPr="00A56E78">
              <w:rPr>
                <w:rStyle w:val="Emphasis"/>
                <w:rFonts w:ascii="Arial" w:hAnsi="Arial" w:cs="Arial"/>
                <w:i w:val="0"/>
                <w:color w:val="000000" w:themeColor="text1"/>
                <w:sz w:val="20"/>
              </w:rPr>
              <w:t xml:space="preserve">31.6 </w:t>
            </w:r>
            <w:r w:rsidRPr="00A56E78">
              <w:rPr>
                <w:rFonts w:ascii="Arial" w:hAnsi="Arial" w:cs="Arial"/>
                <w:color w:val="000000" w:themeColor="text1"/>
                <w:sz w:val="20"/>
                <w:lang w:val="sr-Latn-BA" w:eastAsia="en-US"/>
              </w:rPr>
              <w:t>Pozovite se ne ZJN i pravila nabavke za dalje postupke žaljenja</w:t>
            </w:r>
            <w:r w:rsidR="0066653F">
              <w:rPr>
                <w:rFonts w:ascii="Arial" w:hAnsi="Arial" w:cs="Arial"/>
                <w:color w:val="000000" w:themeColor="text1"/>
                <w:sz w:val="20"/>
                <w:lang w:val="sr-Latn-BA" w:eastAsia="en-US"/>
              </w:rPr>
              <w:t>.</w:t>
            </w: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Default="00FE6ED2" w:rsidP="00D33D6C">
            <w:pPr>
              <w:autoSpaceDE w:val="0"/>
              <w:autoSpaceDN w:val="0"/>
              <w:adjustRightInd w:val="0"/>
              <w:spacing w:after="0"/>
              <w:rPr>
                <w:rFonts w:ascii="Arial" w:hAnsi="Arial" w:cs="Arial"/>
                <w:sz w:val="20"/>
              </w:rPr>
            </w:pPr>
          </w:p>
          <w:p w:rsidR="00FE6ED2" w:rsidRPr="000663D2" w:rsidRDefault="00FE6ED2" w:rsidP="00D33D6C">
            <w:pPr>
              <w:autoSpaceDE w:val="0"/>
              <w:autoSpaceDN w:val="0"/>
              <w:adjustRightInd w:val="0"/>
              <w:spacing w:after="0"/>
              <w:rPr>
                <w:rFonts w:ascii="Arial" w:hAnsi="Arial" w:cs="Arial"/>
                <w:sz w:val="20"/>
              </w:rPr>
            </w:pPr>
          </w:p>
        </w:tc>
      </w:tr>
    </w:tbl>
    <w:p w:rsidR="004B057C" w:rsidRPr="004B057C" w:rsidRDefault="00837E8D" w:rsidP="004B057C">
      <w:pPr>
        <w:pStyle w:val="Heading1"/>
      </w:pPr>
      <w:bookmarkStart w:id="114" w:name="_Toc309036718"/>
      <w:bookmarkStart w:id="115" w:name="_Toc73332848"/>
      <w:bookmarkStart w:id="116" w:name="_Toc438366665"/>
      <w:bookmarkStart w:id="117" w:name="_Toc438954443"/>
      <w:r>
        <w:t>Odeljak</w:t>
      </w:r>
      <w:r w:rsidR="004B057C" w:rsidRPr="004B057C">
        <w:t xml:space="preserve"> </w:t>
      </w:r>
      <w:r w:rsidR="004B057C">
        <w:t>I</w:t>
      </w:r>
      <w:r w:rsidR="004B057C" w:rsidRPr="004B057C">
        <w:t xml:space="preserve">I.  </w:t>
      </w:r>
      <w:r>
        <w:t xml:space="preserve">List Podataka Tendera </w:t>
      </w:r>
      <w:r w:rsidR="004B057C">
        <w:t>(</w:t>
      </w:r>
      <w:r>
        <w:t>LPT</w:t>
      </w:r>
      <w:r w:rsidR="004B057C">
        <w:t>)</w:t>
      </w:r>
      <w:bookmarkEnd w:id="114"/>
    </w:p>
    <w:bookmarkEnd w:id="115"/>
    <w:bookmarkEnd w:id="116"/>
    <w:bookmarkEnd w:id="117"/>
    <w:p w:rsidR="00E170DC" w:rsidRDefault="00E170DC" w:rsidP="00E170DC">
      <w:pPr>
        <w:suppressAutoHyphens/>
        <w:spacing w:after="0"/>
      </w:pPr>
    </w:p>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 xml:space="preserve">Sledeće određene podatke za </w:t>
      </w:r>
      <w:r w:rsidR="00331473">
        <w:rPr>
          <w:rFonts w:ascii="Arial" w:hAnsi="Arial" w:cs="Arial"/>
          <w:sz w:val="22"/>
          <w:szCs w:val="22"/>
          <w:lang w:val="sr-Latn-CS"/>
        </w:rPr>
        <w:t>radove</w:t>
      </w:r>
      <w:r>
        <w:rPr>
          <w:rFonts w:ascii="Arial" w:hAnsi="Arial" w:cs="Arial"/>
          <w:sz w:val="22"/>
          <w:szCs w:val="22"/>
          <w:lang w:val="sr-Latn-CS"/>
        </w:rPr>
        <w:t xml:space="preserv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668F8" w:rsidRPr="00272A07" w:rsidTr="0010031D">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993"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29" w:type="dxa"/>
          </w:tcPr>
          <w:p w:rsidR="008668F8" w:rsidRPr="00272A07" w:rsidRDefault="008668F8" w:rsidP="007C36C1">
            <w:pPr>
              <w:pStyle w:val="BodyText"/>
              <w:rPr>
                <w:rFonts w:ascii="Arial" w:hAnsi="Arial" w:cs="Arial"/>
                <w:sz w:val="20"/>
              </w:rPr>
            </w:pPr>
          </w:p>
        </w:tc>
      </w:tr>
      <w:tr w:rsidR="008668F8" w:rsidRPr="00272A07" w:rsidTr="0010031D">
        <w:tc>
          <w:tcPr>
            <w:tcW w:w="1985" w:type="dxa"/>
          </w:tcPr>
          <w:p w:rsidR="008668F8" w:rsidRPr="00272A07" w:rsidRDefault="008668F8" w:rsidP="009B6DFA">
            <w:pPr>
              <w:spacing w:before="120"/>
              <w:rPr>
                <w:rFonts w:ascii="Arial" w:hAnsi="Arial" w:cs="Arial"/>
                <w:bCs/>
                <w:sz w:val="20"/>
              </w:rPr>
            </w:pPr>
            <w:r>
              <w:rPr>
                <w:rFonts w:ascii="Arial" w:hAnsi="Arial" w:cs="Arial"/>
                <w:sz w:val="20"/>
              </w:rPr>
              <w:lastRenderedPageBreak/>
              <w:t>Obim Tendera</w:t>
            </w:r>
          </w:p>
        </w:tc>
        <w:tc>
          <w:tcPr>
            <w:tcW w:w="993"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29"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29"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1.3</w:t>
            </w:r>
          </w:p>
        </w:tc>
        <w:tc>
          <w:tcPr>
            <w:tcW w:w="7229" w:type="dxa"/>
          </w:tcPr>
          <w:p w:rsidR="008668F8" w:rsidRPr="00B45D42" w:rsidRDefault="008668F8" w:rsidP="00D7158A">
            <w:pPr>
              <w:autoSpaceDE w:val="0"/>
              <w:autoSpaceDN w:val="0"/>
              <w:adjustRightInd w:val="0"/>
              <w:spacing w:after="120"/>
              <w:ind w:right="113"/>
              <w:rPr>
                <w:rFonts w:ascii="Arial" w:hAnsi="Arial" w:cs="Arial"/>
                <w:i/>
                <w:sz w:val="20"/>
                <w:highlight w:val="lightGray"/>
                <w:lang w:val="en-US" w:eastAsia="en-US"/>
              </w:rPr>
            </w:pPr>
            <w:r w:rsidRPr="00B45D42">
              <w:rPr>
                <w:rFonts w:ascii="Arial" w:hAnsi="Arial" w:cs="Arial"/>
                <w:i/>
                <w:sz w:val="20"/>
                <w:highlight w:val="lightGray"/>
                <w:lang w:val="en-US" w:eastAsia="en-US"/>
              </w:rPr>
              <w:t xml:space="preserve"> [</w:t>
            </w:r>
            <w:r w:rsidR="00C27C68">
              <w:rPr>
                <w:rFonts w:ascii="Arial" w:hAnsi="Arial" w:cs="Arial"/>
                <w:i/>
                <w:sz w:val="20"/>
                <w:highlight w:val="lightGray"/>
                <w:lang w:val="en-US" w:eastAsia="en-US"/>
              </w:rPr>
              <w:t>Ukoliko Ugovorni Autoritet nabavlja u ime drugih Ugovornih Autoriteta ubacite</w:t>
            </w:r>
            <w:r w:rsidRPr="00B45D42">
              <w:rPr>
                <w:rFonts w:ascii="Arial" w:hAnsi="Arial" w:cs="Arial"/>
                <w:i/>
                <w:sz w:val="20"/>
                <w:highlight w:val="lightGray"/>
                <w:lang w:val="en-US" w:eastAsia="en-US"/>
              </w:rPr>
              <w:t>]</w:t>
            </w:r>
          </w:p>
          <w:p w:rsidR="008668F8" w:rsidRPr="00B45D42" w:rsidRDefault="00945A4E" w:rsidP="00D7158A">
            <w:pPr>
              <w:autoSpaceDE w:val="0"/>
              <w:autoSpaceDN w:val="0"/>
              <w:adjustRightInd w:val="0"/>
              <w:spacing w:after="120"/>
              <w:ind w:right="113"/>
              <w:rPr>
                <w:rFonts w:ascii="Arial" w:hAnsi="Arial" w:cs="Arial"/>
                <w:sz w:val="20"/>
                <w:highlight w:val="lightGray"/>
                <w:lang w:val="en-US" w:eastAsia="en-US"/>
              </w:rPr>
            </w:pPr>
            <w:r>
              <w:rPr>
                <w:rFonts w:ascii="Arial" w:hAnsi="Arial" w:cs="Arial"/>
                <w:sz w:val="20"/>
                <w:highlight w:val="lightGray"/>
                <w:lang w:val="en-US" w:eastAsia="en-US"/>
              </w:rPr>
              <w:t>Ugovorni Autoritet nabavlja u ime drugih Ugovornih Autoriteta</w:t>
            </w:r>
          </w:p>
          <w:p w:rsidR="008668F8" w:rsidRPr="00945A4E" w:rsidRDefault="008668F8" w:rsidP="00945A4E">
            <w:pPr>
              <w:autoSpaceDE w:val="0"/>
              <w:autoSpaceDN w:val="0"/>
              <w:adjustRightInd w:val="0"/>
              <w:spacing w:after="120"/>
              <w:ind w:right="113"/>
              <w:rPr>
                <w:rFonts w:ascii="Arial" w:hAnsi="Arial" w:cs="Arial"/>
                <w:sz w:val="20"/>
                <w:highlight w:val="lightGray"/>
              </w:rPr>
            </w:pPr>
            <w:r w:rsidRPr="00B45D42">
              <w:rPr>
                <w:rFonts w:ascii="Arial" w:hAnsi="Arial" w:cs="Arial"/>
                <w:sz w:val="20"/>
                <w:highlight w:val="lightGray"/>
              </w:rPr>
              <w:t>Refer</w:t>
            </w:r>
            <w:r w:rsidR="00945A4E">
              <w:rPr>
                <w:rFonts w:ascii="Arial" w:hAnsi="Arial" w:cs="Arial"/>
                <w:sz w:val="20"/>
                <w:highlight w:val="lightGray"/>
              </w:rPr>
              <w:t xml:space="preserve">išite se na Aneks </w:t>
            </w:r>
            <w:r w:rsidRPr="00B45D42">
              <w:rPr>
                <w:rFonts w:ascii="Arial" w:hAnsi="Arial" w:cs="Arial"/>
                <w:sz w:val="20"/>
                <w:highlight w:val="lightGray"/>
              </w:rPr>
              <w:t xml:space="preserve">7 </w:t>
            </w:r>
            <w:r w:rsidR="00945A4E">
              <w:rPr>
                <w:rFonts w:ascii="Arial" w:hAnsi="Arial" w:cs="Arial"/>
                <w:sz w:val="20"/>
                <w:highlight w:val="lightGray"/>
              </w:rPr>
              <w:t>za Listu Ugovornih Autoriteta koji ima pravo da</w:t>
            </w:r>
            <w:r w:rsidRPr="00B45D42">
              <w:rPr>
                <w:rFonts w:ascii="Arial" w:hAnsi="Arial" w:cs="Arial"/>
                <w:bCs/>
                <w:sz w:val="20"/>
                <w:highlight w:val="lightGray"/>
              </w:rPr>
              <w:t xml:space="preserve"> </w:t>
            </w:r>
            <w:r w:rsidRPr="00B45D42">
              <w:rPr>
                <w:rFonts w:ascii="Arial" w:hAnsi="Arial" w:cs="Arial"/>
                <w:bCs/>
                <w:i/>
                <w:sz w:val="20"/>
                <w:highlight w:val="lightGray"/>
              </w:rPr>
              <w:t>[</w:t>
            </w:r>
            <w:r w:rsidR="00945A4E">
              <w:rPr>
                <w:rFonts w:ascii="Arial" w:hAnsi="Arial" w:cs="Arial"/>
                <w:bCs/>
                <w:i/>
                <w:sz w:val="20"/>
                <w:highlight w:val="lightGray"/>
              </w:rPr>
              <w:t>izda nalog</w:t>
            </w:r>
            <w:r w:rsidRPr="00B45D42">
              <w:rPr>
                <w:rFonts w:ascii="Arial" w:hAnsi="Arial" w:cs="Arial"/>
                <w:bCs/>
                <w:i/>
                <w:sz w:val="20"/>
                <w:highlight w:val="lightGray"/>
              </w:rPr>
              <w:t>] [</w:t>
            </w:r>
            <w:r w:rsidR="00945A4E">
              <w:rPr>
                <w:rFonts w:ascii="Arial" w:hAnsi="Arial" w:cs="Arial"/>
                <w:bCs/>
                <w:i/>
                <w:sz w:val="20"/>
                <w:highlight w:val="lightGray"/>
              </w:rPr>
              <w:t>ponovo otvori konkurs</w:t>
            </w:r>
            <w:r w:rsidRPr="00B45D42">
              <w:rPr>
                <w:rFonts w:ascii="Arial" w:hAnsi="Arial" w:cs="Arial"/>
                <w:bCs/>
                <w:i/>
                <w:sz w:val="20"/>
                <w:highlight w:val="lightGray"/>
              </w:rPr>
              <w:t>]</w:t>
            </w:r>
            <w:r w:rsidR="00945A4E">
              <w:rPr>
                <w:rFonts w:ascii="Arial" w:hAnsi="Arial" w:cs="Arial"/>
                <w:bCs/>
                <w:sz w:val="20"/>
                <w:highlight w:val="lightGray"/>
              </w:rPr>
              <w:t xml:space="preserve"> pod uslovima ovog javnog okvirnog ugovora</w:t>
            </w:r>
            <w:r w:rsidRPr="000663D2">
              <w:rPr>
                <w:rFonts w:ascii="Arial" w:hAnsi="Arial" w:cs="Arial"/>
                <w:bCs/>
                <w:i/>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1.4</w:t>
            </w:r>
            <w:r w:rsidRPr="00272A07">
              <w:rPr>
                <w:rFonts w:ascii="Arial" w:hAnsi="Arial" w:cs="Arial"/>
                <w:sz w:val="20"/>
              </w:rPr>
              <w:t xml:space="preserve"> </w:t>
            </w:r>
          </w:p>
        </w:tc>
        <w:tc>
          <w:tcPr>
            <w:tcW w:w="7229" w:type="dxa"/>
          </w:tcPr>
          <w:p w:rsidR="008668F8" w:rsidRPr="00272A07" w:rsidRDefault="008668F8" w:rsidP="00E97473">
            <w:pPr>
              <w:tabs>
                <w:tab w:val="right" w:pos="7272"/>
              </w:tabs>
              <w:spacing w:before="120" w:after="0"/>
              <w:ind w:right="115"/>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8668F8" w:rsidRPr="00272A07" w:rsidRDefault="008668F8" w:rsidP="00E97473">
            <w:pPr>
              <w:tabs>
                <w:tab w:val="right" w:pos="7272"/>
              </w:tabs>
              <w:spacing w:before="120" w:after="0"/>
              <w:ind w:right="115"/>
              <w:rPr>
                <w:rFonts w:ascii="Arial" w:hAnsi="Arial" w:cs="Arial"/>
                <w:sz w:val="20"/>
              </w:rPr>
            </w:pPr>
            <w:r>
              <w:rPr>
                <w:rFonts w:ascii="Arial" w:hAnsi="Arial" w:cs="Arial"/>
                <w:sz w:val="20"/>
              </w:rPr>
              <w:t>Puna verzija obaveštenja o ugovoru kao što je poslata u RKJN može se skinuti od sajta RKJN</w:t>
            </w:r>
            <w:r w:rsidRPr="00272A07">
              <w:rPr>
                <w:rFonts w:ascii="Arial" w:hAnsi="Arial" w:cs="Arial"/>
                <w:sz w:val="20"/>
              </w:rPr>
              <w:t xml:space="preserve">: </w:t>
            </w:r>
            <w:hyperlink r:id="rId12" w:history="1">
              <w:r w:rsidR="00E97473">
                <w:rPr>
                  <w:rStyle w:val="Hyperlink"/>
                  <w:rFonts w:ascii="Arial" w:hAnsi="Arial" w:cs="Arial"/>
                  <w:b/>
                  <w:sz w:val="20"/>
                  <w:lang w:val="sq-AL"/>
                </w:rPr>
                <w:t>www.krpp.rks-gov.net</w:t>
              </w:r>
            </w:hyperlink>
            <w:r w:rsidRPr="008668F8">
              <w:rPr>
                <w:rFonts w:ascii="Arial" w:hAnsi="Arial" w:cs="Arial"/>
                <w:b/>
                <w:sz w:val="20"/>
              </w:rPr>
              <w:t>.</w:t>
            </w:r>
          </w:p>
        </w:tc>
      </w:tr>
      <w:tr w:rsidR="008668F8" w:rsidRPr="00272A07" w:rsidTr="0010031D">
        <w:trPr>
          <w:trHeight w:val="297"/>
        </w:trPr>
        <w:tc>
          <w:tcPr>
            <w:tcW w:w="1985" w:type="dxa"/>
          </w:tcPr>
          <w:p w:rsidR="008668F8" w:rsidRPr="00272A07" w:rsidRDefault="008668F8" w:rsidP="0049735B">
            <w:pPr>
              <w:spacing w:before="120" w:after="0"/>
              <w:rPr>
                <w:rFonts w:ascii="Arial" w:hAnsi="Arial" w:cs="Arial"/>
                <w:b/>
                <w:bCs/>
                <w:sz w:val="20"/>
              </w:rPr>
            </w:pPr>
          </w:p>
        </w:tc>
        <w:tc>
          <w:tcPr>
            <w:tcW w:w="993" w:type="dxa"/>
          </w:tcPr>
          <w:p w:rsidR="008668F8" w:rsidRPr="00272A07" w:rsidRDefault="008668F8" w:rsidP="0049735B">
            <w:pPr>
              <w:pStyle w:val="BodyText"/>
              <w:spacing w:after="0"/>
              <w:rPr>
                <w:rFonts w:ascii="Arial" w:hAnsi="Arial" w:cs="Arial"/>
                <w:sz w:val="20"/>
              </w:rPr>
            </w:pPr>
            <w:r w:rsidRPr="00272A07">
              <w:rPr>
                <w:rFonts w:ascii="Arial" w:hAnsi="Arial" w:cs="Arial"/>
                <w:sz w:val="20"/>
              </w:rPr>
              <w:t>1.</w:t>
            </w:r>
            <w:r>
              <w:rPr>
                <w:rFonts w:ascii="Arial" w:hAnsi="Arial" w:cs="Arial"/>
                <w:sz w:val="20"/>
              </w:rPr>
              <w:t>5</w:t>
            </w:r>
          </w:p>
        </w:tc>
        <w:tc>
          <w:tcPr>
            <w:tcW w:w="7229"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993"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29"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 xml:space="preserve">Predmet javnog okvirnog ugovora je da se odrede uslovi </w:t>
            </w:r>
            <w:r w:rsidR="00331473">
              <w:rPr>
                <w:rFonts w:ascii="Arial" w:hAnsi="Arial" w:cs="Arial"/>
                <w:sz w:val="20"/>
                <w:lang w:val="en-US" w:eastAsia="en-US"/>
              </w:rPr>
              <w:t>izvršenja sledeć</w:t>
            </w:r>
            <w:r w:rsidR="00CA5438">
              <w:rPr>
                <w:rFonts w:ascii="Arial" w:hAnsi="Arial" w:cs="Arial"/>
                <w:sz w:val="20"/>
                <w:lang w:val="en-US" w:eastAsia="en-US"/>
              </w:rPr>
              <w:t xml:space="preserve">ih </w:t>
            </w:r>
            <w:r w:rsidR="00CA5438">
              <w:rPr>
                <w:rFonts w:ascii="Arial" w:eastAsia="Calibri" w:hAnsi="Arial" w:cs="Arial"/>
                <w:sz w:val="20"/>
                <w:lang w:val="sq-AL" w:eastAsia="en-US"/>
              </w:rPr>
              <w:t>radov</w:t>
            </w:r>
            <w:r w:rsidR="00CA5438">
              <w:rPr>
                <w:rFonts w:ascii="Arial" w:eastAsia="Calibri" w:hAnsi="Arial" w:cs="Arial"/>
                <w:sz w:val="20"/>
                <w:lang w:val="sq-AL"/>
              </w:rPr>
              <w:t>a</w:t>
            </w:r>
            <w:r w:rsidR="00CA5438">
              <w:rPr>
                <w:rFonts w:ascii="Arial" w:eastAsia="Calibri" w:hAnsi="Arial" w:cs="Arial"/>
                <w:sz w:val="20"/>
                <w:lang w:val="sq-AL" w:eastAsia="en-US"/>
              </w:rPr>
              <w:t xml:space="preserve"> popravke/održavanja</w:t>
            </w:r>
            <w:r w:rsidR="008668F8" w:rsidRPr="00464E08">
              <w:rPr>
                <w:rStyle w:val="Hyperlink"/>
                <w:rFonts w:ascii="Arial" w:hAnsi="Arial" w:cs="Arial"/>
                <w:sz w:val="20"/>
              </w:rPr>
              <w:t>:</w:t>
            </w:r>
          </w:p>
          <w:p w:rsidR="008668F8" w:rsidRPr="00B45D42" w:rsidRDefault="008668F8" w:rsidP="00323DDF">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Ubacite opšti opis artikla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4E4D2F">
            <w:pPr>
              <w:pStyle w:val="BodyText"/>
              <w:spacing w:after="0"/>
              <w:rPr>
                <w:rFonts w:ascii="Arial" w:hAnsi="Arial" w:cs="Arial"/>
                <w:sz w:val="20"/>
              </w:rPr>
            </w:pPr>
            <w:r>
              <w:rPr>
                <w:rFonts w:ascii="Arial" w:hAnsi="Arial" w:cs="Arial"/>
                <w:sz w:val="20"/>
              </w:rPr>
              <w:t>2.2</w:t>
            </w:r>
          </w:p>
        </w:tc>
        <w:tc>
          <w:tcPr>
            <w:tcW w:w="7229" w:type="dxa"/>
          </w:tcPr>
          <w:p w:rsidR="008668F8" w:rsidRPr="00B45D42" w:rsidRDefault="008668F8" w:rsidP="0089789D">
            <w:pPr>
              <w:pStyle w:val="Caption"/>
              <w:ind w:right="0"/>
              <w:rPr>
                <w:rFonts w:ascii="Arial" w:hAnsi="Arial" w:cs="Arial"/>
                <w:b w:val="0"/>
                <w:i/>
                <w:sz w:val="20"/>
                <w:lang w:eastAsia="en-US"/>
              </w:rPr>
            </w:pPr>
            <w:r w:rsidRPr="00B45D42">
              <w:rPr>
                <w:rFonts w:ascii="Arial" w:hAnsi="Arial" w:cs="Arial"/>
                <w:b w:val="0"/>
                <w:i/>
                <w:sz w:val="20"/>
                <w:highlight w:val="lightGray"/>
                <w:lang w:val="en-US" w:eastAsia="en-US"/>
              </w:rPr>
              <w:t>[</w:t>
            </w:r>
            <w:r w:rsidR="00945A4E">
              <w:rPr>
                <w:rFonts w:ascii="Arial" w:hAnsi="Arial" w:cs="Arial"/>
                <w:b w:val="0"/>
                <w:i/>
                <w:sz w:val="20"/>
                <w:highlight w:val="lightGray"/>
                <w:lang w:val="en-US" w:eastAsia="en-US"/>
              </w:rPr>
              <w:t>Ukoliko svi uslovi NISU uspostavljeni ubacite</w:t>
            </w:r>
            <w:r w:rsidRPr="00B45D42">
              <w:rPr>
                <w:rFonts w:ascii="Arial" w:hAnsi="Arial" w:cs="Arial"/>
                <w:b w:val="0"/>
                <w:i/>
                <w:sz w:val="20"/>
                <w:highlight w:val="lightGray"/>
                <w:lang w:eastAsia="en-US"/>
              </w:rPr>
              <w:t>]</w:t>
            </w:r>
          </w:p>
          <w:p w:rsidR="008668F8" w:rsidRPr="0089789D" w:rsidRDefault="00312FF8" w:rsidP="00312FF8">
            <w:pPr>
              <w:pStyle w:val="Caption"/>
              <w:ind w:right="0"/>
              <w:rPr>
                <w:rFonts w:ascii="Arial" w:hAnsi="Arial" w:cs="Arial"/>
                <w:b w:val="0"/>
                <w:i/>
                <w:color w:val="FF0000"/>
                <w:sz w:val="20"/>
                <w:highlight w:val="lightGray"/>
                <w:lang w:val="en-US" w:eastAsia="en-US"/>
              </w:rPr>
            </w:pPr>
            <w:r w:rsidRPr="00312FF8">
              <w:rPr>
                <w:rFonts w:ascii="Arial" w:hAnsi="Arial" w:cs="Arial"/>
                <w:b w:val="0"/>
                <w:sz w:val="20"/>
                <w:highlight w:val="lightGray"/>
              </w:rPr>
              <w:t xml:space="preserve">Cilj Ugovornog Autoriteta je da zaključi javni okvirni ugovor </w:t>
            </w:r>
            <w:r w:rsidRPr="00312FF8">
              <w:rPr>
                <w:rFonts w:ascii="Arial" w:hAnsi="Arial" w:cs="Arial"/>
                <w:sz w:val="20"/>
                <w:highlight w:val="lightGray"/>
              </w:rPr>
              <w:t>sa više od jednim ekonomskim operaterom</w:t>
            </w:r>
            <w:r w:rsidRPr="00312FF8">
              <w:rPr>
                <w:rFonts w:ascii="Arial" w:hAnsi="Arial" w:cs="Arial"/>
                <w:b w:val="0"/>
                <w:sz w:val="20"/>
                <w:highlight w:val="lightGray"/>
              </w:rPr>
              <w:t>. Shodno tome nalozi će biti postavljeni kada god postoji potreba, propraćeno sa mini-takmičenjem između strane javnog okvirnog uovora.</w:t>
            </w:r>
            <w:r>
              <w:rPr>
                <w:rFonts w:ascii="Arial" w:hAnsi="Arial" w:cs="Arial"/>
                <w:b w:val="0"/>
                <w:sz w:val="20"/>
              </w:rPr>
              <w:t xml:space="preserve"> </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2.3</w:t>
            </w:r>
          </w:p>
        </w:tc>
        <w:tc>
          <w:tcPr>
            <w:tcW w:w="7229"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C53E19">
        <w:trPr>
          <w:trHeight w:val="2448"/>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2.5</w:t>
            </w:r>
          </w:p>
        </w:tc>
        <w:tc>
          <w:tcPr>
            <w:tcW w:w="7229" w:type="dxa"/>
          </w:tcPr>
          <w:p w:rsidR="0066653F" w:rsidRPr="0066653F" w:rsidRDefault="00C27C68" w:rsidP="0066653F">
            <w:pPr>
              <w:spacing w:after="0"/>
              <w:ind w:right="113"/>
              <w:rPr>
                <w:rStyle w:val="Hyperlink"/>
                <w:rFonts w:ascii="Arial" w:hAnsi="Arial" w:cs="Arial"/>
                <w:i/>
                <w:sz w:val="20"/>
                <w:highlight w:val="lightGray"/>
              </w:rPr>
            </w:pPr>
            <w:r w:rsidRPr="00272A07">
              <w:rPr>
                <w:rStyle w:val="Hyperlink"/>
                <w:rFonts w:ascii="Arial" w:hAnsi="Arial" w:cs="Arial"/>
                <w:i/>
                <w:sz w:val="20"/>
                <w:highlight w:val="lightGray"/>
              </w:rPr>
              <w:t>[</w:t>
            </w:r>
            <w:r w:rsidR="0066653F" w:rsidRPr="0066653F">
              <w:rPr>
                <w:rStyle w:val="Hyperlink"/>
                <w:rFonts w:ascii="Arial" w:hAnsi="Arial" w:cs="Arial"/>
                <w:i/>
                <w:sz w:val="20"/>
                <w:highlight w:val="lightGray"/>
              </w:rPr>
              <w:t>[Ukoliko predmet ugovora nije podelejen u delove ubaci</w:t>
            </w:r>
            <w:r w:rsidR="0066653F" w:rsidRPr="0066653F">
              <w:rPr>
                <w:rStyle w:val="Hyperlink"/>
                <w:rFonts w:ascii="Arial" w:hAnsi="Arial" w:cs="Arial"/>
                <w:sz w:val="20"/>
                <w:highlight w:val="lightGray"/>
              </w:rPr>
              <w:t>]</w:t>
            </w:r>
          </w:p>
          <w:p w:rsidR="0066653F" w:rsidRPr="00272A07" w:rsidRDefault="0066653F" w:rsidP="0066653F">
            <w:pPr>
              <w:spacing w:after="0"/>
              <w:ind w:right="113"/>
              <w:rPr>
                <w:rStyle w:val="Hyperlink"/>
                <w:rFonts w:ascii="Arial" w:hAnsi="Arial" w:cs="Arial"/>
                <w:sz w:val="20"/>
              </w:rPr>
            </w:pPr>
          </w:p>
          <w:p w:rsidR="0066653F" w:rsidRPr="00272A07" w:rsidRDefault="0066653F" w:rsidP="0066653F">
            <w:pPr>
              <w:spacing w:after="0"/>
              <w:ind w:right="113"/>
              <w:rPr>
                <w:rStyle w:val="Hyperlink"/>
                <w:rFonts w:ascii="Arial" w:hAnsi="Arial" w:cs="Arial"/>
                <w:sz w:val="20"/>
              </w:rPr>
            </w:pPr>
            <w:r w:rsidRPr="0066653F">
              <w:rPr>
                <w:rStyle w:val="Hyperlink"/>
                <w:rFonts w:ascii="Arial" w:hAnsi="Arial" w:cs="Arial"/>
                <w:sz w:val="20"/>
                <w:highlight w:val="lightGray"/>
              </w:rPr>
              <w:t>Ovaj ugovor nije podeljen u delove. Tenderi se moraju podneti za celinu količine navedene u tenderskom dosijeu</w:t>
            </w:r>
          </w:p>
          <w:p w:rsidR="0066653F" w:rsidRPr="00272A07" w:rsidRDefault="0066653F" w:rsidP="0066653F">
            <w:pPr>
              <w:spacing w:after="0"/>
              <w:ind w:right="113"/>
              <w:rPr>
                <w:rStyle w:val="Hyperlink"/>
                <w:rFonts w:ascii="Arial" w:hAnsi="Arial" w:cs="Arial"/>
                <w:sz w:val="20"/>
              </w:rPr>
            </w:pPr>
          </w:p>
          <w:p w:rsidR="0066653F" w:rsidRPr="00C43BE6" w:rsidRDefault="0066653F" w:rsidP="0066653F">
            <w:pPr>
              <w:spacing w:after="0"/>
              <w:ind w:right="113"/>
              <w:rPr>
                <w:rStyle w:val="Hyperlink"/>
                <w:rFonts w:ascii="Arial" w:hAnsi="Arial" w:cs="Arial"/>
                <w:i/>
                <w:color w:val="000000" w:themeColor="text1"/>
                <w:sz w:val="20"/>
                <w:lang w:val="sq-AL"/>
              </w:rPr>
            </w:pPr>
            <w:r w:rsidRPr="0066653F">
              <w:rPr>
                <w:rStyle w:val="Hyperlink"/>
                <w:rFonts w:ascii="Arial" w:hAnsi="Arial" w:cs="Arial"/>
                <w:i/>
                <w:color w:val="000000" w:themeColor="text1"/>
                <w:sz w:val="20"/>
                <w:highlight w:val="lightGray"/>
                <w:lang w:val="sq-AL"/>
              </w:rPr>
              <w:t>Ukoliko je predmet ugovora podeljen u delove (lotove) ubaci]</w:t>
            </w:r>
          </w:p>
          <w:p w:rsidR="0066653F" w:rsidRPr="00C43BE6" w:rsidRDefault="0066653F" w:rsidP="0066653F">
            <w:pPr>
              <w:spacing w:after="0"/>
              <w:ind w:right="113"/>
              <w:rPr>
                <w:rStyle w:val="Hyperlink"/>
                <w:rFonts w:ascii="Arial" w:hAnsi="Arial" w:cs="Arial"/>
                <w:i/>
                <w:color w:val="000000" w:themeColor="text1"/>
                <w:sz w:val="20"/>
                <w:lang w:val="sq-AL"/>
              </w:rPr>
            </w:pPr>
          </w:p>
          <w:p w:rsidR="0066653F" w:rsidRPr="00E301F6" w:rsidRDefault="0066653F" w:rsidP="0066653F">
            <w:pPr>
              <w:spacing w:after="0"/>
              <w:ind w:right="113"/>
              <w:rPr>
                <w:rStyle w:val="Hyperlink"/>
                <w:rFonts w:ascii="Arial" w:hAnsi="Arial" w:cs="Arial"/>
                <w:color w:val="000000" w:themeColor="text1"/>
                <w:sz w:val="20"/>
                <w:highlight w:val="lightGray"/>
              </w:rPr>
            </w:pPr>
            <w:r w:rsidRPr="00E301F6">
              <w:rPr>
                <w:rStyle w:val="Hyperlink"/>
                <w:rFonts w:ascii="Arial" w:hAnsi="Arial" w:cs="Arial"/>
                <w:color w:val="000000" w:themeColor="text1"/>
                <w:sz w:val="20"/>
                <w:highlight w:val="lightGray"/>
              </w:rPr>
              <w:t xml:space="preserve">Predmet ugovora je podeljen u [ubaci broj] delova (lotova). </w:t>
            </w:r>
          </w:p>
          <w:p w:rsidR="0066653F" w:rsidRDefault="0066653F" w:rsidP="0066653F">
            <w:pPr>
              <w:spacing w:after="0"/>
              <w:ind w:right="113"/>
              <w:rPr>
                <w:rStyle w:val="Hyperlink"/>
                <w:rFonts w:ascii="Arial" w:hAnsi="Arial" w:cs="Arial"/>
                <w:color w:val="000000" w:themeColor="text1"/>
                <w:sz w:val="20"/>
              </w:rPr>
            </w:pPr>
            <w:r w:rsidRPr="00E301F6">
              <w:rPr>
                <w:rStyle w:val="Hyperlink"/>
                <w:rFonts w:ascii="Arial" w:hAnsi="Arial" w:cs="Arial"/>
                <w:color w:val="000000" w:themeColor="text1"/>
                <w:sz w:val="20"/>
                <w:highlight w:val="lightGray"/>
              </w:rPr>
              <w:t>Ponuđač može podneti tender za [ubaci jedan ili više delova (lotova)]. Svaki deo lota je naveden u tehničkim specifikacijama, vidi aneks 1.</w:t>
            </w:r>
          </w:p>
          <w:p w:rsidR="0066653F" w:rsidRDefault="0066653F" w:rsidP="0066653F">
            <w:pPr>
              <w:spacing w:after="0"/>
              <w:ind w:right="113"/>
              <w:rPr>
                <w:rStyle w:val="Hyperlink"/>
                <w:rFonts w:ascii="Arial" w:hAnsi="Arial" w:cs="Arial"/>
                <w:color w:val="000000" w:themeColor="text1"/>
                <w:sz w:val="20"/>
              </w:rPr>
            </w:pPr>
          </w:p>
          <w:p w:rsidR="0066653F" w:rsidRPr="00C43BE6" w:rsidRDefault="0066653F" w:rsidP="0066653F">
            <w:pPr>
              <w:spacing w:after="0"/>
              <w:ind w:right="113"/>
              <w:rPr>
                <w:rStyle w:val="Hyperlink"/>
                <w:rFonts w:ascii="Arial" w:hAnsi="Arial" w:cs="Arial"/>
                <w:color w:val="000000" w:themeColor="text1"/>
                <w:sz w:val="20"/>
              </w:rPr>
            </w:pPr>
            <w:r w:rsidRPr="00E301F6">
              <w:rPr>
                <w:rStyle w:val="Hyperlink"/>
                <w:rFonts w:ascii="Arial" w:hAnsi="Arial" w:cs="Arial"/>
                <w:color w:val="000000" w:themeColor="text1"/>
                <w:sz w:val="20"/>
                <w:highlight w:val="lightGray"/>
              </w:rPr>
              <w:lastRenderedPageBreak/>
              <w:t>Maksimalan broj delova koji može biti dodeljen ponuđaču je: [</w:t>
            </w:r>
            <w:r w:rsidRPr="00E301F6">
              <w:rPr>
                <w:rStyle w:val="Hyperlink"/>
                <w:rFonts w:ascii="Arial" w:hAnsi="Arial" w:cs="Arial"/>
                <w:b/>
                <w:color w:val="000000" w:themeColor="text1"/>
                <w:sz w:val="20"/>
                <w:highlight w:val="lightGray"/>
              </w:rPr>
              <w:t>ubaci broj</w:t>
            </w:r>
            <w:r w:rsidRPr="00E301F6">
              <w:rPr>
                <w:rStyle w:val="Hyperlink"/>
                <w:rFonts w:ascii="Arial" w:hAnsi="Arial" w:cs="Arial"/>
                <w:i/>
                <w:color w:val="000000" w:themeColor="text1"/>
                <w:sz w:val="20"/>
                <w:highlight w:val="lightGray"/>
              </w:rPr>
              <w:t>]</w:t>
            </w:r>
          </w:p>
          <w:p w:rsidR="0066653F" w:rsidRPr="00C43BE6" w:rsidRDefault="0066653F" w:rsidP="0066653F">
            <w:pPr>
              <w:spacing w:after="0"/>
              <w:ind w:right="113"/>
              <w:rPr>
                <w:rStyle w:val="Hyperlink"/>
                <w:rFonts w:ascii="Arial" w:hAnsi="Arial" w:cs="Arial"/>
                <w:i/>
                <w:color w:val="000000" w:themeColor="text1"/>
                <w:sz w:val="20"/>
              </w:rPr>
            </w:pPr>
          </w:p>
          <w:p w:rsidR="0066653F" w:rsidRPr="00C43BE6" w:rsidRDefault="0066653F" w:rsidP="0066653F">
            <w:pPr>
              <w:spacing w:after="0"/>
              <w:ind w:right="113"/>
              <w:rPr>
                <w:rStyle w:val="Hyperlink"/>
                <w:rFonts w:ascii="Arial" w:hAnsi="Arial" w:cs="Arial"/>
                <w:color w:val="000000" w:themeColor="text1"/>
                <w:sz w:val="20"/>
              </w:rPr>
            </w:pPr>
            <w:r w:rsidRPr="0066653F">
              <w:rPr>
                <w:rStyle w:val="Hyperlink"/>
                <w:rFonts w:ascii="Arial" w:hAnsi="Arial" w:cs="Arial"/>
                <w:color w:val="000000" w:themeColor="text1"/>
                <w:sz w:val="20"/>
                <w:highlight w:val="lightGray"/>
              </w:rPr>
              <w:t>[</w:t>
            </w:r>
            <w:r w:rsidRPr="0066653F">
              <w:rPr>
                <w:rStyle w:val="Hyperlink"/>
                <w:rFonts w:ascii="Arial" w:hAnsi="Arial" w:cs="Arial"/>
                <w:i/>
                <w:color w:val="000000" w:themeColor="text1"/>
                <w:sz w:val="20"/>
                <w:highlight w:val="lightGray"/>
              </w:rPr>
              <w:t>Navedi objektivne i nediskriminatorske kriterijume ili pravila za dodelu različitih delova, gde će primena za izbor kriterijuma za dodelu rezultirati dodelom ponođaču sa više delova od maksimalnog broja]</w:t>
            </w:r>
            <w:r w:rsidRPr="00C43BE6">
              <w:rPr>
                <w:rStyle w:val="Hyperlink"/>
                <w:rFonts w:ascii="Arial" w:hAnsi="Arial" w:cs="Arial"/>
                <w:i/>
                <w:color w:val="000000" w:themeColor="text1"/>
                <w:sz w:val="20"/>
              </w:rPr>
              <w:t>.</w:t>
            </w:r>
          </w:p>
          <w:p w:rsidR="008668F8" w:rsidRPr="00272A07" w:rsidRDefault="008668F8" w:rsidP="00C27C68">
            <w:pPr>
              <w:spacing w:after="0"/>
              <w:ind w:right="113"/>
              <w:rPr>
                <w:rStyle w:val="Hyperlink"/>
                <w:rFonts w:ascii="Arial" w:hAnsi="Arial" w:cs="Arial"/>
                <w:i/>
                <w:sz w:val="20"/>
              </w:rPr>
            </w:pPr>
          </w:p>
        </w:tc>
      </w:tr>
      <w:tr w:rsidR="0066653F" w:rsidRPr="00272A07" w:rsidTr="0066653F">
        <w:trPr>
          <w:trHeight w:val="557"/>
        </w:trPr>
        <w:tc>
          <w:tcPr>
            <w:tcW w:w="1985" w:type="dxa"/>
          </w:tcPr>
          <w:p w:rsidR="0066653F" w:rsidRDefault="0066653F" w:rsidP="009B6DFA">
            <w:pPr>
              <w:spacing w:before="120"/>
              <w:rPr>
                <w:rFonts w:ascii="Arial" w:hAnsi="Arial" w:cs="Arial"/>
                <w:sz w:val="20"/>
              </w:rPr>
            </w:pPr>
            <w:r>
              <w:rPr>
                <w:rFonts w:ascii="Arial" w:hAnsi="Arial" w:cs="Arial"/>
                <w:sz w:val="20"/>
              </w:rPr>
              <w:lastRenderedPageBreak/>
              <w:t>Predviđena vrednost</w:t>
            </w:r>
          </w:p>
        </w:tc>
        <w:tc>
          <w:tcPr>
            <w:tcW w:w="993" w:type="dxa"/>
          </w:tcPr>
          <w:p w:rsidR="0066653F" w:rsidRDefault="0066653F" w:rsidP="0089789D">
            <w:pPr>
              <w:pStyle w:val="BodyText"/>
              <w:spacing w:after="0"/>
              <w:rPr>
                <w:rFonts w:ascii="Arial" w:hAnsi="Arial" w:cs="Arial"/>
                <w:sz w:val="20"/>
              </w:rPr>
            </w:pPr>
            <w:r>
              <w:rPr>
                <w:rFonts w:ascii="Arial" w:hAnsi="Arial" w:cs="Arial"/>
                <w:sz w:val="20"/>
              </w:rPr>
              <w:t>2.6</w:t>
            </w:r>
          </w:p>
        </w:tc>
        <w:tc>
          <w:tcPr>
            <w:tcW w:w="7229" w:type="dxa"/>
          </w:tcPr>
          <w:p w:rsidR="0066653F" w:rsidRPr="00272A07" w:rsidRDefault="0066653F" w:rsidP="0066653F">
            <w:pPr>
              <w:spacing w:after="0"/>
              <w:ind w:right="113"/>
              <w:rPr>
                <w:rStyle w:val="Hyperlink"/>
                <w:rFonts w:ascii="Arial" w:hAnsi="Arial" w:cs="Arial"/>
                <w:i/>
                <w:sz w:val="20"/>
                <w:highlight w:val="lightGray"/>
              </w:rPr>
            </w:pPr>
            <w:r w:rsidRPr="0066653F">
              <w:rPr>
                <w:rStyle w:val="Hyperlink"/>
                <w:rFonts w:ascii="Arial" w:hAnsi="Arial" w:cs="Arial"/>
                <w:color w:val="000000" w:themeColor="text1"/>
                <w:sz w:val="20"/>
                <w:highlight w:val="lightGray"/>
                <w:lang w:val="sq-AL"/>
              </w:rPr>
              <w:t>[</w:t>
            </w:r>
            <w:r w:rsidRPr="0066653F">
              <w:rPr>
                <w:rStyle w:val="Hyperlink"/>
                <w:rFonts w:ascii="Arial" w:hAnsi="Arial" w:cs="Arial"/>
                <w:i/>
                <w:color w:val="000000" w:themeColor="text1"/>
                <w:sz w:val="20"/>
                <w:highlight w:val="lightGray"/>
                <w:lang w:val="sq-AL"/>
              </w:rPr>
              <w:t>ubaci predviđenu vrednost ugovora]</w:t>
            </w:r>
          </w:p>
        </w:tc>
      </w:tr>
      <w:tr w:rsidR="0066653F" w:rsidRPr="00272A07" w:rsidTr="0066653F">
        <w:trPr>
          <w:trHeight w:val="557"/>
        </w:trPr>
        <w:tc>
          <w:tcPr>
            <w:tcW w:w="1985" w:type="dxa"/>
          </w:tcPr>
          <w:p w:rsidR="0066653F" w:rsidRDefault="0066653F" w:rsidP="009B6DFA">
            <w:pPr>
              <w:spacing w:before="120"/>
              <w:rPr>
                <w:rFonts w:ascii="Arial" w:hAnsi="Arial" w:cs="Arial"/>
                <w:sz w:val="20"/>
              </w:rPr>
            </w:pPr>
          </w:p>
        </w:tc>
        <w:tc>
          <w:tcPr>
            <w:tcW w:w="993" w:type="dxa"/>
          </w:tcPr>
          <w:p w:rsidR="0066653F" w:rsidRDefault="0066653F" w:rsidP="0089789D">
            <w:pPr>
              <w:pStyle w:val="BodyText"/>
              <w:spacing w:after="0"/>
              <w:rPr>
                <w:rFonts w:ascii="Arial" w:hAnsi="Arial" w:cs="Arial"/>
                <w:sz w:val="20"/>
              </w:rPr>
            </w:pPr>
          </w:p>
        </w:tc>
        <w:tc>
          <w:tcPr>
            <w:tcW w:w="7229" w:type="dxa"/>
          </w:tcPr>
          <w:p w:rsidR="0066653F" w:rsidRPr="0066653F" w:rsidRDefault="0066653F" w:rsidP="0066653F">
            <w:pPr>
              <w:spacing w:after="0"/>
              <w:ind w:right="113"/>
              <w:rPr>
                <w:rStyle w:val="Hyperlink"/>
                <w:rFonts w:ascii="Arial" w:hAnsi="Arial" w:cs="Arial"/>
                <w:color w:val="000000" w:themeColor="text1"/>
                <w:sz w:val="20"/>
                <w:highlight w:val="lightGray"/>
                <w:lang w:val="sq-AL"/>
              </w:rPr>
            </w:pPr>
          </w:p>
        </w:tc>
      </w:tr>
      <w:tr w:rsidR="00E301F6" w:rsidRPr="00272A07" w:rsidTr="0066653F">
        <w:trPr>
          <w:trHeight w:val="557"/>
        </w:trPr>
        <w:tc>
          <w:tcPr>
            <w:tcW w:w="1985" w:type="dxa"/>
          </w:tcPr>
          <w:p w:rsidR="00E301F6" w:rsidRDefault="00E301F6" w:rsidP="009B6DFA">
            <w:pPr>
              <w:spacing w:before="120"/>
              <w:rPr>
                <w:rFonts w:ascii="Arial" w:hAnsi="Arial" w:cs="Arial"/>
                <w:sz w:val="20"/>
              </w:rPr>
            </w:pPr>
            <w:r>
              <w:rPr>
                <w:rFonts w:ascii="Arial" w:hAnsi="Arial" w:cs="Arial"/>
                <w:sz w:val="20"/>
              </w:rPr>
              <w:t>Varijante</w:t>
            </w:r>
          </w:p>
        </w:tc>
        <w:tc>
          <w:tcPr>
            <w:tcW w:w="993" w:type="dxa"/>
          </w:tcPr>
          <w:p w:rsidR="00E301F6" w:rsidRDefault="00E301F6" w:rsidP="0089789D">
            <w:pPr>
              <w:pStyle w:val="BodyText"/>
              <w:spacing w:after="0"/>
              <w:rPr>
                <w:rFonts w:ascii="Arial" w:hAnsi="Arial" w:cs="Arial"/>
                <w:sz w:val="20"/>
              </w:rPr>
            </w:pPr>
            <w:r>
              <w:rPr>
                <w:rFonts w:ascii="Arial" w:hAnsi="Arial" w:cs="Arial"/>
                <w:sz w:val="20"/>
              </w:rPr>
              <w:t>4.1</w:t>
            </w:r>
          </w:p>
        </w:tc>
        <w:tc>
          <w:tcPr>
            <w:tcW w:w="7229" w:type="dxa"/>
          </w:tcPr>
          <w:p w:rsidR="00E301F6" w:rsidRPr="00272A07" w:rsidRDefault="00E301F6" w:rsidP="00E301F6">
            <w:pPr>
              <w:tabs>
                <w:tab w:val="right" w:pos="7272"/>
              </w:tabs>
              <w:spacing w:before="120" w:after="120"/>
              <w:ind w:right="113"/>
              <w:rPr>
                <w:rFonts w:ascii="Arial" w:hAnsi="Arial" w:cs="Arial"/>
                <w:sz w:val="20"/>
              </w:rPr>
            </w:pPr>
            <w:r>
              <w:rPr>
                <w:rFonts w:ascii="Arial" w:hAnsi="Arial" w:cs="Arial"/>
                <w:i/>
                <w:sz w:val="20"/>
              </w:rPr>
              <w:t>Varijante</w:t>
            </w:r>
            <w:r w:rsidRPr="00272A07">
              <w:rPr>
                <w:rFonts w:ascii="Arial" w:hAnsi="Arial" w:cs="Arial"/>
                <w:i/>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r>
              <w:rPr>
                <w:rFonts w:ascii="Arial" w:hAnsi="Arial" w:cs="Arial"/>
                <w:i/>
                <w:sz w:val="20"/>
                <w:highlight w:val="lightGray"/>
              </w:rPr>
              <w:t>neće</w:t>
            </w:r>
            <w:r w:rsidRPr="00272A07">
              <w:rPr>
                <w:rFonts w:ascii="Arial" w:hAnsi="Arial" w:cs="Arial"/>
                <w:i/>
                <w:sz w:val="20"/>
                <w:highlight w:val="lightGray"/>
              </w:rPr>
              <w:t xml:space="preserve">” </w:t>
            </w:r>
            <w:r>
              <w:rPr>
                <w:rFonts w:ascii="Arial" w:hAnsi="Arial" w:cs="Arial"/>
                <w:i/>
                <w:sz w:val="20"/>
                <w:highlight w:val="lightGray"/>
              </w:rPr>
              <w:t>ili</w:t>
            </w:r>
            <w:r w:rsidRPr="00272A07">
              <w:rPr>
                <w:rFonts w:ascii="Arial" w:hAnsi="Arial" w:cs="Arial"/>
                <w:i/>
                <w:sz w:val="20"/>
                <w:highlight w:val="lightGray"/>
              </w:rPr>
              <w:t xml:space="preserve"> “</w:t>
            </w:r>
            <w:r>
              <w:rPr>
                <w:rFonts w:ascii="Arial" w:hAnsi="Arial" w:cs="Arial"/>
                <w:i/>
                <w:sz w:val="20"/>
                <w:highlight w:val="lightGray"/>
              </w:rPr>
              <w:t>biće</w:t>
            </w:r>
            <w:r w:rsidRPr="00272A07">
              <w:rPr>
                <w:rFonts w:ascii="Arial" w:hAnsi="Arial" w:cs="Arial"/>
                <w:i/>
                <w:sz w:val="20"/>
                <w:highlight w:val="lightGray"/>
              </w:rPr>
              <w:t>”]</w:t>
            </w:r>
            <w:r w:rsidRPr="00272A07">
              <w:rPr>
                <w:rFonts w:ascii="Arial" w:hAnsi="Arial" w:cs="Arial"/>
                <w:sz w:val="20"/>
              </w:rPr>
              <w:t xml:space="preserve"> </w:t>
            </w:r>
            <w:r>
              <w:rPr>
                <w:rFonts w:ascii="Arial" w:hAnsi="Arial" w:cs="Arial"/>
                <w:sz w:val="20"/>
              </w:rPr>
              <w:t>ovlašćene</w:t>
            </w:r>
            <w:r w:rsidRPr="00272A07">
              <w:rPr>
                <w:rFonts w:ascii="Arial" w:hAnsi="Arial" w:cs="Arial"/>
                <w:sz w:val="20"/>
              </w:rPr>
              <w:t>.</w:t>
            </w:r>
          </w:p>
          <w:p w:rsidR="00E301F6" w:rsidRPr="007E68EB" w:rsidRDefault="00E301F6" w:rsidP="00E301F6">
            <w:pPr>
              <w:pStyle w:val="Footer"/>
              <w:spacing w:after="200"/>
              <w:ind w:right="113"/>
              <w:rPr>
                <w:rStyle w:val="Hyperlink"/>
                <w:rFonts w:ascii="Arial" w:hAnsi="Arial" w:cs="Arial"/>
                <w:i/>
                <w:sz w:val="20"/>
              </w:rPr>
            </w:pPr>
            <w:r w:rsidRPr="007E68EB">
              <w:rPr>
                <w:rFonts w:ascii="Arial" w:hAnsi="Arial" w:cs="Arial"/>
                <w:i/>
                <w:sz w:val="20"/>
                <w:highlight w:val="lightGray"/>
              </w:rPr>
              <w:t>[Ako su varijante ovlašćene, ubaci:]</w:t>
            </w:r>
          </w:p>
          <w:p w:rsidR="00E301F6" w:rsidRPr="00272A07" w:rsidRDefault="00E301F6" w:rsidP="00E301F6">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E301F6" w:rsidRPr="0066653F" w:rsidRDefault="00E301F6" w:rsidP="00E301F6">
            <w:pPr>
              <w:spacing w:after="0"/>
              <w:ind w:right="113"/>
              <w:rPr>
                <w:rStyle w:val="Hyperlink"/>
                <w:rFonts w:ascii="Arial" w:hAnsi="Arial" w:cs="Arial"/>
                <w:color w:val="000000" w:themeColor="text1"/>
                <w:sz w:val="20"/>
                <w:highlight w:val="lightGray"/>
                <w:lang w:val="sq-AL"/>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0031D">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29"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 xml:space="preserve">Mesto </w:t>
            </w:r>
            <w:r w:rsidR="00AB5AD9">
              <w:rPr>
                <w:rFonts w:ascii="Arial" w:hAnsi="Arial" w:cs="Arial"/>
                <w:sz w:val="20"/>
              </w:rPr>
              <w:t>izvršenja radova</w:t>
            </w:r>
            <w:r>
              <w:rPr>
                <w:rFonts w:ascii="Arial" w:hAnsi="Arial" w:cs="Arial"/>
                <w:sz w:val="20"/>
              </w:rPr>
              <w:t xml:space="preserve"> je</w:t>
            </w:r>
            <w:r w:rsidRPr="00272A07">
              <w:rPr>
                <w:rFonts w:ascii="Arial" w:hAnsi="Arial" w:cs="Arial"/>
                <w:sz w:val="20"/>
              </w:rPr>
              <w:t>: [</w:t>
            </w:r>
            <w:r>
              <w:rPr>
                <w:rFonts w:ascii="Arial" w:hAnsi="Arial" w:cs="Arial"/>
                <w:i/>
                <w:sz w:val="20"/>
                <w:highlight w:val="lightGray"/>
              </w:rPr>
              <w:t xml:space="preserve">ubaci mesto </w:t>
            </w:r>
            <w:r w:rsidRPr="00AB5AD9">
              <w:rPr>
                <w:rFonts w:ascii="Arial" w:hAnsi="Arial" w:cs="Arial"/>
                <w:i/>
                <w:sz w:val="20"/>
                <w:highlight w:val="lightGray"/>
              </w:rPr>
              <w:t>i</w:t>
            </w:r>
            <w:r w:rsidR="00AB5AD9" w:rsidRPr="00AB5AD9">
              <w:rPr>
                <w:rFonts w:ascii="Arial" w:hAnsi="Arial" w:cs="Arial"/>
                <w:i/>
                <w:sz w:val="20"/>
                <w:highlight w:val="lightGray"/>
              </w:rPr>
              <w:t>zvršenja</w:t>
            </w:r>
            <w:r w:rsidRPr="00272A07">
              <w:rPr>
                <w:rFonts w:ascii="Arial" w:hAnsi="Arial" w:cs="Arial"/>
                <w:sz w:val="20"/>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29"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29"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0031D">
        <w:tc>
          <w:tcPr>
            <w:tcW w:w="1985" w:type="dxa"/>
          </w:tcPr>
          <w:p w:rsidR="008668F8" w:rsidRPr="00272A07"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29"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8668F8" w:rsidRPr="00272A07" w:rsidTr="0010031D">
        <w:tc>
          <w:tcPr>
            <w:tcW w:w="1985" w:type="dxa"/>
          </w:tcPr>
          <w:p w:rsidR="008668F8" w:rsidRPr="00272A07" w:rsidRDefault="00803106" w:rsidP="009B6DFA">
            <w:pPr>
              <w:spacing w:before="120"/>
              <w:rPr>
                <w:rFonts w:ascii="Arial" w:hAnsi="Arial" w:cs="Arial"/>
                <w:b/>
                <w:sz w:val="20"/>
              </w:rPr>
            </w:pPr>
            <w:r>
              <w:rPr>
                <w:rStyle w:val="Hyperlink"/>
                <w:rFonts w:ascii="Arial" w:hAnsi="Arial" w:cs="Arial"/>
                <w:sz w:val="20"/>
              </w:rPr>
              <w:t>Podobnost ekonomskih operatera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6.4</w:t>
            </w:r>
          </w:p>
        </w:tc>
        <w:tc>
          <w:tcPr>
            <w:tcW w:w="7229" w:type="dxa"/>
          </w:tcPr>
          <w:p w:rsidR="0066653F" w:rsidRPr="00C43BE6" w:rsidRDefault="0066653F" w:rsidP="0066653F">
            <w:pPr>
              <w:numPr>
                <w:ilvl w:val="0"/>
                <w:numId w:val="36"/>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Pismena izjava pod zakletvom potpisana </w:t>
            </w:r>
            <w:proofErr w:type="gramStart"/>
            <w:r w:rsidRPr="00C43BE6">
              <w:rPr>
                <w:rStyle w:val="Emphasis"/>
                <w:rFonts w:ascii="Arial" w:hAnsi="Arial" w:cs="Arial"/>
                <w:i w:val="0"/>
                <w:color w:val="000000" w:themeColor="text1"/>
                <w:sz w:val="20"/>
              </w:rPr>
              <w:t>od</w:t>
            </w:r>
            <w:proofErr w:type="gramEnd"/>
            <w:r w:rsidRPr="00C43BE6">
              <w:rPr>
                <w:rStyle w:val="Emphasis"/>
                <w:rFonts w:ascii="Arial" w:hAnsi="Arial" w:cs="Arial"/>
                <w:i w:val="0"/>
                <w:color w:val="000000" w:themeColor="text1"/>
                <w:sz w:val="20"/>
              </w:rPr>
              <w:t xml:space="preserve"> strana ponuđača koristeći obrazac u Aneksu 2. </w:t>
            </w:r>
          </w:p>
          <w:p w:rsidR="0066653F" w:rsidRPr="00C43BE6" w:rsidRDefault="0066653F" w:rsidP="0066653F">
            <w:pPr>
              <w:spacing w:after="0"/>
              <w:ind w:left="360" w:right="113"/>
              <w:rPr>
                <w:rStyle w:val="Emphasis"/>
                <w:rFonts w:ascii="Arial" w:hAnsi="Arial" w:cs="Arial"/>
                <w:i w:val="0"/>
                <w:color w:val="000000" w:themeColor="text1"/>
                <w:sz w:val="20"/>
              </w:rPr>
            </w:pPr>
          </w:p>
          <w:p w:rsidR="0066653F" w:rsidRPr="00C43BE6" w:rsidRDefault="0066653F" w:rsidP="0066653F">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Dokazi o podobnosti treba da budu zatraženi da se podnesu od strane ponuđača kome ugovorni autoritet namerava da dodeli ugovor. Ovi </w:t>
            </w:r>
            <w:r w:rsidRPr="00C43BE6">
              <w:rPr>
                <w:rStyle w:val="Emphasis"/>
                <w:rFonts w:ascii="Arial" w:hAnsi="Arial" w:cs="Arial"/>
                <w:i w:val="0"/>
                <w:color w:val="000000" w:themeColor="text1"/>
                <w:sz w:val="20"/>
              </w:rPr>
              <w:lastRenderedPageBreak/>
              <w:t>dokumenti moraju biti dostavljeni od strane ponuđača pre dodele ugovora. U slučaju nepodnošenja ovog dokumenata dotična ponuda će biti odbijena.</w:t>
            </w:r>
          </w:p>
          <w:p w:rsidR="0066653F" w:rsidRPr="00C43BE6" w:rsidRDefault="0066653F" w:rsidP="0066653F">
            <w:pPr>
              <w:spacing w:after="0"/>
              <w:ind w:left="360" w:right="113"/>
              <w:rPr>
                <w:rStyle w:val="Emphasis"/>
                <w:rFonts w:ascii="Arial" w:hAnsi="Arial" w:cs="Arial"/>
                <w:i w:val="0"/>
                <w:color w:val="000000" w:themeColor="text1"/>
                <w:sz w:val="20"/>
              </w:rPr>
            </w:pPr>
          </w:p>
          <w:p w:rsidR="0066653F" w:rsidRPr="00C43BE6" w:rsidRDefault="0066653F" w:rsidP="0066653F">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Dokumentarni dokazi koji će biti potrebni da se podnesu kao dokaz o podobnosti su sledeći:  </w:t>
            </w:r>
          </w:p>
          <w:p w:rsidR="0066653F" w:rsidRPr="00C43BE6" w:rsidRDefault="0066653F" w:rsidP="0066653F">
            <w:pPr>
              <w:spacing w:after="0"/>
              <w:ind w:right="113"/>
              <w:rPr>
                <w:rStyle w:val="Emphasis"/>
                <w:rFonts w:ascii="Arial" w:hAnsi="Arial" w:cs="Arial"/>
                <w:i w:val="0"/>
                <w:color w:val="000000" w:themeColor="text1"/>
                <w:sz w:val="20"/>
              </w:rPr>
            </w:pPr>
          </w:p>
          <w:p w:rsidR="0066653F" w:rsidRPr="00C43BE6" w:rsidRDefault="0066653F" w:rsidP="0066653F">
            <w:pPr>
              <w:numPr>
                <w:ilvl w:val="0"/>
                <w:numId w:val="37"/>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Za situacije iz tačke 6</w:t>
            </w:r>
            <w:proofErr w:type="gramStart"/>
            <w:r w:rsidRPr="00C43BE6">
              <w:rPr>
                <w:rStyle w:val="Emphasis"/>
                <w:rFonts w:ascii="Arial" w:hAnsi="Arial" w:cs="Arial"/>
                <w:i w:val="0"/>
                <w:color w:val="000000" w:themeColor="text1"/>
                <w:sz w:val="20"/>
              </w:rPr>
              <w:t>,2</w:t>
            </w:r>
            <w:proofErr w:type="gramEnd"/>
            <w:r w:rsidRPr="00C43BE6">
              <w:rPr>
                <w:rStyle w:val="Emphasis"/>
                <w:rFonts w:ascii="Arial" w:hAnsi="Arial" w:cs="Arial"/>
                <w:i w:val="0"/>
                <w:color w:val="000000" w:themeColor="text1"/>
                <w:sz w:val="20"/>
              </w:rPr>
              <w:t xml:space="preserve"> [a, c, d, e i f] i tačke 6,3 [a, b i d], dokaz izdaje nadležni sudski ili upravni organ iz zemlje osnivanja ponuđača. </w:t>
            </w:r>
          </w:p>
          <w:p w:rsidR="0066653F" w:rsidRPr="00C43BE6" w:rsidRDefault="0066653F" w:rsidP="0066653F">
            <w:pPr>
              <w:numPr>
                <w:ilvl w:val="0"/>
                <w:numId w:val="37"/>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Za situacije pomenute u tački 6</w:t>
            </w:r>
            <w:proofErr w:type="gramStart"/>
            <w:r w:rsidRPr="00C43BE6">
              <w:rPr>
                <w:rStyle w:val="Emphasis"/>
                <w:rFonts w:ascii="Arial" w:hAnsi="Arial" w:cs="Arial"/>
                <w:i w:val="0"/>
                <w:color w:val="000000" w:themeColor="text1"/>
                <w:sz w:val="20"/>
              </w:rPr>
              <w:t>,3</w:t>
            </w:r>
            <w:proofErr w:type="gramEnd"/>
            <w:r w:rsidRPr="00C43BE6">
              <w:rPr>
                <w:rStyle w:val="Emphasis"/>
                <w:rFonts w:ascii="Arial" w:hAnsi="Arial" w:cs="Arial"/>
                <w:i w:val="0"/>
                <w:color w:val="000000" w:themeColor="text1"/>
                <w:sz w:val="20"/>
              </w:rPr>
              <w:t xml:space="preserve"> [h (doprinosa za socijalno osiguranje), i) i k] potvrda izdata od strane nadležnog organa ili javnog operatera koja dokazuje da takva situacija ne postoji.</w:t>
            </w:r>
          </w:p>
          <w:p w:rsidR="0066653F" w:rsidRDefault="0066653F" w:rsidP="0066653F">
            <w:pPr>
              <w:numPr>
                <w:ilvl w:val="0"/>
                <w:numId w:val="37"/>
              </w:numPr>
              <w:spacing w:after="0"/>
              <w:ind w:right="113"/>
              <w:rPr>
                <w:rStyle w:val="Emphasis"/>
                <w:rFonts w:ascii="Arial" w:hAnsi="Arial" w:cs="Arial"/>
                <w:color w:val="000000" w:themeColor="text1"/>
                <w:sz w:val="20"/>
              </w:rPr>
            </w:pPr>
            <w:proofErr w:type="gramStart"/>
            <w:r w:rsidRPr="00C43BE6">
              <w:rPr>
                <w:rStyle w:val="Emphasis"/>
                <w:rFonts w:ascii="Arial" w:hAnsi="Arial" w:cs="Arial"/>
                <w:i w:val="0"/>
                <w:color w:val="000000" w:themeColor="text1"/>
                <w:sz w:val="20"/>
              </w:rPr>
              <w:t>za</w:t>
            </w:r>
            <w:proofErr w:type="gramEnd"/>
            <w:r w:rsidRPr="00C43BE6">
              <w:rPr>
                <w:rStyle w:val="Emphasis"/>
                <w:rFonts w:ascii="Arial" w:hAnsi="Arial" w:cs="Arial"/>
                <w:i w:val="0"/>
                <w:color w:val="000000" w:themeColor="text1"/>
                <w:sz w:val="20"/>
              </w:rPr>
              <w:t xml:space="preserve"> situacije pomenute u tački 6,3 [h ( porezi )] dokaz Poreske uprave mesta osnivanja ekonomskog operatera, da navedeni ekonomski operator ne kasni u plaćanju poreza najmanje do poslednjeg kvartala ove godine [</w:t>
            </w:r>
            <w:r w:rsidRPr="00C43BE6">
              <w:rPr>
                <w:rStyle w:val="Emphasis"/>
                <w:rFonts w:ascii="Arial" w:hAnsi="Arial" w:cs="Arial"/>
                <w:color w:val="000000" w:themeColor="text1"/>
                <w:sz w:val="20"/>
              </w:rPr>
              <w:t>pre objavljivanja obaveštenja o ugovoru]</w:t>
            </w:r>
            <w:r>
              <w:rPr>
                <w:rStyle w:val="Emphasis"/>
                <w:rFonts w:ascii="Arial" w:hAnsi="Arial" w:cs="Arial"/>
                <w:color w:val="000000" w:themeColor="text1"/>
                <w:sz w:val="20"/>
              </w:rPr>
              <w:t>.</w:t>
            </w:r>
          </w:p>
          <w:p w:rsidR="0066653F" w:rsidRPr="00C43BE6" w:rsidRDefault="0066653F" w:rsidP="0066653F">
            <w:pPr>
              <w:spacing w:after="0"/>
              <w:ind w:left="720" w:right="113"/>
              <w:rPr>
                <w:rStyle w:val="Emphasis"/>
                <w:rFonts w:ascii="Arial" w:hAnsi="Arial" w:cs="Arial"/>
                <w:color w:val="000000" w:themeColor="text1"/>
                <w:sz w:val="20"/>
              </w:rPr>
            </w:pPr>
          </w:p>
          <w:p w:rsidR="008668F8" w:rsidRPr="00272A07" w:rsidRDefault="00567AD2" w:rsidP="00564F48">
            <w:pPr>
              <w:spacing w:after="0"/>
              <w:ind w:right="113"/>
              <w:rPr>
                <w:rStyle w:val="Hyperlink"/>
                <w:rFonts w:ascii="Arial" w:hAnsi="Arial" w:cs="Arial"/>
                <w:b/>
                <w:i/>
                <w:color w:val="auto"/>
                <w:sz w:val="20"/>
              </w:rPr>
            </w:pPr>
            <w:r w:rsidRPr="003B36C3">
              <w:rPr>
                <w:rStyle w:val="Emphasis"/>
                <w:rFonts w:ascii="Arial" w:hAnsi="Arial" w:cs="Arial"/>
                <w:i w:val="0"/>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p>
        </w:tc>
      </w:tr>
      <w:tr w:rsidR="008668F8" w:rsidRPr="00272A07" w:rsidTr="0010031D">
        <w:tc>
          <w:tcPr>
            <w:tcW w:w="1985" w:type="dxa"/>
          </w:tcPr>
          <w:p w:rsidR="008668F8" w:rsidRPr="00272A07" w:rsidRDefault="00567AD2" w:rsidP="00567AD2">
            <w:pPr>
              <w:spacing w:before="120"/>
              <w:rPr>
                <w:rStyle w:val="Hyperlink"/>
                <w:rFonts w:ascii="Arial" w:hAnsi="Arial" w:cs="Arial"/>
                <w:sz w:val="20"/>
              </w:rPr>
            </w:pPr>
            <w:r>
              <w:rPr>
                <w:rFonts w:ascii="Arial" w:hAnsi="Arial" w:cs="Arial"/>
                <w:sz w:val="20"/>
              </w:rPr>
              <w:lastRenderedPageBreak/>
              <w:t>Zahtevi profesionalne podobnosti</w:t>
            </w:r>
            <w:r w:rsidRPr="00272A07">
              <w:rPr>
                <w:rFonts w:ascii="Arial" w:hAnsi="Arial" w:cs="Arial"/>
                <w:sz w:val="20"/>
              </w:rPr>
              <w:t xml:space="preserve"> </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7.2</w:t>
            </w:r>
          </w:p>
        </w:tc>
        <w:tc>
          <w:tcPr>
            <w:tcW w:w="7229" w:type="dxa"/>
          </w:tcPr>
          <w:p w:rsidR="008668F8" w:rsidRPr="00272A07" w:rsidRDefault="00567AD2" w:rsidP="006668AB">
            <w:pPr>
              <w:spacing w:after="0"/>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ekonomskog i finansijskog stanja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8.2</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tehničkog i/ili profesionalnog kapaciteta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9.1</w:t>
            </w:r>
          </w:p>
        </w:tc>
        <w:tc>
          <w:tcPr>
            <w:tcW w:w="7229" w:type="dxa"/>
          </w:tcPr>
          <w:p w:rsidR="008668F8" w:rsidRPr="00272A07" w:rsidRDefault="00567AD2" w:rsidP="006668AB">
            <w:pPr>
              <w:spacing w:after="0"/>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9.2</w:t>
            </w:r>
          </w:p>
        </w:tc>
        <w:tc>
          <w:tcPr>
            <w:tcW w:w="7229" w:type="dxa"/>
          </w:tcPr>
          <w:p w:rsidR="00567AD2" w:rsidRPr="00272A07" w:rsidRDefault="00567AD2" w:rsidP="008A6E47">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567AD2" w:rsidRPr="00272A07" w:rsidTr="0010031D">
        <w:tc>
          <w:tcPr>
            <w:tcW w:w="1985" w:type="dxa"/>
          </w:tcPr>
          <w:p w:rsidR="00567AD2" w:rsidRPr="00272A07" w:rsidRDefault="00567AD2" w:rsidP="00A85D1C">
            <w:pPr>
              <w:pStyle w:val="Sec1-Clauses"/>
              <w:spacing w:before="0" w:after="200"/>
              <w:ind w:left="0" w:firstLine="0"/>
              <w:rPr>
                <w:rFonts w:ascii="Arial" w:hAnsi="Arial" w:cs="Arial"/>
                <w:b w:val="0"/>
                <w:caps/>
                <w:sz w:val="20"/>
                <w:lang w:val="en-GB"/>
              </w:rPr>
            </w:pPr>
            <w:r>
              <w:rPr>
                <w:rFonts w:ascii="Arial" w:hAnsi="Arial" w:cs="Arial"/>
                <w:b w:val="0"/>
                <w:sz w:val="20"/>
                <w:lang w:val="en-GB"/>
              </w:rPr>
              <w:t>Osnivanje Grupe ekonomskih operatera</w:t>
            </w:r>
            <w:r w:rsidRPr="00272A07">
              <w:rPr>
                <w:rFonts w:ascii="Arial" w:hAnsi="Arial" w:cs="Arial"/>
                <w:b w:val="0"/>
                <w:sz w:val="20"/>
                <w:lang w:val="en-GB"/>
              </w:rPr>
              <w:t xml:space="preserve"> </w:t>
            </w:r>
          </w:p>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11.1</w:t>
            </w:r>
          </w:p>
        </w:tc>
        <w:tc>
          <w:tcPr>
            <w:tcW w:w="7229" w:type="dxa"/>
          </w:tcPr>
          <w:p w:rsidR="0066653F" w:rsidRPr="00272A07" w:rsidRDefault="0066653F" w:rsidP="0066653F">
            <w:pPr>
              <w:pStyle w:val="ListParagraph"/>
              <w:numPr>
                <w:ilvl w:val="0"/>
                <w:numId w:val="15"/>
              </w:numPr>
              <w:autoSpaceDE w:val="0"/>
              <w:autoSpaceDN w:val="0"/>
              <w:adjustRightInd w:val="0"/>
              <w:ind w:left="357" w:hanging="357"/>
              <w:rPr>
                <w:rFonts w:ascii="Arial" w:hAnsi="Arial" w:cs="Arial"/>
                <w:sz w:val="20"/>
                <w:szCs w:val="20"/>
                <w:lang w:val="en-GB"/>
              </w:rPr>
            </w:pPr>
            <w:r>
              <w:rPr>
                <w:rStyle w:val="Emphasis"/>
                <w:rFonts w:ascii="Arial" w:hAnsi="Arial" w:cs="Arial"/>
                <w:b/>
                <w:i w:val="0"/>
                <w:sz w:val="20"/>
                <w:szCs w:val="20"/>
              </w:rPr>
              <w:t>jasnu</w:t>
            </w:r>
            <w:r w:rsidRPr="0025743D">
              <w:rPr>
                <w:rStyle w:val="Emphasis"/>
                <w:rFonts w:ascii="Arial" w:hAnsi="Arial" w:cs="Arial"/>
                <w:b/>
                <w:i w:val="0"/>
                <w:sz w:val="20"/>
                <w:szCs w:val="20"/>
              </w:rPr>
              <w:t xml:space="preserve"> izjavu</w:t>
            </w:r>
            <w:r w:rsidRPr="0025743D">
              <w:rPr>
                <w:rStyle w:val="Emphasis"/>
                <w:rFonts w:ascii="Arial" w:hAnsi="Arial" w:cs="Arial"/>
                <w:i w:val="0"/>
                <w:sz w:val="20"/>
                <w:szCs w:val="20"/>
              </w:rPr>
              <w:t xml:space="preserve"> da su svi članovi grupe zajednički i pojedinačno odgovorni za sadržaj tendera grupe i, u slučaju da grupi je dodeljen ugovor, izvršenje ugovora; </w:t>
            </w:r>
          </w:p>
          <w:p w:rsidR="0066653F" w:rsidRPr="0025743D" w:rsidRDefault="0066653F" w:rsidP="0066653F">
            <w:pPr>
              <w:pStyle w:val="ListParagraph"/>
              <w:numPr>
                <w:ilvl w:val="0"/>
                <w:numId w:val="15"/>
              </w:numPr>
              <w:autoSpaceDE w:val="0"/>
              <w:autoSpaceDN w:val="0"/>
              <w:adjustRightInd w:val="0"/>
              <w:ind w:left="357" w:hanging="357"/>
              <w:rPr>
                <w:rStyle w:val="Emphasis"/>
                <w:rFonts w:ascii="Arial" w:hAnsi="Arial" w:cs="Arial"/>
                <w:i w:val="0"/>
                <w:sz w:val="20"/>
                <w:szCs w:val="20"/>
              </w:rPr>
            </w:pPr>
            <w:r w:rsidRPr="0025743D">
              <w:rPr>
                <w:rStyle w:val="Emphasis"/>
                <w:rFonts w:ascii="Arial" w:hAnsi="Arial" w:cs="Arial"/>
                <w:b/>
                <w:i w:val="0"/>
                <w:sz w:val="20"/>
                <w:szCs w:val="20"/>
              </w:rPr>
              <w:t>Pošaljite potpisanu izjavu svakog od članova</w:t>
            </w:r>
            <w:r w:rsidRPr="0025743D">
              <w:rPr>
                <w:rStyle w:val="Emphasis"/>
                <w:rFonts w:ascii="Arial" w:hAnsi="Arial" w:cs="Arial"/>
                <w:i w:val="0"/>
                <w:sz w:val="20"/>
                <w:szCs w:val="20"/>
              </w:rPr>
              <w:t xml:space="preserve">, potvrđujući svoje učešće u grupi i da ne učestvuju </w:t>
            </w:r>
            <w:r>
              <w:rPr>
                <w:rStyle w:val="Emphasis"/>
                <w:rFonts w:ascii="Arial" w:hAnsi="Arial" w:cs="Arial"/>
                <w:i w:val="0"/>
                <w:sz w:val="20"/>
                <w:szCs w:val="20"/>
              </w:rPr>
              <w:t xml:space="preserve">individualno i/ili </w:t>
            </w:r>
            <w:r w:rsidRPr="0025743D">
              <w:rPr>
                <w:rStyle w:val="Emphasis"/>
                <w:rFonts w:ascii="Arial" w:hAnsi="Arial" w:cs="Arial"/>
                <w:i w:val="0"/>
                <w:sz w:val="20"/>
                <w:szCs w:val="20"/>
              </w:rPr>
              <w:t xml:space="preserve">u bilo koje druge grupe koji učestvuju u istom postupku javne nabavke; </w:t>
            </w:r>
          </w:p>
          <w:p w:rsidR="0066653F" w:rsidRPr="00EB5EAF" w:rsidRDefault="0066653F" w:rsidP="0066653F">
            <w:pPr>
              <w:pStyle w:val="ListParagraph"/>
              <w:numPr>
                <w:ilvl w:val="0"/>
                <w:numId w:val="15"/>
              </w:numPr>
              <w:autoSpaceDE w:val="0"/>
              <w:autoSpaceDN w:val="0"/>
              <w:adjustRightInd w:val="0"/>
              <w:ind w:left="357" w:hanging="357"/>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ovlašćujući glavnog partnera da deluje u ime grupe, i </w:t>
            </w:r>
          </w:p>
          <w:p w:rsidR="00567AD2" w:rsidRPr="00272A07" w:rsidRDefault="0066653F" w:rsidP="0066653F">
            <w:pPr>
              <w:pStyle w:val="ListParagraph"/>
              <w:numPr>
                <w:ilvl w:val="0"/>
                <w:numId w:val="15"/>
              </w:numPr>
              <w:autoSpaceDE w:val="0"/>
              <w:autoSpaceDN w:val="0"/>
              <w:adjustRightInd w:val="0"/>
              <w:ind w:left="357" w:hanging="357"/>
              <w:rPr>
                <w:rFonts w:ascii="Arial" w:hAnsi="Arial" w:cs="Arial"/>
                <w:sz w:val="20"/>
                <w:szCs w:val="20"/>
                <w:lang w:val="en-GB"/>
              </w:rPr>
            </w:pPr>
            <w:r w:rsidRPr="003F6940">
              <w:rPr>
                <w:rStyle w:val="Emphasis"/>
                <w:rFonts w:ascii="Arial" w:hAnsi="Arial" w:cs="Arial"/>
                <w:i w:val="0"/>
                <w:sz w:val="20"/>
                <w:szCs w:val="20"/>
              </w:rPr>
              <w:t xml:space="preserve">Svi članovi te grupe </w:t>
            </w:r>
            <w:r w:rsidRPr="003F6940">
              <w:rPr>
                <w:rStyle w:val="Emphasis"/>
                <w:rFonts w:ascii="Arial" w:hAnsi="Arial" w:cs="Arial"/>
                <w:b/>
                <w:i w:val="0"/>
                <w:sz w:val="20"/>
                <w:szCs w:val="20"/>
              </w:rPr>
              <w:t>će biti podobni</w:t>
            </w:r>
            <w:r w:rsidRPr="003F6940">
              <w:rPr>
                <w:rStyle w:val="Emphasis"/>
                <w:rFonts w:ascii="Arial" w:hAnsi="Arial" w:cs="Arial"/>
                <w:i w:val="0"/>
                <w:sz w:val="20"/>
                <w:szCs w:val="20"/>
              </w:rPr>
              <w:t xml:space="preserve"> i treba da obezbede dokaze o njihovoj podobnosti</w:t>
            </w:r>
            <w:r>
              <w:rPr>
                <w:rStyle w:val="Emphasis"/>
                <w:rFonts w:ascii="Arial" w:hAnsi="Arial" w:cs="Arial"/>
                <w:i w:val="0"/>
                <w:sz w:val="20"/>
                <w:szCs w:val="20"/>
              </w:rPr>
              <w:t>, kao što je pomenuto u članu 6.</w:t>
            </w:r>
            <w:r w:rsidRPr="003F6940">
              <w:rPr>
                <w:rStyle w:val="Emphasis"/>
                <w:rFonts w:ascii="Arial" w:hAnsi="Arial" w:cs="Arial"/>
                <w:i w:val="0"/>
                <w:sz w:val="20"/>
                <w:szCs w:val="20"/>
              </w:rPr>
              <w:t>4 ovog LPT.</w:t>
            </w:r>
          </w:p>
        </w:tc>
      </w:tr>
      <w:tr w:rsidR="00567AD2" w:rsidRPr="00272A07" w:rsidTr="0010031D">
        <w:tc>
          <w:tcPr>
            <w:tcW w:w="1985" w:type="dxa"/>
          </w:tcPr>
          <w:p w:rsidR="00567AD2" w:rsidRPr="00272A07" w:rsidRDefault="00567AD2" w:rsidP="00D77001">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12.1</w:t>
            </w:r>
          </w:p>
        </w:tc>
        <w:tc>
          <w:tcPr>
            <w:tcW w:w="7229" w:type="dxa"/>
          </w:tcPr>
          <w:p w:rsidR="000748C8" w:rsidRDefault="000748C8" w:rsidP="000748C8">
            <w:pPr>
              <w:pStyle w:val="ListParagraph"/>
              <w:numPr>
                <w:ilvl w:val="0"/>
                <w:numId w:val="26"/>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Pr="00272A07">
              <w:rPr>
                <w:rFonts w:ascii="Arial" w:hAnsi="Arial" w:cs="Arial"/>
                <w:sz w:val="20"/>
                <w:szCs w:val="20"/>
                <w:lang w:val="en-GB"/>
              </w:rPr>
              <w:t xml:space="preserve"> </w:t>
            </w:r>
          </w:p>
          <w:p w:rsidR="000748C8" w:rsidRPr="00272A07" w:rsidRDefault="000748C8" w:rsidP="000748C8">
            <w:pPr>
              <w:pStyle w:val="ListParagraph"/>
              <w:autoSpaceDE w:val="0"/>
              <w:autoSpaceDN w:val="0"/>
              <w:adjustRightInd w:val="0"/>
              <w:ind w:left="357"/>
              <w:rPr>
                <w:rFonts w:ascii="Arial" w:hAnsi="Arial" w:cs="Arial"/>
                <w:sz w:val="20"/>
                <w:szCs w:val="20"/>
                <w:lang w:val="en-GB"/>
              </w:rPr>
            </w:pPr>
          </w:p>
          <w:p w:rsidR="00567AD2" w:rsidRPr="00272A07" w:rsidRDefault="000748C8" w:rsidP="000748C8">
            <w:pPr>
              <w:pStyle w:val="ListParagraph"/>
              <w:numPr>
                <w:ilvl w:val="0"/>
                <w:numId w:val="26"/>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proofErr w:type="gramStart"/>
            <w:r w:rsidRPr="000A53FA">
              <w:rPr>
                <w:rFonts w:ascii="Arial" w:hAnsi="Arial" w:cs="Arial"/>
                <w:b/>
                <w:sz w:val="20"/>
                <w:szCs w:val="20"/>
                <w:lang w:val="en-GB"/>
              </w:rPr>
              <w:t>će</w:t>
            </w:r>
            <w:proofErr w:type="gramEnd"/>
            <w:r w:rsidRPr="000A53FA">
              <w:rPr>
                <w:rFonts w:ascii="Arial" w:hAnsi="Arial" w:cs="Arial"/>
                <w:b/>
                <w:sz w:val="20"/>
                <w:szCs w:val="20"/>
                <w:lang w:val="en-GB"/>
              </w:rPr>
              <w:t xml:space="preserve"> biti podobni</w:t>
            </w:r>
            <w:r>
              <w:rPr>
                <w:rFonts w:ascii="Arial" w:hAnsi="Arial" w:cs="Arial"/>
                <w:sz w:val="20"/>
                <w:szCs w:val="20"/>
                <w:lang w:val="en-GB"/>
              </w:rPr>
              <w:t xml:space="preserve"> i obezbediće dokaz o njihovoj podobnosti</w:t>
            </w:r>
            <w:r w:rsidRPr="00272A07">
              <w:rPr>
                <w:rFonts w:ascii="Arial" w:hAnsi="Arial" w:cs="Arial"/>
                <w:sz w:val="20"/>
                <w:szCs w:val="20"/>
                <w:lang w:val="en-GB"/>
              </w:rPr>
              <w:t xml:space="preserve">, </w:t>
            </w:r>
            <w:r>
              <w:rPr>
                <w:rFonts w:ascii="Arial" w:hAnsi="Arial" w:cs="Arial"/>
                <w:sz w:val="20"/>
                <w:szCs w:val="20"/>
                <w:lang w:val="en-GB"/>
              </w:rPr>
              <w:t>kao što je pomenuto u članu</w:t>
            </w:r>
            <w:r w:rsidRPr="00272A07">
              <w:rPr>
                <w:rFonts w:ascii="Arial" w:hAnsi="Arial" w:cs="Arial"/>
                <w:sz w:val="20"/>
                <w:szCs w:val="20"/>
                <w:lang w:val="en-GB"/>
              </w:rPr>
              <w:t xml:space="preserve"> 6.4 </w:t>
            </w:r>
            <w:r>
              <w:rPr>
                <w:rFonts w:ascii="Arial" w:hAnsi="Arial" w:cs="Arial"/>
                <w:sz w:val="20"/>
                <w:szCs w:val="20"/>
                <w:lang w:val="en-GB"/>
              </w:rPr>
              <w:t>ovog LPT</w:t>
            </w:r>
            <w:r w:rsidRPr="00272A07">
              <w:rPr>
                <w:rFonts w:ascii="Arial" w:hAnsi="Arial" w:cs="Arial"/>
                <w:sz w:val="20"/>
                <w:szCs w:val="20"/>
                <w:lang w:val="en-GB"/>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lastRenderedPageBreak/>
              <w:t>Garancija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13.1</w:t>
            </w:r>
          </w:p>
        </w:tc>
        <w:tc>
          <w:tcPr>
            <w:tcW w:w="7229"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13.2</w:t>
            </w:r>
          </w:p>
        </w:tc>
        <w:tc>
          <w:tcPr>
            <w:tcW w:w="7229" w:type="dxa"/>
          </w:tcPr>
          <w:p w:rsidR="00567AD2" w:rsidRPr="00272A07" w:rsidRDefault="00567AD2" w:rsidP="00567AD2">
            <w:pPr>
              <w:spacing w:after="0"/>
              <w:rPr>
                <w:rFonts w:ascii="Arial" w:hAnsi="Arial" w:cs="Arial"/>
                <w:i/>
                <w:sz w:val="20"/>
                <w:highlight w:val="lightGray"/>
              </w:rPr>
            </w:pPr>
            <w:r>
              <w:rPr>
                <w:rFonts w:ascii="Arial" w:hAnsi="Arial" w:cs="Arial"/>
                <w:sz w:val="20"/>
                <w:highlight w:val="lightGray"/>
              </w:rPr>
              <w:t xml:space="preserve">Iznos Garancije Tendera će biti </w:t>
            </w:r>
            <w:r w:rsidRPr="00272A07">
              <w:rPr>
                <w:rFonts w:ascii="Arial" w:hAnsi="Arial" w:cs="Arial"/>
                <w:sz w:val="20"/>
                <w:highlight w:val="lightGray"/>
              </w:rPr>
              <w:t>[</w:t>
            </w:r>
            <w:r>
              <w:rPr>
                <w:rFonts w:ascii="Arial" w:hAnsi="Arial" w:cs="Arial"/>
                <w:i/>
                <w:sz w:val="20"/>
                <w:highlight w:val="lightGray"/>
              </w:rPr>
              <w:t>ubaci iznos u rečima i šiframa</w:t>
            </w:r>
            <w:r w:rsidRPr="00272A07">
              <w:rPr>
                <w:rFonts w:ascii="Arial" w:hAnsi="Arial" w:cs="Arial"/>
                <w:sz w:val="20"/>
                <w:highlight w:val="lightGray"/>
              </w:rPr>
              <w:t xml:space="preserve">] </w:t>
            </w:r>
            <w:r>
              <w:rPr>
                <w:rFonts w:ascii="Arial" w:hAnsi="Arial" w:cs="Arial"/>
                <w:sz w:val="20"/>
                <w:highlight w:val="lightGray"/>
              </w:rPr>
              <w:t>za period validnosti od</w:t>
            </w:r>
            <w:r w:rsidRPr="00272A07">
              <w:rPr>
                <w:rFonts w:ascii="Arial" w:hAnsi="Arial" w:cs="Arial"/>
                <w:sz w:val="20"/>
                <w:highlight w:val="lightGray"/>
              </w:rPr>
              <w:t xml:space="preserve"> [</w:t>
            </w:r>
            <w:r>
              <w:rPr>
                <w:rFonts w:ascii="Arial" w:hAnsi="Arial" w:cs="Arial"/>
                <w:i/>
                <w:sz w:val="20"/>
                <w:highlight w:val="lightGray"/>
              </w:rPr>
              <w:t>ubaci trajanje u danima i</w:t>
            </w:r>
            <w:r w:rsidR="000748C8">
              <w:rPr>
                <w:rFonts w:ascii="Arial" w:hAnsi="Arial" w:cs="Arial"/>
                <w:i/>
                <w:sz w:val="20"/>
                <w:highlight w:val="lightGray"/>
              </w:rPr>
              <w:t>li</w:t>
            </w:r>
            <w:r>
              <w:rPr>
                <w:rFonts w:ascii="Arial" w:hAnsi="Arial" w:cs="Arial"/>
                <w:i/>
                <w:sz w:val="20"/>
                <w:highlight w:val="lightGray"/>
              </w:rPr>
              <w:t xml:space="preserve"> mesecima</w:t>
            </w:r>
            <w:r w:rsidRPr="00272A07">
              <w:rPr>
                <w:rFonts w:ascii="Arial" w:hAnsi="Arial" w:cs="Arial"/>
                <w:i/>
                <w:sz w:val="20"/>
                <w:highlight w:val="lightGray"/>
              </w:rPr>
              <w:t>]</w:t>
            </w:r>
          </w:p>
          <w:p w:rsidR="00567AD2" w:rsidRDefault="00567AD2" w:rsidP="007B5FEE">
            <w:pPr>
              <w:spacing w:after="0"/>
              <w:rPr>
                <w:rFonts w:ascii="Arial" w:hAnsi="Arial" w:cs="Arial"/>
                <w:sz w:val="20"/>
                <w:highlight w:val="lightGray"/>
              </w:rPr>
            </w:pPr>
          </w:p>
          <w:p w:rsidR="00567AD2" w:rsidRPr="00272A07" w:rsidRDefault="00567AD2" w:rsidP="003126FE">
            <w:pPr>
              <w:spacing w:after="0"/>
              <w:rPr>
                <w:rFonts w:ascii="Arial" w:hAnsi="Arial" w:cs="Arial"/>
                <w:sz w:val="20"/>
              </w:rPr>
            </w:pP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Garancija izvršavanja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14.1</w:t>
            </w:r>
          </w:p>
        </w:tc>
        <w:tc>
          <w:tcPr>
            <w:tcW w:w="7229"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14.2</w:t>
            </w:r>
          </w:p>
        </w:tc>
        <w:tc>
          <w:tcPr>
            <w:tcW w:w="7229" w:type="dxa"/>
          </w:tcPr>
          <w:p w:rsidR="00567AD2" w:rsidRPr="00272A07" w:rsidRDefault="003126FE" w:rsidP="00983EB4">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tc>
      </w:tr>
      <w:tr w:rsidR="003126FE" w:rsidRPr="00272A07" w:rsidTr="0010031D">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993" w:type="dxa"/>
          </w:tcPr>
          <w:p w:rsidR="003126FE" w:rsidRPr="00272A07" w:rsidRDefault="003126FE" w:rsidP="008A6E47">
            <w:pPr>
              <w:pStyle w:val="BodyText"/>
              <w:rPr>
                <w:rFonts w:ascii="Arial" w:hAnsi="Arial" w:cs="Arial"/>
                <w:sz w:val="20"/>
              </w:rPr>
            </w:pPr>
            <w:r w:rsidRPr="00272A07">
              <w:rPr>
                <w:rFonts w:ascii="Arial" w:hAnsi="Arial" w:cs="Arial"/>
                <w:sz w:val="20"/>
              </w:rPr>
              <w:t>16.1</w:t>
            </w:r>
          </w:p>
        </w:tc>
        <w:tc>
          <w:tcPr>
            <w:tcW w:w="7229"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993" w:type="dxa"/>
          </w:tcPr>
          <w:p w:rsidR="00567AD2" w:rsidRPr="00272A07" w:rsidRDefault="00567AD2" w:rsidP="007C36C1">
            <w:pPr>
              <w:pStyle w:val="BodyText"/>
              <w:rPr>
                <w:rFonts w:ascii="Arial" w:hAnsi="Arial" w:cs="Arial"/>
                <w:sz w:val="20"/>
              </w:rPr>
            </w:pPr>
            <w:r>
              <w:rPr>
                <w:rFonts w:ascii="Arial" w:hAnsi="Arial" w:cs="Arial"/>
                <w:sz w:val="20"/>
              </w:rPr>
              <w:t>19.1 (h)</w:t>
            </w:r>
          </w:p>
        </w:tc>
        <w:tc>
          <w:tcPr>
            <w:tcW w:w="7229"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Period važnosti tendera</w:t>
            </w:r>
          </w:p>
        </w:tc>
        <w:tc>
          <w:tcPr>
            <w:tcW w:w="993" w:type="dxa"/>
          </w:tcPr>
          <w:p w:rsidR="00567AD2" w:rsidRPr="00272A07" w:rsidRDefault="00567AD2" w:rsidP="0047026A">
            <w:pPr>
              <w:pStyle w:val="BodyText"/>
              <w:rPr>
                <w:rFonts w:ascii="Arial" w:hAnsi="Arial" w:cs="Arial"/>
                <w:sz w:val="20"/>
              </w:rPr>
            </w:pPr>
            <w:r w:rsidRPr="00272A07">
              <w:rPr>
                <w:rFonts w:ascii="Arial" w:hAnsi="Arial" w:cs="Arial"/>
                <w:sz w:val="20"/>
              </w:rPr>
              <w:t>2</w:t>
            </w:r>
            <w:r w:rsidR="0047026A">
              <w:rPr>
                <w:rFonts w:ascii="Arial" w:hAnsi="Arial" w:cs="Arial"/>
                <w:sz w:val="20"/>
              </w:rPr>
              <w:t>1</w:t>
            </w:r>
            <w:r w:rsidRPr="00272A07">
              <w:rPr>
                <w:rFonts w:ascii="Arial" w:hAnsi="Arial" w:cs="Arial"/>
                <w:sz w:val="20"/>
              </w:rPr>
              <w:t>.1</w:t>
            </w:r>
          </w:p>
        </w:tc>
        <w:tc>
          <w:tcPr>
            <w:tcW w:w="7229" w:type="dxa"/>
          </w:tcPr>
          <w:p w:rsidR="00567AD2" w:rsidRPr="00272A07" w:rsidRDefault="004719EC" w:rsidP="0023170F">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Pečaćenje i Označavanje Tendera</w:t>
            </w:r>
          </w:p>
        </w:tc>
        <w:tc>
          <w:tcPr>
            <w:tcW w:w="993" w:type="dxa"/>
          </w:tcPr>
          <w:p w:rsidR="00567AD2" w:rsidRPr="00272A07" w:rsidRDefault="00567AD2" w:rsidP="0047026A">
            <w:pPr>
              <w:pStyle w:val="BodyText"/>
              <w:rPr>
                <w:rFonts w:ascii="Arial" w:hAnsi="Arial" w:cs="Arial"/>
                <w:sz w:val="20"/>
              </w:rPr>
            </w:pPr>
            <w:r w:rsidRPr="00272A07">
              <w:rPr>
                <w:rFonts w:ascii="Arial" w:hAnsi="Arial" w:cs="Arial"/>
                <w:sz w:val="20"/>
              </w:rPr>
              <w:t>2</w:t>
            </w:r>
            <w:r w:rsidR="0047026A">
              <w:rPr>
                <w:rFonts w:ascii="Arial" w:hAnsi="Arial" w:cs="Arial"/>
                <w:sz w:val="20"/>
              </w:rPr>
              <w:t>2</w:t>
            </w:r>
            <w:r w:rsidRPr="00272A07">
              <w:rPr>
                <w:rFonts w:ascii="Arial" w:hAnsi="Arial" w:cs="Arial"/>
                <w:sz w:val="20"/>
              </w:rPr>
              <w:t xml:space="preserve">.1 </w:t>
            </w:r>
          </w:p>
        </w:tc>
        <w:tc>
          <w:tcPr>
            <w:tcW w:w="7229" w:type="dxa"/>
          </w:tcPr>
          <w:p w:rsidR="00567AD2" w:rsidRPr="00272A07" w:rsidRDefault="004719EC" w:rsidP="008A659D">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Zadnji rok za podnošenje tendera</w:t>
            </w:r>
          </w:p>
        </w:tc>
        <w:tc>
          <w:tcPr>
            <w:tcW w:w="993" w:type="dxa"/>
          </w:tcPr>
          <w:p w:rsidR="00567AD2" w:rsidRPr="00272A07" w:rsidRDefault="00567AD2" w:rsidP="0047026A">
            <w:pPr>
              <w:pStyle w:val="BodyText"/>
              <w:rPr>
                <w:rFonts w:ascii="Arial" w:hAnsi="Arial" w:cs="Arial"/>
                <w:sz w:val="20"/>
              </w:rPr>
            </w:pPr>
            <w:r w:rsidRPr="00272A07">
              <w:rPr>
                <w:rFonts w:ascii="Arial" w:hAnsi="Arial" w:cs="Arial"/>
                <w:sz w:val="20"/>
              </w:rPr>
              <w:t>2</w:t>
            </w:r>
            <w:r w:rsidR="0047026A">
              <w:rPr>
                <w:rFonts w:ascii="Arial" w:hAnsi="Arial" w:cs="Arial"/>
                <w:sz w:val="20"/>
              </w:rPr>
              <w:t>3</w:t>
            </w:r>
            <w:r w:rsidRPr="00272A07">
              <w:rPr>
                <w:rFonts w:ascii="Arial" w:hAnsi="Arial" w:cs="Arial"/>
                <w:sz w:val="20"/>
              </w:rPr>
              <w:t>.1</w:t>
            </w:r>
          </w:p>
        </w:tc>
        <w:tc>
          <w:tcPr>
            <w:tcW w:w="7229" w:type="dxa"/>
          </w:tcPr>
          <w:p w:rsidR="00567AD2" w:rsidRPr="00272A07" w:rsidRDefault="004719EC"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E97473">
            <w:pPr>
              <w:spacing w:after="0"/>
              <w:rPr>
                <w:rFonts w:ascii="Arial" w:hAnsi="Arial" w:cs="Arial"/>
                <w:sz w:val="20"/>
              </w:rPr>
            </w:pPr>
            <w:r>
              <w:rPr>
                <w:rFonts w:ascii="Arial" w:hAnsi="Arial" w:cs="Arial"/>
                <w:sz w:val="20"/>
              </w:rPr>
              <w:t>Povlačenje</w:t>
            </w:r>
            <w:r w:rsidRPr="00272A07">
              <w:rPr>
                <w:rFonts w:ascii="Arial" w:hAnsi="Arial" w:cs="Arial"/>
                <w:sz w:val="20"/>
              </w:rPr>
              <w:t xml:space="preserve">, </w:t>
            </w:r>
            <w:r>
              <w:rPr>
                <w:rFonts w:ascii="Arial" w:hAnsi="Arial" w:cs="Arial"/>
                <w:sz w:val="20"/>
              </w:rPr>
              <w:t>zamena i menjanje tendera</w:t>
            </w:r>
          </w:p>
        </w:tc>
        <w:tc>
          <w:tcPr>
            <w:tcW w:w="993" w:type="dxa"/>
          </w:tcPr>
          <w:p w:rsidR="00567AD2" w:rsidRPr="00272A07" w:rsidRDefault="00567AD2" w:rsidP="00E97473">
            <w:pPr>
              <w:pStyle w:val="BodyText"/>
              <w:spacing w:after="0"/>
              <w:rPr>
                <w:rFonts w:ascii="Arial" w:hAnsi="Arial" w:cs="Arial"/>
                <w:sz w:val="20"/>
              </w:rPr>
            </w:pPr>
            <w:r w:rsidRPr="00272A07">
              <w:rPr>
                <w:rFonts w:ascii="Arial" w:hAnsi="Arial" w:cs="Arial"/>
                <w:sz w:val="20"/>
              </w:rPr>
              <w:t>2</w:t>
            </w:r>
            <w:r w:rsidR="0047026A">
              <w:rPr>
                <w:rFonts w:ascii="Arial" w:hAnsi="Arial" w:cs="Arial"/>
                <w:sz w:val="20"/>
              </w:rPr>
              <w:t>5</w:t>
            </w:r>
            <w:r w:rsidRPr="00272A07">
              <w:rPr>
                <w:rFonts w:ascii="Arial" w:hAnsi="Arial" w:cs="Arial"/>
                <w:sz w:val="20"/>
              </w:rPr>
              <w:t>.1</w:t>
            </w:r>
          </w:p>
        </w:tc>
        <w:tc>
          <w:tcPr>
            <w:tcW w:w="7229" w:type="dxa"/>
          </w:tcPr>
          <w:p w:rsidR="004719EC" w:rsidRDefault="004719EC" w:rsidP="00E97473">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E97473">
            <w:pPr>
              <w:spacing w:after="0"/>
              <w:rPr>
                <w:rFonts w:ascii="Arial" w:hAnsi="Arial" w:cs="Arial"/>
                <w:i/>
                <w:sz w:val="20"/>
              </w:rPr>
            </w:pPr>
          </w:p>
          <w:p w:rsidR="00567AD2" w:rsidRPr="00272A07" w:rsidRDefault="004719EC" w:rsidP="00E97473">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E97473">
            <w:pPr>
              <w:spacing w:after="0"/>
              <w:rPr>
                <w:rFonts w:ascii="Arial" w:hAnsi="Arial" w:cs="Arial"/>
                <w:sz w:val="20"/>
              </w:rPr>
            </w:pPr>
            <w:r>
              <w:rPr>
                <w:rFonts w:ascii="Arial" w:hAnsi="Arial" w:cs="Arial"/>
                <w:sz w:val="20"/>
              </w:rPr>
              <w:t>Otvaranje tendera</w:t>
            </w:r>
          </w:p>
        </w:tc>
        <w:tc>
          <w:tcPr>
            <w:tcW w:w="993" w:type="dxa"/>
          </w:tcPr>
          <w:p w:rsidR="00567AD2" w:rsidRPr="00272A07" w:rsidRDefault="00567AD2" w:rsidP="00E97473">
            <w:pPr>
              <w:pStyle w:val="BodyText"/>
              <w:spacing w:after="0"/>
              <w:rPr>
                <w:rFonts w:ascii="Arial" w:hAnsi="Arial" w:cs="Arial"/>
                <w:sz w:val="20"/>
              </w:rPr>
            </w:pPr>
            <w:r w:rsidRPr="00272A07">
              <w:rPr>
                <w:rFonts w:ascii="Arial" w:hAnsi="Arial" w:cs="Arial"/>
                <w:sz w:val="20"/>
              </w:rPr>
              <w:t>2</w:t>
            </w:r>
            <w:r w:rsidR="0047026A">
              <w:rPr>
                <w:rFonts w:ascii="Arial" w:hAnsi="Arial" w:cs="Arial"/>
                <w:sz w:val="20"/>
              </w:rPr>
              <w:t>6</w:t>
            </w:r>
            <w:r w:rsidRPr="00272A07">
              <w:rPr>
                <w:rFonts w:ascii="Arial" w:hAnsi="Arial" w:cs="Arial"/>
                <w:sz w:val="20"/>
              </w:rPr>
              <w:t>.1</w:t>
            </w:r>
          </w:p>
        </w:tc>
        <w:tc>
          <w:tcPr>
            <w:tcW w:w="7229" w:type="dxa"/>
          </w:tcPr>
          <w:p w:rsidR="00567AD2" w:rsidRPr="004719EC" w:rsidRDefault="00477078" w:rsidP="00E97473">
            <w:pPr>
              <w:spacing w:after="0"/>
              <w:rPr>
                <w:rFonts w:ascii="Arial" w:hAnsi="Arial" w:cs="Arial"/>
                <w:sz w:val="20"/>
              </w:rPr>
            </w:pPr>
            <w:r>
              <w:rPr>
                <w:rFonts w:ascii="Arial" w:hAnsi="Arial" w:cs="Arial"/>
                <w:sz w:val="20"/>
              </w:rPr>
              <w:t xml:space="preserve">Otvaranje tendera je </w:t>
            </w:r>
            <w:r w:rsidRPr="004719EC">
              <w:rPr>
                <w:rFonts w:ascii="Arial" w:hAnsi="Arial" w:cs="Arial"/>
                <w:sz w:val="20"/>
              </w:rPr>
              <w:t>[</w:t>
            </w:r>
            <w:r>
              <w:rPr>
                <w:rFonts w:ascii="Arial" w:hAnsi="Arial" w:cs="Arial"/>
                <w:i/>
                <w:sz w:val="20"/>
                <w:highlight w:val="lightGray"/>
              </w:rPr>
              <w:t>ubaci datum i vreme otvaranja</w:t>
            </w:r>
            <w:r w:rsidRPr="004719EC">
              <w:rPr>
                <w:rFonts w:ascii="Arial" w:hAnsi="Arial" w:cs="Arial"/>
                <w:sz w:val="20"/>
                <w:highlight w:val="lightGray"/>
              </w:rPr>
              <w:t>]</w:t>
            </w:r>
          </w:p>
        </w:tc>
      </w:tr>
      <w:tr w:rsidR="00567AD2" w:rsidRPr="00272A07" w:rsidTr="0010031D">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993" w:type="dxa"/>
          </w:tcPr>
          <w:p w:rsidR="00567AD2" w:rsidRPr="00272A07" w:rsidRDefault="0047026A" w:rsidP="007C36C1">
            <w:pPr>
              <w:pStyle w:val="BodyText"/>
              <w:rPr>
                <w:rFonts w:ascii="Arial" w:hAnsi="Arial" w:cs="Arial"/>
                <w:sz w:val="20"/>
              </w:rPr>
            </w:pPr>
            <w:r>
              <w:rPr>
                <w:rFonts w:ascii="Arial" w:hAnsi="Arial" w:cs="Arial"/>
                <w:sz w:val="20"/>
              </w:rPr>
              <w:t>29</w:t>
            </w:r>
            <w:r w:rsidR="00567AD2">
              <w:rPr>
                <w:rFonts w:ascii="Arial" w:hAnsi="Arial" w:cs="Arial"/>
                <w:sz w:val="20"/>
              </w:rPr>
              <w:t>.3</w:t>
            </w:r>
          </w:p>
        </w:tc>
        <w:tc>
          <w:tcPr>
            <w:tcW w:w="7229" w:type="dxa"/>
          </w:tcPr>
          <w:p w:rsidR="00567AD2" w:rsidRPr="000663D2" w:rsidRDefault="00567AD2" w:rsidP="003E2111">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8D3B83">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272A07" w:rsidRDefault="004719EC" w:rsidP="00E97473">
            <w:pPr>
              <w:tabs>
                <w:tab w:val="left" w:pos="0"/>
              </w:tabs>
              <w:spacing w:after="0"/>
              <w:rPr>
                <w:rFonts w:ascii="Arial" w:hAnsi="Arial" w:cs="Arial"/>
                <w:sz w:val="20"/>
              </w:rPr>
            </w:pPr>
            <w:r>
              <w:rPr>
                <w:rFonts w:ascii="Arial" w:hAnsi="Arial" w:cs="Arial"/>
                <w:sz w:val="20"/>
                <w:highlight w:val="lightGray"/>
              </w:rPr>
              <w:lastRenderedPageBreak/>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567AD2" w:rsidRPr="003E2111">
              <w:rPr>
                <w:rFonts w:ascii="Arial" w:hAnsi="Arial" w:cs="Arial"/>
                <w:sz w:val="20"/>
                <w:highlight w:val="lightGray"/>
              </w:rPr>
              <w:t>6.</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lastRenderedPageBreak/>
              <w:t>Kriterijumi dodele</w:t>
            </w:r>
          </w:p>
        </w:tc>
        <w:tc>
          <w:tcPr>
            <w:tcW w:w="993" w:type="dxa"/>
          </w:tcPr>
          <w:p w:rsidR="00567AD2" w:rsidRPr="00272A07" w:rsidRDefault="0047026A" w:rsidP="007C36C1">
            <w:pPr>
              <w:pStyle w:val="BodyText"/>
              <w:rPr>
                <w:rFonts w:ascii="Arial" w:hAnsi="Arial" w:cs="Arial"/>
                <w:sz w:val="20"/>
              </w:rPr>
            </w:pPr>
            <w:r>
              <w:rPr>
                <w:rFonts w:ascii="Arial" w:hAnsi="Arial" w:cs="Arial"/>
                <w:sz w:val="20"/>
              </w:rPr>
              <w:t>30</w:t>
            </w:r>
            <w:r w:rsidR="00567AD2" w:rsidRPr="00272A07">
              <w:rPr>
                <w:rFonts w:ascii="Arial" w:hAnsi="Arial" w:cs="Arial"/>
                <w:sz w:val="20"/>
              </w:rPr>
              <w:t xml:space="preserve">.1 </w:t>
            </w:r>
          </w:p>
        </w:tc>
        <w:tc>
          <w:tcPr>
            <w:tcW w:w="7229"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4719EC">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Žalbe</w:t>
            </w:r>
          </w:p>
        </w:tc>
        <w:tc>
          <w:tcPr>
            <w:tcW w:w="993" w:type="dxa"/>
          </w:tcPr>
          <w:p w:rsidR="00567AD2" w:rsidRPr="00272A07" w:rsidRDefault="0047026A" w:rsidP="007C36C1">
            <w:pPr>
              <w:pStyle w:val="BodyText"/>
              <w:rPr>
                <w:rFonts w:ascii="Arial" w:hAnsi="Arial" w:cs="Arial"/>
                <w:sz w:val="20"/>
              </w:rPr>
            </w:pPr>
            <w:r>
              <w:rPr>
                <w:rFonts w:ascii="Arial" w:hAnsi="Arial" w:cs="Arial"/>
                <w:sz w:val="20"/>
              </w:rPr>
              <w:t>31</w:t>
            </w:r>
            <w:r w:rsidR="00567AD2" w:rsidRPr="00272A07">
              <w:rPr>
                <w:rFonts w:ascii="Arial" w:hAnsi="Arial" w:cs="Arial"/>
                <w:sz w:val="20"/>
              </w:rPr>
              <w:t>.3</w:t>
            </w:r>
          </w:p>
        </w:tc>
        <w:tc>
          <w:tcPr>
            <w:tcW w:w="7229"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0748C8">
              <w:rPr>
                <w:rFonts w:ascii="Arial" w:hAnsi="Arial" w:cs="Arial"/>
                <w:i/>
                <w:sz w:val="20"/>
                <w:highlight w:val="lightGray"/>
              </w:rPr>
              <w:t>UA</w:t>
            </w:r>
            <w:r w:rsidRPr="00167B9D">
              <w:rPr>
                <w:rFonts w:ascii="Arial" w:hAnsi="Arial" w:cs="Arial"/>
                <w:i/>
                <w:sz w:val="20"/>
                <w:highlight w:val="lightGray"/>
              </w:rPr>
              <w:t>]</w:t>
            </w:r>
          </w:p>
        </w:tc>
      </w:tr>
    </w:tbl>
    <w:p w:rsidR="00272A07" w:rsidRDefault="00272A07"/>
    <w:p w:rsidR="0002552E" w:rsidRPr="00D01676" w:rsidRDefault="0002552E" w:rsidP="0002552E">
      <w:pPr>
        <w:pStyle w:val="Heading1"/>
        <w:rPr>
          <w:rFonts w:ascii="Arial" w:hAnsi="Arial" w:cs="Arial"/>
        </w:rPr>
      </w:pPr>
      <w:bookmarkStart w:id="118" w:name="_Toc287273189"/>
      <w:bookmarkStart w:id="119" w:name="_Toc309036719"/>
      <w:r>
        <w:rPr>
          <w:rFonts w:ascii="Arial" w:hAnsi="Arial" w:cs="Arial"/>
        </w:rPr>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18"/>
      <w:bookmarkEnd w:id="119"/>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 xml:space="preserve">Tehničke specifikacije opisuju, </w:t>
      </w:r>
      <w:proofErr w:type="gramStart"/>
      <w:r w:rsidRPr="00B37B4D">
        <w:rPr>
          <w:rFonts w:ascii="Arial" w:hAnsi="Arial" w:cs="Arial"/>
          <w:sz w:val="20"/>
          <w:highlight w:val="lightGray"/>
          <w:lang w:val="sr-Latn-CS" w:eastAsia="en-US"/>
        </w:rPr>
        <w:t>na</w:t>
      </w:r>
      <w:proofErr w:type="gramEnd"/>
      <w:r w:rsidRPr="00B37B4D">
        <w:rPr>
          <w:rFonts w:ascii="Arial" w:hAnsi="Arial" w:cs="Arial"/>
          <w:sz w:val="20"/>
          <w:highlight w:val="lightGray"/>
          <w:lang w:val="sr-Latn-CS" w:eastAsia="en-US"/>
        </w:rPr>
        <w:t xml:space="preserve">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tabs>
          <w:tab w:val="center" w:leader="dot" w:pos="4536"/>
          <w:tab w:val="right" w:leader="dot" w:pos="9072"/>
        </w:tabs>
        <w:spacing w:after="0"/>
        <w:rPr>
          <w:rFonts w:ascii="Arial" w:hAnsi="Arial" w:cs="Arial"/>
          <w:sz w:val="20"/>
        </w:rPr>
      </w:pP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 xml:space="preserve">Ako su dozvoljene varijante UA </w:t>
      </w:r>
      <w:proofErr w:type="gramStart"/>
      <w:r>
        <w:rPr>
          <w:rFonts w:ascii="Arial" w:hAnsi="Arial" w:cs="Arial"/>
          <w:sz w:val="20"/>
          <w:highlight w:val="lightGray"/>
          <w:lang w:val="en-US" w:eastAsia="en-US"/>
        </w:rPr>
        <w:t>će</w:t>
      </w:r>
      <w:proofErr w:type="gramEnd"/>
      <w:r>
        <w:rPr>
          <w:rFonts w:ascii="Arial" w:hAnsi="Arial" w:cs="Arial"/>
          <w:sz w:val="20"/>
          <w:highlight w:val="lightGray"/>
          <w:lang w:val="en-US" w:eastAsia="en-US"/>
        </w:rPr>
        <w:t xml:space="preserv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 xml:space="preserve">Ako predmet ugovora je podeljen </w:t>
      </w:r>
      <w:proofErr w:type="gramStart"/>
      <w:r>
        <w:rPr>
          <w:rFonts w:ascii="Arial" w:hAnsi="Arial" w:cs="Arial"/>
          <w:sz w:val="20"/>
          <w:highlight w:val="lightGray"/>
        </w:rPr>
        <w:t>na</w:t>
      </w:r>
      <w:proofErr w:type="gramEnd"/>
      <w:r>
        <w:rPr>
          <w:rFonts w:ascii="Arial" w:hAnsi="Arial" w:cs="Arial"/>
          <w:sz w:val="20"/>
          <w:highlight w:val="lightGray"/>
        </w:rPr>
        <w:t xml:space="preserve">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02552E" w:rsidRDefault="0002552E" w:rsidP="0002552E">
      <w:pPr>
        <w:spacing w:after="0"/>
        <w:rPr>
          <w:rFonts w:ascii="Arial" w:hAnsi="Arial" w:cs="Arial"/>
          <w:sz w:val="20"/>
        </w:rPr>
      </w:pPr>
      <w:r w:rsidRPr="00D01676">
        <w:rPr>
          <w:rFonts w:ascii="Arial" w:hAnsi="Arial" w:cs="Arial"/>
          <w:sz w:val="20"/>
          <w:highlight w:val="lightGray"/>
        </w:rPr>
        <w:lastRenderedPageBreak/>
        <w:t>[</w:t>
      </w:r>
      <w:r>
        <w:rPr>
          <w:rFonts w:ascii="Arial" w:hAnsi="Arial" w:cs="Arial"/>
          <w:sz w:val="20"/>
          <w:highlight w:val="lightGray"/>
        </w:rPr>
        <w:t xml:space="preserve">Detaljne tehničke informacije mogu biti napisane </w:t>
      </w:r>
      <w:proofErr w:type="gramStart"/>
      <w:r>
        <w:rPr>
          <w:rFonts w:ascii="Arial" w:hAnsi="Arial" w:cs="Arial"/>
          <w:sz w:val="20"/>
          <w:highlight w:val="lightGray"/>
        </w:rPr>
        <w:t>na</w:t>
      </w:r>
      <w:proofErr w:type="gramEnd"/>
      <w:r>
        <w:rPr>
          <w:rFonts w:ascii="Arial" w:hAnsi="Arial" w:cs="Arial"/>
          <w:sz w:val="20"/>
          <w:highlight w:val="lightGray"/>
        </w:rPr>
        <w:t xml:space="preserve"> jeziku koji su uobičajeno međunarodnu koristi za takve tehnike</w:t>
      </w:r>
      <w:r w:rsidRPr="00D01676">
        <w:rPr>
          <w:rFonts w:ascii="Arial" w:hAnsi="Arial" w:cs="Arial"/>
          <w:sz w:val="20"/>
          <w:highlight w:val="lightGray"/>
        </w:rPr>
        <w:t>]</w:t>
      </w:r>
    </w:p>
    <w:p w:rsidR="000748C8" w:rsidRPr="00D01676" w:rsidRDefault="000748C8" w:rsidP="0002552E">
      <w:pPr>
        <w:spacing w:after="0"/>
        <w:rPr>
          <w:rFonts w:ascii="Arial" w:hAnsi="Arial" w:cs="Arial"/>
          <w:sz w:val="20"/>
        </w:rPr>
      </w:pPr>
    </w:p>
    <w:p w:rsidR="000748C8" w:rsidRPr="00934889" w:rsidRDefault="000748C8" w:rsidP="000748C8">
      <w:pPr>
        <w:rPr>
          <w:rFonts w:ascii="Arial" w:hAnsi="Arial" w:cs="Arial"/>
          <w:sz w:val="20"/>
        </w:rPr>
      </w:pPr>
      <w:r>
        <w:rPr>
          <w:rFonts w:ascii="Arial" w:hAnsi="Arial" w:cs="Arial"/>
          <w:sz w:val="20"/>
        </w:rPr>
        <w:t xml:space="preserve">Procenjena količina je samo indikativni iznos. Dozvoljeno izvođenje </w:t>
      </w:r>
      <w:proofErr w:type="gramStart"/>
      <w:r>
        <w:rPr>
          <w:rFonts w:ascii="Arial" w:hAnsi="Arial" w:cs="Arial"/>
          <w:sz w:val="20"/>
        </w:rPr>
        <w:t>od</w:t>
      </w:r>
      <w:proofErr w:type="gramEnd"/>
      <w:r>
        <w:rPr>
          <w:rFonts w:ascii="Arial" w:hAnsi="Arial" w:cs="Arial"/>
          <w:sz w:val="20"/>
        </w:rPr>
        <w:t xml:space="preserve"> ukupnog indikativnog iznosa je </w:t>
      </w:r>
      <w:r w:rsidRPr="000748C8">
        <w:rPr>
          <w:rFonts w:ascii="Arial" w:hAnsi="Arial" w:cs="Arial"/>
          <w:sz w:val="20"/>
          <w:highlight w:val="lightGray"/>
        </w:rPr>
        <w:t>[ubaci procenat].</w:t>
      </w:r>
    </w:p>
    <w:p w:rsidR="00D458F3" w:rsidRDefault="00D458F3" w:rsidP="00934889">
      <w:pPr>
        <w:pStyle w:val="Text1"/>
        <w:ind w:left="0"/>
      </w:pPr>
    </w:p>
    <w:p w:rsidR="0002552E" w:rsidRPr="00D01676" w:rsidRDefault="0002552E" w:rsidP="0002552E">
      <w:pPr>
        <w:pStyle w:val="Heading1"/>
        <w:rPr>
          <w:rFonts w:ascii="Arial" w:hAnsi="Arial" w:cs="Arial"/>
        </w:rPr>
      </w:pPr>
      <w:bookmarkStart w:id="120" w:name="_Toc309036720"/>
      <w:r>
        <w:rPr>
          <w:rFonts w:ascii="Arial" w:hAnsi="Arial" w:cs="Arial"/>
        </w:rPr>
        <w:t xml:space="preserve">ANEKS 2. </w:t>
      </w:r>
      <w:r>
        <w:rPr>
          <w:rFonts w:ascii="Arial" w:hAnsi="Arial" w:cs="Arial"/>
        </w:rPr>
        <w:tab/>
      </w:r>
      <w:r>
        <w:rPr>
          <w:rFonts w:ascii="Arial" w:hAnsi="Arial" w:cs="Arial"/>
        </w:rPr>
        <w:tab/>
        <w:t>IZJAVA POD ZAKLETVOM</w:t>
      </w:r>
      <w:bookmarkEnd w:id="120"/>
    </w:p>
    <w:p w:rsidR="0002552E" w:rsidRPr="00D20264" w:rsidRDefault="0002552E" w:rsidP="0002552E">
      <w:pPr>
        <w:rPr>
          <w:szCs w:val="24"/>
        </w:rPr>
      </w:pPr>
    </w:p>
    <w:p w:rsidR="000748C8" w:rsidRDefault="000748C8" w:rsidP="000748C8">
      <w:pPr>
        <w:pStyle w:val="NormalWeb"/>
        <w:spacing w:before="0" w:beforeAutospacing="0" w:after="120" w:afterAutospacing="0"/>
        <w:rPr>
          <w:rFonts w:ascii="Arial" w:hAnsi="Arial" w:cs="Arial"/>
          <w:bCs/>
          <w:i/>
          <w:color w:val="000000" w:themeColor="text1"/>
          <w:sz w:val="20"/>
          <w:lang w:val="sr-Latn-BA"/>
        </w:rPr>
      </w:pPr>
      <w:r w:rsidRPr="00C43BE6">
        <w:rPr>
          <w:rFonts w:ascii="Arial" w:hAnsi="Arial" w:cs="Arial"/>
          <w:bCs/>
          <w:color w:val="000000" w:themeColor="text1"/>
          <w:sz w:val="20"/>
          <w:lang w:val="sr-Latn-BA"/>
        </w:rPr>
        <w:t>Ja dole potpisani, predstavljam: [</w:t>
      </w:r>
      <w:r w:rsidRPr="000748C8">
        <w:rPr>
          <w:rFonts w:ascii="Arial" w:hAnsi="Arial" w:cs="Arial"/>
          <w:bCs/>
          <w:i/>
          <w:color w:val="000000" w:themeColor="text1"/>
          <w:sz w:val="20"/>
          <w:highlight w:val="lightGray"/>
          <w:lang w:val="sr-Latn-BA"/>
        </w:rPr>
        <w:t>ekonomskog operatera koji podnosi</w:t>
      </w:r>
      <w:r w:rsidRPr="00C43BE6">
        <w:rPr>
          <w:rFonts w:ascii="Arial" w:hAnsi="Arial" w:cs="Arial"/>
          <w:bCs/>
          <w:color w:val="000000" w:themeColor="text1"/>
          <w:sz w:val="20"/>
          <w:lang w:val="sr-Latn-BA"/>
        </w:rPr>
        <w:t xml:space="preserve">] izjavljujem pod zakletvom da sam podoban u skladu sa članom 65 Zakona o javnim nabavkama Republike Kosova, </w:t>
      </w:r>
      <w:r w:rsidRPr="00C43BE6">
        <w:rPr>
          <w:rFonts w:ascii="Arial" w:hAnsi="Arial" w:cs="Arial"/>
          <w:bCs/>
          <w:i/>
          <w:color w:val="000000" w:themeColor="text1"/>
          <w:sz w:val="20"/>
          <w:lang w:val="sr-Latn-BA"/>
        </w:rPr>
        <w:t>Zakona br. 04/L-042 o javnim nabavkama Republike Kosova, izmenjen i dopunjen Zakonom br. 04/L-237, Zako</w:t>
      </w:r>
      <w:r>
        <w:rPr>
          <w:rFonts w:ascii="Arial" w:hAnsi="Arial" w:cs="Arial"/>
          <w:bCs/>
          <w:i/>
          <w:color w:val="000000" w:themeColor="text1"/>
          <w:sz w:val="20"/>
          <w:lang w:val="sr-Latn-BA"/>
        </w:rPr>
        <w:t xml:space="preserve">nom br.05/L-068 i Zakonom br. 05/L-092. </w:t>
      </w:r>
    </w:p>
    <w:p w:rsidR="000748C8" w:rsidRPr="00055952" w:rsidRDefault="000748C8" w:rsidP="000748C8">
      <w:pPr>
        <w:pStyle w:val="NormalWeb"/>
        <w:spacing w:before="0" w:beforeAutospacing="0" w:after="120" w:afterAutospacing="0"/>
        <w:rPr>
          <w:rFonts w:ascii="Arial" w:hAnsi="Arial" w:cs="Arial"/>
          <w:bCs/>
          <w:i/>
          <w:color w:val="000000" w:themeColor="text1"/>
          <w:sz w:val="20"/>
          <w:lang w:val="sr-Latn-BA"/>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w:t>
      </w:r>
      <w:r>
        <w:rPr>
          <w:rFonts w:ascii="Arial" w:hAnsi="Arial" w:cs="Arial"/>
          <w:bCs/>
          <w:color w:val="000000"/>
          <w:sz w:val="20"/>
          <w:lang w:val="sq-AL"/>
        </w:rPr>
        <w:t>ZJN-a, odnosno odeljak 6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potvrđujem da ispunjavam uslove podobnosti za učešće u ovom postupku nabavke.</w:t>
      </w:r>
      <w:r w:rsidRPr="00D01676">
        <w:rPr>
          <w:rFonts w:ascii="Arial" w:hAnsi="Arial" w:cs="Arial"/>
          <w:bCs/>
          <w:color w:val="000000"/>
          <w:sz w:val="20"/>
        </w:rPr>
        <w:t xml:space="preserve"> </w:t>
      </w:r>
    </w:p>
    <w:p w:rsidR="0002552E" w:rsidRPr="00D01676" w:rsidRDefault="0002552E" w:rsidP="0002552E">
      <w:pPr>
        <w:pStyle w:val="NormalWeb"/>
        <w:spacing w:before="0" w:beforeAutospacing="0" w:after="120" w:afterAutospacing="0"/>
        <w:rPr>
          <w:rFonts w:ascii="Arial" w:hAnsi="Arial" w:cs="Arial"/>
          <w:bCs/>
          <w:color w:val="000000"/>
          <w:sz w:val="20"/>
        </w:rPr>
      </w:pPr>
    </w:p>
    <w:p w:rsidR="0002552E" w:rsidRPr="00D01676" w:rsidRDefault="0002552E" w:rsidP="0002552E">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odnosno odeljak 6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ispunjava uslov podobnosti za učešće u ovom tenderu</w:t>
      </w:r>
      <w:r w:rsidRPr="00D01676">
        <w:rPr>
          <w:rFonts w:ascii="Arial" w:hAnsi="Arial" w:cs="Arial"/>
          <w:bCs/>
          <w:color w:val="000000"/>
          <w:sz w:val="20"/>
        </w:rPr>
        <w:t xml:space="preserve">. </w:t>
      </w:r>
    </w:p>
    <w:p w:rsidR="0002552E" w:rsidRPr="00D01676" w:rsidRDefault="0002552E" w:rsidP="0002552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02552E" w:rsidRPr="00D01676" w:rsidRDefault="0002552E" w:rsidP="0002552E">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02552E" w:rsidRPr="00D01676" w:rsidTr="008A6E47">
        <w:trPr>
          <w:trHeight w:val="484"/>
          <w:jc w:val="center"/>
        </w:trPr>
        <w:tc>
          <w:tcPr>
            <w:tcW w:w="8748" w:type="dxa"/>
            <w:gridSpan w:val="2"/>
            <w:tcBorders>
              <w:top w:val="single" w:sz="8" w:space="0" w:color="auto"/>
              <w:bottom w:val="single" w:sz="4" w:space="0" w:color="auto"/>
            </w:tcBorders>
            <w:vAlign w:val="center"/>
          </w:tcPr>
          <w:p w:rsidR="0002552E" w:rsidRPr="00D01676" w:rsidRDefault="0002552E" w:rsidP="008A6E47">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21"/>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748" w:type="dxa"/>
            <w:gridSpan w:val="2"/>
            <w:tcBorders>
              <w:top w:val="single" w:sz="4" w:space="0" w:color="auto"/>
              <w:bottom w:val="single" w:sz="4" w:space="0" w:color="auto"/>
            </w:tcBorders>
            <w:vAlign w:val="center"/>
          </w:tcPr>
          <w:p w:rsidR="0002552E" w:rsidRPr="0022625D" w:rsidRDefault="0002552E" w:rsidP="008A6E47">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02552E" w:rsidRPr="00D01676" w:rsidTr="008A6E47">
        <w:trPr>
          <w:trHeight w:val="539"/>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99"/>
          <w:jc w:val="center"/>
        </w:trPr>
        <w:tc>
          <w:tcPr>
            <w:tcW w:w="2200" w:type="dxa"/>
            <w:tcBorders>
              <w:top w:val="single" w:sz="4" w:space="0" w:color="auto"/>
              <w:bottom w:val="single" w:sz="8"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02552E" w:rsidRPr="00D01676" w:rsidRDefault="004E6B77" w:rsidP="0002552E">
      <w:pPr>
        <w:pStyle w:val="Heading1"/>
        <w:rPr>
          <w:rFonts w:ascii="Arial" w:hAnsi="Arial" w:cs="Arial"/>
        </w:rPr>
      </w:pPr>
      <w:bookmarkStart w:id="121" w:name="_Toc287273191"/>
      <w:bookmarkStart w:id="122" w:name="_Toc309036721"/>
      <w:r>
        <w:rPr>
          <w:rFonts w:ascii="Arial" w:hAnsi="Arial" w:cs="Arial"/>
        </w:rPr>
        <w:t>AN</w:t>
      </w:r>
      <w:r w:rsidR="0002552E">
        <w:rPr>
          <w:rFonts w:ascii="Arial" w:hAnsi="Arial" w:cs="Arial"/>
        </w:rPr>
        <w:t>EKS</w:t>
      </w:r>
      <w:r w:rsidR="0002552E" w:rsidRPr="00D01676">
        <w:rPr>
          <w:rFonts w:ascii="Arial" w:hAnsi="Arial" w:cs="Arial"/>
        </w:rPr>
        <w:t xml:space="preserve"> 3. </w:t>
      </w:r>
      <w:r w:rsidR="0002552E" w:rsidRPr="00D01676">
        <w:rPr>
          <w:rFonts w:ascii="Arial" w:hAnsi="Arial" w:cs="Arial"/>
        </w:rPr>
        <w:tab/>
      </w:r>
      <w:r w:rsidR="0002552E" w:rsidRPr="00D01676">
        <w:rPr>
          <w:rFonts w:ascii="Arial" w:hAnsi="Arial" w:cs="Arial"/>
        </w:rPr>
        <w:tab/>
      </w:r>
      <w:r w:rsidR="0002552E">
        <w:rPr>
          <w:rFonts w:ascii="Arial" w:hAnsi="Arial" w:cs="Arial"/>
        </w:rPr>
        <w:t>ZAHTEV ZA POVERLJIVOŠĆU</w:t>
      </w:r>
      <w:bookmarkEnd w:id="121"/>
      <w:bookmarkEnd w:id="122"/>
    </w:p>
    <w:p w:rsidR="0002552E" w:rsidRDefault="0002552E" w:rsidP="0002552E">
      <w:pPr>
        <w:spacing w:after="0"/>
        <w:rPr>
          <w:rFonts w:ascii="Arial" w:hAnsi="Arial" w:cs="Arial"/>
          <w:sz w:val="20"/>
        </w:rPr>
      </w:pPr>
    </w:p>
    <w:p w:rsidR="0002552E" w:rsidRPr="00EF63DF" w:rsidRDefault="0002552E" w:rsidP="0002552E">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(u daljem tekstu “ugovorni autoritet”)</w:t>
      </w:r>
    </w:p>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59"/>
          <w:jc w:val="center"/>
        </w:trPr>
        <w:tc>
          <w:tcPr>
            <w:tcW w:w="8856" w:type="dxa"/>
          </w:tcPr>
          <w:p w:rsidR="0002552E" w:rsidRPr="00D01676" w:rsidRDefault="0002552E" w:rsidP="008A6E47">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02552E" w:rsidRPr="00EF63DF" w:rsidRDefault="0002552E" w:rsidP="0002552E">
      <w:pPr>
        <w:spacing w:after="0"/>
        <w:rPr>
          <w:rFonts w:ascii="Arial" w:hAnsi="Arial" w:cs="Arial"/>
          <w:sz w:val="20"/>
          <w:lang w:val="sr-Latn-CS"/>
        </w:rPr>
      </w:pPr>
    </w:p>
    <w:p w:rsidR="0002552E" w:rsidRPr="00EF63DF" w:rsidRDefault="0002552E" w:rsidP="0002552E">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44"/>
          <w:jc w:val="center"/>
        </w:trPr>
        <w:tc>
          <w:tcPr>
            <w:tcW w:w="8856" w:type="dxa"/>
          </w:tcPr>
          <w:p w:rsidR="0002552E" w:rsidRPr="00D01676" w:rsidRDefault="0002552E" w:rsidP="008A6E47">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02552E" w:rsidRPr="00D01676" w:rsidRDefault="0002552E" w:rsidP="0002552E">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02552E" w:rsidRPr="00D01676" w:rsidTr="008A6E47">
        <w:trPr>
          <w:trHeight w:val="297"/>
          <w:jc w:val="center"/>
        </w:trPr>
        <w:tc>
          <w:tcPr>
            <w:tcW w:w="8856" w:type="dxa"/>
            <w:gridSpan w:val="2"/>
            <w:tcBorders>
              <w:top w:val="single" w:sz="8" w:space="0" w:color="auto"/>
              <w:bottom w:val="single" w:sz="4" w:space="0" w:color="auto"/>
            </w:tcBorders>
            <w:vAlign w:val="center"/>
          </w:tcPr>
          <w:p w:rsidR="0002552E" w:rsidRPr="00D01676" w:rsidRDefault="0002552E" w:rsidP="008A6E47">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856" w:type="dxa"/>
            <w:gridSpan w:val="2"/>
            <w:tcBorders>
              <w:top w:val="single" w:sz="4" w:space="0" w:color="auto"/>
              <w:bottom w:val="single" w:sz="4" w:space="0" w:color="auto"/>
            </w:tcBorders>
            <w:vAlign w:val="center"/>
          </w:tcPr>
          <w:p w:rsidR="0002552E" w:rsidRPr="000E08F7" w:rsidRDefault="0002552E" w:rsidP="008A6E47">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2552E" w:rsidRPr="00D01676" w:rsidTr="008A6E47">
        <w:trPr>
          <w:trHeight w:val="54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5"/>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1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lastRenderedPageBreak/>
              <w:t>Datum</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81"/>
          <w:jc w:val="center"/>
        </w:trPr>
        <w:tc>
          <w:tcPr>
            <w:tcW w:w="2244" w:type="dxa"/>
            <w:tcBorders>
              <w:top w:val="single" w:sz="4" w:space="0" w:color="auto"/>
              <w:bottom w:val="single" w:sz="8"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02552E" w:rsidRPr="00D01676" w:rsidRDefault="004E6B77" w:rsidP="0002552E">
      <w:pPr>
        <w:pStyle w:val="Heading1"/>
        <w:rPr>
          <w:rFonts w:ascii="Arial" w:hAnsi="Arial" w:cs="Arial"/>
        </w:rPr>
      </w:pPr>
      <w:bookmarkStart w:id="123" w:name="_Toc287273192"/>
      <w:bookmarkStart w:id="124" w:name="_Toc309036722"/>
      <w:r>
        <w:rPr>
          <w:rFonts w:ascii="Arial" w:hAnsi="Arial" w:cs="Arial"/>
        </w:rPr>
        <w:t>AN</w:t>
      </w:r>
      <w:r w:rsidR="0002552E">
        <w:rPr>
          <w:rFonts w:ascii="Arial" w:hAnsi="Arial" w:cs="Arial"/>
        </w:rPr>
        <w:t>EKS</w:t>
      </w:r>
      <w:r w:rsidR="0002552E" w:rsidRPr="00D01676">
        <w:rPr>
          <w:rFonts w:ascii="Arial" w:hAnsi="Arial" w:cs="Arial"/>
        </w:rPr>
        <w:t xml:space="preserve"> 4.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23"/>
      <w:bookmarkEnd w:id="124"/>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748C8" w:rsidRPr="0091538D" w:rsidRDefault="000748C8" w:rsidP="000748C8">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748C8" w:rsidRPr="00D01676" w:rsidRDefault="000748C8" w:rsidP="000748C8">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748C8" w:rsidRPr="00D01676" w:rsidRDefault="000748C8" w:rsidP="000748C8">
      <w:pPr>
        <w:numPr>
          <w:ilvl w:val="0"/>
          <w:numId w:val="24"/>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w:t>
      </w:r>
      <w:r>
        <w:rPr>
          <w:rFonts w:ascii="Arial" w:hAnsi="Arial" w:cs="Arial"/>
          <w:sz w:val="20"/>
          <w:lang w:val="sr-Latn-CS"/>
        </w:rPr>
        <w:t>vor na osnovu njegovog tendera i</w:t>
      </w:r>
      <w:r w:rsidRPr="00E65ABF">
        <w:rPr>
          <w:rFonts w:ascii="Arial" w:hAnsi="Arial" w:cs="Arial"/>
          <w:sz w:val="20"/>
          <w:lang w:val="sr-Latn-CS"/>
        </w:rPr>
        <w:t xml:space="preserve"> ponuđač je odbio ili nije uspeo</w:t>
      </w:r>
      <w:r w:rsidRPr="00D01676">
        <w:rPr>
          <w:rFonts w:ascii="Arial" w:hAnsi="Arial" w:cs="Arial"/>
          <w:sz w:val="20"/>
        </w:rPr>
        <w:t xml:space="preserve">: </w:t>
      </w:r>
    </w:p>
    <w:p w:rsidR="000748C8" w:rsidRPr="00D01676" w:rsidRDefault="000748C8" w:rsidP="000748C8">
      <w:pPr>
        <w:numPr>
          <w:ilvl w:val="0"/>
          <w:numId w:val="25"/>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748C8" w:rsidRPr="00E65ABF" w:rsidRDefault="000748C8" w:rsidP="000748C8">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748C8" w:rsidRPr="00E65ABF" w:rsidRDefault="000748C8" w:rsidP="000748C8">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w:t>
      </w:r>
      <w:r>
        <w:rPr>
          <w:rFonts w:ascii="Arial" w:hAnsi="Arial" w:cs="Arial"/>
          <w:sz w:val="20"/>
          <w:lang w:val="sr-Latn-CS"/>
        </w:rPr>
        <w:t>uči ugovor koji poštuje uslove i</w:t>
      </w:r>
      <w:r w:rsidRPr="00E65ABF">
        <w:rPr>
          <w:rFonts w:ascii="Arial" w:hAnsi="Arial" w:cs="Arial"/>
          <w:sz w:val="20"/>
          <w:lang w:val="sr-Latn-CS"/>
        </w:rPr>
        <w:t xml:space="preserve">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lastRenderedPageBreak/>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25" w:name="_Toc309036723"/>
      <w:r>
        <w:rPr>
          <w:rFonts w:ascii="Arial" w:hAnsi="Arial" w:cs="Arial"/>
        </w:rPr>
        <w:t>ANEKS</w:t>
      </w:r>
      <w:r w:rsidRPr="00D01676">
        <w:rPr>
          <w:rFonts w:ascii="Arial" w:hAnsi="Arial" w:cs="Arial"/>
        </w:rPr>
        <w:t xml:space="preserve"> </w:t>
      </w:r>
      <w:r>
        <w:rPr>
          <w:rFonts w:ascii="Arial" w:hAnsi="Arial" w:cs="Arial"/>
        </w:rPr>
        <w:t>5</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25"/>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26" w:name="_Toc287273194"/>
    </w:p>
    <w:p w:rsidR="002B215D" w:rsidRDefault="002B215D" w:rsidP="002B215D">
      <w:pPr>
        <w:pStyle w:val="Heading1"/>
        <w:tabs>
          <w:tab w:val="num" w:pos="720"/>
        </w:tabs>
        <w:spacing w:before="0" w:after="0"/>
        <w:ind w:firstLine="6"/>
        <w:rPr>
          <w:rFonts w:ascii="Arial" w:hAnsi="Arial" w:cs="Arial"/>
        </w:rPr>
      </w:pPr>
      <w:bookmarkStart w:id="127" w:name="_Toc309036724"/>
      <w:r w:rsidRPr="00426082">
        <w:rPr>
          <w:rFonts w:ascii="Arial" w:hAnsi="Arial" w:cs="Arial"/>
        </w:rPr>
        <w:t>A</w:t>
      </w:r>
      <w:r>
        <w:rPr>
          <w:rFonts w:ascii="Arial" w:hAnsi="Arial" w:cs="Arial"/>
        </w:rPr>
        <w:t>NEKS</w:t>
      </w:r>
      <w:r w:rsidRPr="00426082">
        <w:rPr>
          <w:rFonts w:ascii="Arial" w:hAnsi="Arial" w:cs="Arial"/>
        </w:rPr>
        <w:t xml:space="preserve"> 6.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26"/>
      <w:bookmarkEnd w:id="127"/>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 xml:space="preserve">za utvrđivanje kriterijuma su neiscrpna i neobavezna. Oni </w:t>
      </w:r>
      <w:proofErr w:type="gramStart"/>
      <w:r>
        <w:rPr>
          <w:rFonts w:ascii="Arial" w:hAnsi="Arial" w:cs="Arial"/>
          <w:sz w:val="20"/>
        </w:rPr>
        <w:t>će</w:t>
      </w:r>
      <w:proofErr w:type="gramEnd"/>
      <w:r>
        <w:rPr>
          <w:rFonts w:ascii="Arial" w:hAnsi="Arial" w:cs="Arial"/>
          <w:sz w:val="20"/>
        </w:rPr>
        <w:t xml:space="preserv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52D4A"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52D4A"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52D4A"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452D4A"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proofErr w:type="gramStart"/>
            <w:r>
              <w:rPr>
                <w:rFonts w:ascii="Arial" w:hAnsi="Arial" w:cs="Arial"/>
                <w:sz w:val="16"/>
                <w:szCs w:val="16"/>
              </w:rPr>
              <w:t>razmotri</w:t>
            </w:r>
            <w:proofErr w:type="gramEnd"/>
            <w:r>
              <w:rPr>
                <w:rFonts w:ascii="Arial" w:hAnsi="Arial" w:cs="Arial"/>
                <w:sz w:val="16"/>
                <w:szCs w:val="16"/>
              </w:rPr>
              <w:t xml:space="preserve">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452D4A"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3F65" w:rsidRPr="000663D2" w:rsidRDefault="00CE3F65" w:rsidP="00CE3F65">
      <w:pPr>
        <w:pStyle w:val="Heading1"/>
        <w:rPr>
          <w:rFonts w:ascii="Arial" w:hAnsi="Arial" w:cs="Arial"/>
          <w:sz w:val="28"/>
          <w:szCs w:val="28"/>
        </w:rPr>
      </w:pPr>
      <w:bookmarkStart w:id="128" w:name="_Toc309036725"/>
      <w:r w:rsidRPr="000663D2">
        <w:rPr>
          <w:rFonts w:ascii="Arial" w:hAnsi="Arial" w:cs="Arial"/>
          <w:sz w:val="28"/>
          <w:szCs w:val="28"/>
        </w:rPr>
        <w:t>A</w:t>
      </w:r>
      <w:r w:rsidR="00F0759A">
        <w:rPr>
          <w:rFonts w:ascii="Arial" w:hAnsi="Arial" w:cs="Arial"/>
          <w:sz w:val="28"/>
          <w:szCs w:val="28"/>
        </w:rPr>
        <w:t>NEKS</w:t>
      </w:r>
      <w:r w:rsidRPr="000663D2">
        <w:rPr>
          <w:rFonts w:ascii="Arial" w:hAnsi="Arial" w:cs="Arial"/>
          <w:sz w:val="28"/>
          <w:szCs w:val="28"/>
        </w:rPr>
        <w:t xml:space="preserve"> 7. </w:t>
      </w:r>
      <w:r w:rsidRPr="000663D2">
        <w:rPr>
          <w:rFonts w:ascii="Arial" w:hAnsi="Arial" w:cs="Arial"/>
          <w:sz w:val="28"/>
          <w:szCs w:val="28"/>
        </w:rPr>
        <w:tab/>
      </w:r>
      <w:r w:rsidRPr="000663D2">
        <w:rPr>
          <w:rFonts w:ascii="Arial" w:hAnsi="Arial" w:cs="Arial"/>
          <w:sz w:val="28"/>
          <w:szCs w:val="28"/>
        </w:rPr>
        <w:tab/>
        <w:t>LIST</w:t>
      </w:r>
      <w:r w:rsidR="00F0759A">
        <w:rPr>
          <w:rFonts w:ascii="Arial" w:hAnsi="Arial" w:cs="Arial"/>
          <w:sz w:val="28"/>
          <w:szCs w:val="28"/>
        </w:rPr>
        <w:t>A UGOVORNIH AUTORITETA</w:t>
      </w:r>
      <w:r w:rsidRPr="000663D2">
        <w:rPr>
          <w:rStyle w:val="FootnoteReference"/>
          <w:rFonts w:ascii="Arial" w:hAnsi="Arial" w:cs="Arial"/>
          <w:b w:val="0"/>
          <w:szCs w:val="16"/>
          <w:lang w:val="sq-AL"/>
        </w:rPr>
        <w:footnoteReference w:id="12"/>
      </w:r>
      <w:bookmarkEnd w:id="128"/>
    </w:p>
    <w:p w:rsidR="00F0759A" w:rsidRDefault="00F0759A" w:rsidP="00CE3F65">
      <w:pPr>
        <w:pStyle w:val="Text1"/>
        <w:ind w:left="0"/>
        <w:rPr>
          <w:rFonts w:ascii="Arial" w:hAnsi="Arial" w:cs="Arial"/>
          <w:b/>
          <w:bCs/>
          <w:kern w:val="32"/>
          <w:szCs w:val="24"/>
          <w:u w:val="single"/>
        </w:rPr>
      </w:pPr>
    </w:p>
    <w:p w:rsidR="00CE3F65" w:rsidRPr="000663D2" w:rsidRDefault="00F0759A" w:rsidP="00CE3F65">
      <w:pPr>
        <w:pStyle w:val="Text1"/>
        <w:ind w:left="0"/>
        <w:rPr>
          <w:rFonts w:ascii="Arial" w:hAnsi="Arial" w:cs="Arial"/>
          <w:sz w:val="20"/>
        </w:rPr>
      </w:pPr>
      <w:r>
        <w:rPr>
          <w:rFonts w:ascii="Arial" w:hAnsi="Arial" w:cs="Arial"/>
          <w:sz w:val="20"/>
        </w:rPr>
        <w:t xml:space="preserve">Ugovorni Autoriteti koji imaju pravo da </w:t>
      </w:r>
      <w:r w:rsidR="00CE3F65" w:rsidRPr="000663D2">
        <w:rPr>
          <w:rFonts w:ascii="Arial" w:hAnsi="Arial" w:cs="Arial"/>
          <w:sz w:val="20"/>
        </w:rPr>
        <w:t>[</w:t>
      </w:r>
      <w:r>
        <w:rPr>
          <w:rFonts w:ascii="Arial" w:hAnsi="Arial" w:cs="Arial"/>
          <w:i/>
          <w:sz w:val="20"/>
          <w:shd w:val="clear" w:color="auto" w:fill="BFBFBF"/>
        </w:rPr>
        <w:t>izdaju nalog</w:t>
      </w:r>
      <w:r w:rsidR="00CE3F65" w:rsidRPr="000663D2">
        <w:rPr>
          <w:rFonts w:ascii="Arial" w:hAnsi="Arial" w:cs="Arial"/>
          <w:i/>
          <w:sz w:val="20"/>
        </w:rPr>
        <w:t>] [</w:t>
      </w:r>
      <w:r>
        <w:rPr>
          <w:rFonts w:ascii="Arial" w:hAnsi="Arial" w:cs="Arial"/>
          <w:i/>
          <w:sz w:val="20"/>
          <w:shd w:val="clear" w:color="auto" w:fill="BFBFBF"/>
        </w:rPr>
        <w:t>ponovo otvore konkurs</w:t>
      </w:r>
      <w:r w:rsidR="00CE3F65" w:rsidRPr="000663D2">
        <w:rPr>
          <w:rFonts w:ascii="Arial" w:hAnsi="Arial" w:cs="Arial"/>
          <w:i/>
          <w:sz w:val="20"/>
        </w:rPr>
        <w:t>]</w:t>
      </w:r>
      <w:r w:rsidR="00CE3F65" w:rsidRPr="000663D2">
        <w:rPr>
          <w:rFonts w:ascii="Arial" w:hAnsi="Arial" w:cs="Arial"/>
          <w:sz w:val="20"/>
        </w:rPr>
        <w:t xml:space="preserve"> </w:t>
      </w:r>
      <w:r>
        <w:rPr>
          <w:rFonts w:ascii="Arial" w:hAnsi="Arial" w:cs="Arial"/>
          <w:sz w:val="20"/>
        </w:rPr>
        <w:t>pod uslovima okvirnog ugovora su sledeći</w:t>
      </w:r>
      <w:r w:rsidR="00CE3F65" w:rsidRPr="000663D2">
        <w:rPr>
          <w:rFonts w:ascii="Arial" w:hAnsi="Arial" w:cs="Arial"/>
          <w:sz w:val="20"/>
        </w:rPr>
        <w:t>:</w:t>
      </w:r>
    </w:p>
    <w:p w:rsidR="00CE3F65" w:rsidRPr="000663D2" w:rsidRDefault="00CE3F65" w:rsidP="00CE3F65">
      <w:pPr>
        <w:pStyle w:val="Text1"/>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62"/>
      </w:tblGrid>
      <w:tr w:rsidR="00CE3F65" w:rsidRPr="000663D2" w:rsidTr="00853764">
        <w:trPr>
          <w:jc w:val="center"/>
        </w:trPr>
        <w:tc>
          <w:tcPr>
            <w:tcW w:w="728" w:type="dxa"/>
          </w:tcPr>
          <w:p w:rsidR="00CE3F65" w:rsidRPr="000663D2" w:rsidRDefault="00F0759A" w:rsidP="00853764">
            <w:pPr>
              <w:pStyle w:val="Text1"/>
              <w:ind w:left="0"/>
              <w:rPr>
                <w:rFonts w:ascii="Arial" w:hAnsi="Arial" w:cs="Arial"/>
                <w:b/>
                <w:sz w:val="20"/>
                <w:highlight w:val="lightGray"/>
              </w:rPr>
            </w:pPr>
            <w:r>
              <w:rPr>
                <w:rFonts w:ascii="Arial" w:hAnsi="Arial" w:cs="Arial"/>
                <w:b/>
                <w:sz w:val="20"/>
                <w:highlight w:val="lightGray"/>
              </w:rPr>
              <w:t>B</w:t>
            </w:r>
            <w:r w:rsidR="00CE3F65" w:rsidRPr="000663D2">
              <w:rPr>
                <w:rFonts w:ascii="Arial" w:hAnsi="Arial" w:cs="Arial"/>
                <w:b/>
                <w:sz w:val="20"/>
                <w:highlight w:val="lightGray"/>
              </w:rPr>
              <w:t>r.</w:t>
            </w:r>
          </w:p>
        </w:tc>
        <w:tc>
          <w:tcPr>
            <w:tcW w:w="6662" w:type="dxa"/>
          </w:tcPr>
          <w:p w:rsidR="00CE3F65" w:rsidRPr="000663D2" w:rsidRDefault="00F0759A" w:rsidP="00F0759A">
            <w:pPr>
              <w:pStyle w:val="Text1"/>
              <w:ind w:left="0"/>
              <w:rPr>
                <w:rFonts w:ascii="Arial" w:hAnsi="Arial" w:cs="Arial"/>
                <w:b/>
                <w:sz w:val="20"/>
                <w:highlight w:val="lightGray"/>
              </w:rPr>
            </w:pPr>
            <w:r>
              <w:rPr>
                <w:rFonts w:ascii="Arial" w:hAnsi="Arial" w:cs="Arial"/>
                <w:b/>
                <w:sz w:val="20"/>
                <w:highlight w:val="lightGray"/>
              </w:rPr>
              <w:t>Ime i adresa Ugovornih Autoriteta</w:t>
            </w: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bl>
    <w:p w:rsidR="00CE3F65" w:rsidRPr="000663D2" w:rsidRDefault="00CE3F65" w:rsidP="00CE3F65"/>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2F7B" w:rsidRPr="000663D2"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P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29" w:name="_Toc309036726"/>
      <w:r>
        <w:rPr>
          <w:rFonts w:ascii="Arial" w:hAnsi="Arial" w:cs="Arial"/>
          <w:sz w:val="24"/>
          <w:szCs w:val="24"/>
          <w:u w:val="single"/>
        </w:rPr>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30" w:name="_Toc42488095"/>
      <w:bookmarkStart w:id="131"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3"/>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29"/>
      <w:bookmarkEnd w:id="130"/>
      <w:bookmarkEnd w:id="131"/>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32" w:name="_Toc309036727"/>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32"/>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proofErr w:type="gramStart"/>
      <w:r w:rsidRPr="00C12249">
        <w:rPr>
          <w:rFonts w:ascii="Arial" w:hAnsi="Arial" w:cs="Arial"/>
          <w:b w:val="0"/>
          <w:sz w:val="20"/>
        </w:rPr>
        <w:t>sa</w:t>
      </w:r>
      <w:proofErr w:type="gramEnd"/>
      <w:r w:rsidRPr="00C12249">
        <w:rPr>
          <w:rFonts w:ascii="Arial" w:hAnsi="Arial" w:cs="Arial"/>
          <w:b w:val="0"/>
          <w:sz w:val="20"/>
        </w:rPr>
        <w:t xml:space="preserve">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 xml:space="preserve">Ubacite ime </w:t>
      </w:r>
      <w:r w:rsidR="00E76452" w:rsidRPr="00E76452">
        <w:rPr>
          <w:rFonts w:ascii="Arial" w:hAnsi="Arial" w:cs="Arial"/>
          <w:sz w:val="20"/>
          <w:highlight w:val="lightGray"/>
        </w:rPr>
        <w:t>Izvođača radova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sidR="00E76452">
        <w:rPr>
          <w:rFonts w:ascii="Arial" w:hAnsi="Arial" w:cs="Arial"/>
          <w:sz w:val="20"/>
        </w:rPr>
        <w:t>Izvođač radova</w:t>
      </w:r>
      <w:r w:rsidRPr="007C0930">
        <w:rPr>
          <w:rFonts w:ascii="Arial" w:hAnsi="Arial" w:cs="Arial"/>
          <w:sz w:val="20"/>
        </w:rPr>
        <w:t xml:space="preserve">”), </w:t>
      </w:r>
      <w:proofErr w:type="gramStart"/>
      <w:r>
        <w:rPr>
          <w:rFonts w:ascii="Arial" w:hAnsi="Arial" w:cs="Arial"/>
          <w:sz w:val="20"/>
        </w:rPr>
        <w:t>sa</w:t>
      </w:r>
      <w:proofErr w:type="gramEnd"/>
      <w:r>
        <w:rPr>
          <w:rFonts w:ascii="Arial" w:hAnsi="Arial" w:cs="Arial"/>
          <w:sz w:val="20"/>
        </w:rPr>
        <w:t xml:space="preserve"> druge strane</w:t>
      </w:r>
      <w:r w:rsidRPr="007C0930">
        <w:rPr>
          <w:rFonts w:ascii="Arial" w:hAnsi="Arial" w:cs="Arial"/>
          <w:sz w:val="20"/>
        </w:rPr>
        <w:t xml:space="preserve">, </w:t>
      </w:r>
      <w:r>
        <w:rPr>
          <w:rFonts w:ascii="Arial" w:hAnsi="Arial" w:cs="Arial"/>
          <w:sz w:val="20"/>
        </w:rPr>
        <w:t xml:space="preserve">sporazumeli su se da sklope javni okvirni ugovor za </w:t>
      </w:r>
      <w:r w:rsidR="00AC5D1C">
        <w:rPr>
          <w:rFonts w:ascii="Arial" w:hAnsi="Arial" w:cs="Arial"/>
          <w:sz w:val="20"/>
        </w:rPr>
        <w:t>sledeć</w:t>
      </w:r>
      <w:r w:rsidR="00CA5438">
        <w:rPr>
          <w:rFonts w:ascii="Arial" w:hAnsi="Arial" w:cs="Arial"/>
          <w:sz w:val="20"/>
        </w:rPr>
        <w:t xml:space="preserve">e </w:t>
      </w:r>
      <w:r w:rsidR="00CA5438">
        <w:rPr>
          <w:rFonts w:ascii="Arial" w:eastAsia="Calibri" w:hAnsi="Arial" w:cs="Arial"/>
          <w:sz w:val="20"/>
          <w:lang w:val="sq-AL" w:eastAsia="en-US"/>
        </w:rPr>
        <w:t>radov</w:t>
      </w:r>
      <w:r w:rsidR="00CA5438">
        <w:rPr>
          <w:rFonts w:ascii="Arial" w:eastAsia="Calibri" w:hAnsi="Arial" w:cs="Arial"/>
          <w:sz w:val="20"/>
          <w:lang w:val="sq-AL"/>
        </w:rPr>
        <w:t>e</w:t>
      </w:r>
      <w:r w:rsidR="00CA5438">
        <w:rPr>
          <w:rFonts w:ascii="Arial" w:eastAsia="Calibri" w:hAnsi="Arial" w:cs="Arial"/>
          <w:sz w:val="20"/>
          <w:lang w:val="sq-AL" w:eastAsia="en-US"/>
        </w:rPr>
        <w:t xml:space="preserve"> popravke/održavanja</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xml:space="preserve">] </w:t>
      </w:r>
      <w:proofErr w:type="gramStart"/>
      <w:r w:rsidRPr="00C12249">
        <w:rPr>
          <w:rFonts w:ascii="Arial" w:hAnsi="Arial" w:cs="Arial"/>
          <w:sz w:val="20"/>
        </w:rPr>
        <w:t>sa</w:t>
      </w:r>
      <w:proofErr w:type="gramEnd"/>
      <w:r w:rsidRPr="00C12249">
        <w:rPr>
          <w:rFonts w:ascii="Arial" w:hAnsi="Arial" w:cs="Arial"/>
          <w:sz w:val="20"/>
        </w:rPr>
        <w:t xml:space="preserve">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 xml:space="preserve">se uspostave uslovi, uključujući cene jedinice I sprovođenje pravila za </w:t>
      </w:r>
      <w:r w:rsidR="00AC5D1C">
        <w:rPr>
          <w:rFonts w:ascii="Arial" w:hAnsi="Arial" w:cs="Arial"/>
          <w:sz w:val="20"/>
          <w:lang w:val="en-US" w:eastAsia="en-US"/>
        </w:rPr>
        <w:t xml:space="preserve">izvršenje </w:t>
      </w:r>
      <w:r w:rsidR="00AC5D1C">
        <w:rPr>
          <w:rFonts w:ascii="Arial" w:hAnsi="Arial" w:cs="Arial"/>
          <w:sz w:val="20"/>
        </w:rPr>
        <w:t xml:space="preserve">sledeće </w:t>
      </w:r>
      <w:r w:rsidR="00CA5438">
        <w:rPr>
          <w:rFonts w:ascii="Arial" w:eastAsia="Calibri" w:hAnsi="Arial" w:cs="Arial"/>
          <w:sz w:val="20"/>
          <w:lang w:val="sq-AL" w:eastAsia="en-US"/>
        </w:rPr>
        <w:t>radov</w:t>
      </w:r>
      <w:r w:rsidR="00CA5438">
        <w:rPr>
          <w:rFonts w:ascii="Arial" w:eastAsia="Calibri" w:hAnsi="Arial" w:cs="Arial"/>
          <w:sz w:val="20"/>
          <w:lang w:val="sq-AL"/>
        </w:rPr>
        <w:t>e</w:t>
      </w:r>
      <w:r w:rsidR="00CA5438">
        <w:rPr>
          <w:rFonts w:ascii="Arial" w:eastAsia="Calibri" w:hAnsi="Arial" w:cs="Arial"/>
          <w:sz w:val="20"/>
          <w:lang w:val="sq-AL" w:eastAsia="en-US"/>
        </w:rPr>
        <w:t xml:space="preserve"> popravke/održavanja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 xml:space="preserve">Ubaci opšti opis </w:t>
      </w:r>
      <w:r w:rsidR="00AC5D1C">
        <w:rPr>
          <w:rFonts w:ascii="Arial" w:hAnsi="Arial" w:cs="Arial"/>
          <w:sz w:val="20"/>
          <w:highlight w:val="lightGray"/>
        </w:rPr>
        <w:t>radova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 xml:space="preserve">[Ubaci </w:t>
      </w:r>
      <w:proofErr w:type="gramStart"/>
      <w:r>
        <w:rPr>
          <w:rFonts w:ascii="Arial" w:hAnsi="Arial" w:cs="Arial"/>
          <w:i/>
          <w:sz w:val="20"/>
          <w:highlight w:val="lightGray"/>
        </w:rPr>
        <w:t>ili</w:t>
      </w:r>
      <w:proofErr w:type="gramEnd"/>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proofErr w:type="gramStart"/>
      <w:r w:rsidR="004B7D89">
        <w:rPr>
          <w:rFonts w:ascii="Arial" w:hAnsi="Arial" w:cs="Arial"/>
          <w:i/>
          <w:sz w:val="20"/>
          <w:highlight w:val="lightGray"/>
        </w:rPr>
        <w:t>ili</w:t>
      </w:r>
      <w:proofErr w:type="gramEnd"/>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Upotreba ovog javnog okvirnog ugovora je obavezna za sve Ugovorne Autoritete navedene u Aneksu 7 Tenderskog Dosijea</w:t>
      </w:r>
      <w:r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385D30">
        <w:rPr>
          <w:rFonts w:ascii="Arial" w:hAnsi="Arial" w:cs="Arial"/>
          <w:sz w:val="20"/>
          <w:lang w:val="en-US" w:eastAsia="en-US"/>
        </w:rPr>
        <w:t xml:space="preserve">Javni okvirni ugovor će biti sproveden </w:t>
      </w:r>
      <w:r w:rsidR="00CD4E8A" w:rsidRPr="00DA6412">
        <w:rPr>
          <w:rFonts w:ascii="Arial" w:hAnsi="Arial" w:cs="Arial"/>
          <w:sz w:val="20"/>
          <w:lang w:val="en-US" w:eastAsia="en-US"/>
        </w:rPr>
        <w:t>“</w:t>
      </w:r>
      <w:r w:rsidR="00385D30">
        <w:rPr>
          <w:rFonts w:ascii="Arial" w:hAnsi="Arial" w:cs="Arial"/>
          <w:sz w:val="20"/>
          <w:lang w:val="en-US" w:eastAsia="en-US"/>
        </w:rPr>
        <w:t>nalozima</w:t>
      </w:r>
      <w:r w:rsidR="00CD4E8A" w:rsidRPr="00DA6412">
        <w:rPr>
          <w:rFonts w:ascii="Arial" w:hAnsi="Arial" w:cs="Arial"/>
          <w:sz w:val="20"/>
          <w:lang w:val="en-US" w:eastAsia="en-US"/>
        </w:rPr>
        <w:t xml:space="preserve">” </w:t>
      </w:r>
      <w:r w:rsidR="00385D30">
        <w:rPr>
          <w:rFonts w:ascii="Arial" w:hAnsi="Arial" w:cs="Arial"/>
          <w:sz w:val="20"/>
          <w:lang w:val="en-US" w:eastAsia="en-US"/>
        </w:rPr>
        <w:t>ili</w:t>
      </w:r>
      <w:r w:rsidR="00CD4E8A" w:rsidRPr="00DA6412">
        <w:rPr>
          <w:rFonts w:ascii="Arial" w:hAnsi="Arial" w:cs="Arial"/>
          <w:sz w:val="20"/>
          <w:lang w:val="en-US" w:eastAsia="en-US"/>
        </w:rPr>
        <w:t xml:space="preserve"> </w:t>
      </w:r>
      <w:r w:rsidR="006C4C55">
        <w:rPr>
          <w:rFonts w:ascii="Arial" w:hAnsi="Arial" w:cs="Arial"/>
          <w:sz w:val="20"/>
          <w:lang w:val="en-US" w:eastAsia="en-US"/>
        </w:rPr>
        <w:t>poziva</w:t>
      </w:r>
      <w:r w:rsidR="00385D30">
        <w:rPr>
          <w:rFonts w:ascii="Arial" w:hAnsi="Arial" w:cs="Arial"/>
          <w:sz w:val="20"/>
          <w:lang w:val="en-US" w:eastAsia="en-US"/>
        </w:rPr>
        <w:t xml:space="preserve"> odnosno kada god Ugovorni Autoritet ili neki drugi Ugovorni Autoritet obuhvaćen u ovom ugovoru namerava da stekne artikle u skladu sa ovim javnim okvirnim ugovorom</w:t>
      </w:r>
      <w:r w:rsidR="00CD4E8A" w:rsidRPr="00DA6412">
        <w:rPr>
          <w:rFonts w:ascii="Arial" w:hAnsi="Arial" w:cs="Arial"/>
          <w:sz w:val="20"/>
          <w:lang w:val="en-US" w:eastAsia="en-US"/>
        </w:rPr>
        <w:t xml:space="preserve">, </w:t>
      </w:r>
      <w:r w:rsidR="00385D30">
        <w:rPr>
          <w:rFonts w:ascii="Arial" w:hAnsi="Arial" w:cs="Arial"/>
          <w:sz w:val="20"/>
          <w:lang w:val="en-US" w:eastAsia="en-US"/>
        </w:rPr>
        <w:t xml:space="preserve">poslaće </w:t>
      </w:r>
      <w:r w:rsidR="00CD4E8A" w:rsidRPr="00DA6412">
        <w:rPr>
          <w:rFonts w:ascii="Arial" w:hAnsi="Arial" w:cs="Arial"/>
          <w:sz w:val="20"/>
          <w:lang w:val="en-US" w:eastAsia="en-US"/>
        </w:rPr>
        <w:t>“</w:t>
      </w:r>
      <w:r w:rsidR="00385D30">
        <w:rPr>
          <w:rFonts w:ascii="Arial" w:hAnsi="Arial" w:cs="Arial"/>
          <w:sz w:val="20"/>
          <w:lang w:val="en-US" w:eastAsia="en-US"/>
        </w:rPr>
        <w:t>Nalog</w:t>
      </w:r>
      <w:r w:rsidR="00CD4E8A" w:rsidRPr="00DA6412">
        <w:rPr>
          <w:rFonts w:ascii="Arial" w:hAnsi="Arial" w:cs="Arial"/>
          <w:sz w:val="20"/>
          <w:lang w:val="en-US" w:eastAsia="en-US"/>
        </w:rPr>
        <w:t xml:space="preserve">” </w:t>
      </w:r>
      <w:r w:rsidR="00AC5D1C">
        <w:rPr>
          <w:rFonts w:ascii="Arial" w:hAnsi="Arial" w:cs="Arial"/>
          <w:sz w:val="20"/>
        </w:rPr>
        <w:t>Izvođaču radova</w:t>
      </w:r>
      <w:r w:rsidR="00CD4E8A" w:rsidRPr="00DA6412">
        <w:rPr>
          <w:rFonts w:ascii="Arial" w:hAnsi="Arial" w:cs="Arial"/>
          <w:sz w:val="20"/>
          <w:lang w:val="en-US" w:eastAsia="en-US"/>
        </w:rPr>
        <w:t xml:space="preserve">, </w:t>
      </w:r>
      <w:r w:rsidR="00385D30">
        <w:rPr>
          <w:rFonts w:ascii="Arial" w:hAnsi="Arial" w:cs="Arial"/>
          <w:sz w:val="20"/>
          <w:lang w:val="en-US" w:eastAsia="en-US"/>
        </w:rPr>
        <w:t>navodeći listu artikla koji će se isporučiti zajedno sa njihovim količinama</w:t>
      </w:r>
      <w:r w:rsidR="00CD4E8A" w:rsidRPr="00DA6412">
        <w:rPr>
          <w:rFonts w:ascii="Arial" w:hAnsi="Arial" w:cs="Arial"/>
          <w:sz w:val="20"/>
          <w:lang w:val="en-US" w:eastAsia="en-US"/>
        </w:rPr>
        <w:t xml:space="preserve">. </w:t>
      </w:r>
    </w:p>
    <w:p w:rsidR="00EA12CA" w:rsidRPr="00DA6412" w:rsidRDefault="00CD4E8A" w:rsidP="00EA12CA">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sidR="00EA12CA">
        <w:rPr>
          <w:rFonts w:ascii="Arial" w:hAnsi="Arial" w:cs="Arial"/>
          <w:sz w:val="20"/>
          <w:lang w:val="en-US" w:eastAsia="en-US"/>
        </w:rPr>
        <w:t>Procenjene količine</w:t>
      </w:r>
      <w:r w:rsidR="00EA12CA" w:rsidRPr="00DA6412">
        <w:rPr>
          <w:rFonts w:ascii="Arial" w:hAnsi="Arial" w:cs="Arial"/>
          <w:sz w:val="20"/>
          <w:lang w:val="en-US" w:eastAsia="en-US"/>
        </w:rPr>
        <w:t xml:space="preserve">, </w:t>
      </w:r>
      <w:r w:rsidR="00EA12CA">
        <w:rPr>
          <w:rFonts w:ascii="Arial" w:hAnsi="Arial" w:cs="Arial"/>
          <w:sz w:val="20"/>
          <w:lang w:val="en-US" w:eastAsia="en-US"/>
        </w:rPr>
        <w:t>specifikovane u Delu</w:t>
      </w:r>
      <w:r w:rsidR="00EA12CA" w:rsidRPr="00DA6412">
        <w:rPr>
          <w:rFonts w:ascii="Arial" w:hAnsi="Arial" w:cs="Arial"/>
          <w:sz w:val="20"/>
          <w:lang w:val="en-US" w:eastAsia="en-US"/>
        </w:rPr>
        <w:t xml:space="preserve"> C, </w:t>
      </w:r>
      <w:r w:rsidR="00EA12CA">
        <w:rPr>
          <w:rFonts w:ascii="Arial" w:hAnsi="Arial" w:cs="Arial"/>
          <w:sz w:val="20"/>
          <w:lang w:val="en-US" w:eastAsia="en-US"/>
        </w:rPr>
        <w:t>Cenovnik</w:t>
      </w:r>
      <w:r w:rsidR="00EA12CA" w:rsidRPr="00DA6412">
        <w:rPr>
          <w:rFonts w:ascii="Arial" w:hAnsi="Arial" w:cs="Arial"/>
          <w:sz w:val="20"/>
          <w:lang w:val="en-US" w:eastAsia="en-US"/>
        </w:rPr>
        <w:t xml:space="preserve">, </w:t>
      </w:r>
      <w:r w:rsidR="00EA12CA">
        <w:rPr>
          <w:rFonts w:ascii="Arial" w:hAnsi="Arial" w:cs="Arial"/>
          <w:sz w:val="20"/>
          <w:lang w:val="en-US" w:eastAsia="en-US"/>
        </w:rPr>
        <w:t xml:space="preserve">su samo indikativne količine. Ugovorni Autoritet/autoriteti naveden u Članu </w:t>
      </w:r>
      <w:r w:rsidR="00EA12CA" w:rsidRPr="00DA6412">
        <w:rPr>
          <w:rFonts w:ascii="Arial" w:hAnsi="Arial" w:cs="Arial"/>
          <w:sz w:val="20"/>
          <w:lang w:val="en-US" w:eastAsia="en-US"/>
        </w:rPr>
        <w:t xml:space="preserve">1.1 </w:t>
      </w:r>
      <w:r w:rsidR="00EA12CA">
        <w:rPr>
          <w:rFonts w:ascii="Arial" w:hAnsi="Arial" w:cs="Arial"/>
          <w:sz w:val="20"/>
          <w:lang w:val="en-US" w:eastAsia="en-US"/>
        </w:rPr>
        <w:t xml:space="preserve">je (su) obavezan/obavezni da koristi/koriste ovaj javni okvirni ugovor kada god se nabavljaju </w:t>
      </w:r>
      <w:r w:rsidR="00955386">
        <w:rPr>
          <w:rFonts w:ascii="Arial" w:hAnsi="Arial" w:cs="Arial"/>
          <w:sz w:val="20"/>
          <w:lang w:val="en-US" w:eastAsia="en-US"/>
        </w:rPr>
        <w:t>radovi pomenuti</w:t>
      </w:r>
      <w:r w:rsidR="00EA12CA">
        <w:rPr>
          <w:rFonts w:ascii="Arial" w:hAnsi="Arial" w:cs="Arial"/>
          <w:sz w:val="20"/>
          <w:lang w:val="en-US" w:eastAsia="en-US"/>
        </w:rPr>
        <w:t xml:space="preserve"> u 1.1.</w:t>
      </w:r>
    </w:p>
    <w:p w:rsidR="00EA12CA" w:rsidRPr="00DA6412" w:rsidRDefault="00EA12CA" w:rsidP="00EA12CA">
      <w:pPr>
        <w:autoSpaceDE w:val="0"/>
        <w:autoSpaceDN w:val="0"/>
        <w:adjustRightInd w:val="0"/>
        <w:spacing w:after="0"/>
        <w:rPr>
          <w:rFonts w:ascii="Arial" w:hAnsi="Arial" w:cs="Arial"/>
          <w:sz w:val="20"/>
          <w:lang w:val="en-US" w:eastAsia="en-US"/>
        </w:rPr>
      </w:pPr>
      <w:r>
        <w:rPr>
          <w:rFonts w:ascii="Arial" w:hAnsi="Arial" w:cs="Arial"/>
          <w:sz w:val="20"/>
          <w:lang w:val="en-US" w:eastAsia="en-US"/>
        </w:rPr>
        <w:t xml:space="preserve">1.4 Ugovor stupa </w:t>
      </w:r>
      <w:proofErr w:type="gramStart"/>
      <w:r>
        <w:rPr>
          <w:rFonts w:ascii="Arial" w:hAnsi="Arial" w:cs="Arial"/>
          <w:sz w:val="20"/>
          <w:lang w:val="en-US" w:eastAsia="en-US"/>
        </w:rPr>
        <w:t>na</w:t>
      </w:r>
      <w:proofErr w:type="gramEnd"/>
      <w:r>
        <w:rPr>
          <w:rFonts w:ascii="Arial" w:hAnsi="Arial" w:cs="Arial"/>
          <w:sz w:val="20"/>
          <w:lang w:val="en-US" w:eastAsia="en-US"/>
        </w:rPr>
        <w:t xml:space="preserve"> snagu </w:t>
      </w:r>
      <w:r w:rsidRPr="00EA12CA">
        <w:rPr>
          <w:rFonts w:ascii="Arial" w:hAnsi="Arial" w:cs="Arial"/>
          <w:sz w:val="20"/>
          <w:highlight w:val="lightGray"/>
          <w:lang w:val="en-US" w:eastAsia="en-US"/>
        </w:rPr>
        <w:t>[ubaci datum]</w:t>
      </w:r>
      <w:r w:rsidRPr="00DA6412">
        <w:rPr>
          <w:rFonts w:ascii="Arial" w:hAnsi="Arial" w:cs="Arial"/>
          <w:sz w:val="20"/>
          <w:lang w:val="en-US" w:eastAsia="en-US"/>
        </w:rPr>
        <w:t xml:space="preserve"> </w:t>
      </w:r>
      <w:r>
        <w:rPr>
          <w:rFonts w:ascii="Arial" w:hAnsi="Arial" w:cs="Arial"/>
          <w:sz w:val="20"/>
          <w:lang w:val="en-US" w:eastAsia="en-US"/>
        </w:rPr>
        <w:t>I završava</w:t>
      </w:r>
      <w:r w:rsidRPr="00DA6412">
        <w:rPr>
          <w:rFonts w:ascii="Arial" w:hAnsi="Arial" w:cs="Arial"/>
          <w:sz w:val="20"/>
          <w:lang w:val="en-US" w:eastAsia="en-US"/>
        </w:rPr>
        <w:t xml:space="preserve"> </w:t>
      </w:r>
      <w:r w:rsidRPr="00EA12CA">
        <w:rPr>
          <w:rFonts w:ascii="Arial" w:hAnsi="Arial" w:cs="Arial"/>
          <w:sz w:val="20"/>
          <w:highlight w:val="lightGray"/>
          <w:lang w:val="en-US" w:eastAsia="en-US"/>
        </w:rPr>
        <w:t>[ubaci datum]</w:t>
      </w:r>
      <w:r w:rsidRPr="00DA6412">
        <w:rPr>
          <w:rFonts w:ascii="Arial" w:hAnsi="Arial" w:cs="Arial"/>
          <w:sz w:val="20"/>
          <w:lang w:val="en-US" w:eastAsia="en-US"/>
        </w:rPr>
        <w:t xml:space="preserve"> </w:t>
      </w:r>
    </w:p>
    <w:p w:rsidR="00CD4E8A" w:rsidRPr="00DA6412" w:rsidRDefault="00CD4E8A" w:rsidP="00DA0175">
      <w:pPr>
        <w:autoSpaceDE w:val="0"/>
        <w:autoSpaceDN w:val="0"/>
        <w:adjustRightInd w:val="0"/>
        <w:spacing w:after="120"/>
        <w:rPr>
          <w:rFonts w:ascii="Arial" w:hAnsi="Arial" w:cs="Arial"/>
          <w:sz w:val="20"/>
          <w:lang w:val="en-US" w:eastAsia="en-US"/>
        </w:rPr>
      </w:pPr>
    </w:p>
    <w:p w:rsidR="00CD4E8A" w:rsidRPr="00DA6412" w:rsidRDefault="00CD4E8A" w:rsidP="00F14466">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 xml:space="preserve">1.4 </w:t>
      </w:r>
      <w:r w:rsidR="00AC5D1C">
        <w:rPr>
          <w:rFonts w:ascii="Arial" w:hAnsi="Arial" w:cs="Arial"/>
          <w:sz w:val="20"/>
        </w:rPr>
        <w:t>Izvođač radova</w:t>
      </w:r>
      <w:r w:rsidR="005B6945">
        <w:rPr>
          <w:rFonts w:ascii="Arial" w:hAnsi="Arial" w:cs="Arial"/>
          <w:sz w:val="20"/>
          <w:lang w:val="en-US" w:eastAsia="en-US"/>
        </w:rPr>
        <w:t xml:space="preserve"> NEMA pravo na naknadu I NEĆE mu biti dozvoljeno da zahteva promenu cena jedinice</w:t>
      </w:r>
      <w:r w:rsidRPr="00DA6412">
        <w:rPr>
          <w:rFonts w:ascii="Arial" w:hAnsi="Arial" w:cs="Arial"/>
          <w:sz w:val="20"/>
          <w:lang w:val="en-US" w:eastAsia="en-US"/>
        </w:rPr>
        <w:t xml:space="preserve">, </w:t>
      </w:r>
      <w:r w:rsidR="005B6945">
        <w:rPr>
          <w:rFonts w:ascii="Arial" w:hAnsi="Arial" w:cs="Arial"/>
          <w:sz w:val="20"/>
          <w:lang w:val="en-US" w:eastAsia="en-US"/>
        </w:rPr>
        <w:t>na primer u slučaju da ugovorni autoritet odluči da kupi manje ili više količina od navedenih indikativnih i/ili u slučaju da ugovorni autoritet odluči da NE kupuje BILO koje od ovih količina za neke artikle</w:t>
      </w:r>
      <w:r w:rsidRPr="00DA6412">
        <w:rPr>
          <w:rFonts w:ascii="Arial" w:hAnsi="Arial" w:cs="Arial"/>
          <w:sz w:val="20"/>
          <w:lang w:val="en-US" w:eastAsia="en-US"/>
        </w:rPr>
        <w:t xml:space="preserve">. </w:t>
      </w:r>
    </w:p>
    <w:p w:rsidR="00F14466" w:rsidRPr="00DA6412" w:rsidRDefault="00F14466" w:rsidP="00F14466">
      <w:pPr>
        <w:autoSpaceDE w:val="0"/>
        <w:autoSpaceDN w:val="0"/>
        <w:adjustRightInd w:val="0"/>
        <w:spacing w:after="0"/>
        <w:rPr>
          <w:rFonts w:ascii="Arial" w:hAnsi="Arial" w:cs="Arial"/>
          <w:sz w:val="20"/>
          <w:lang w:val="en-US" w:eastAsia="en-US"/>
        </w:rPr>
      </w:pPr>
    </w:p>
    <w:p w:rsidR="00DA0175" w:rsidRPr="00DA6412" w:rsidRDefault="00CD4E8A" w:rsidP="00F14466">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 xml:space="preserve">1.5 </w:t>
      </w:r>
      <w:r w:rsidR="002C25D1">
        <w:rPr>
          <w:rFonts w:ascii="Arial" w:hAnsi="Arial" w:cs="Arial"/>
          <w:sz w:val="20"/>
          <w:lang w:val="en-US" w:eastAsia="en-US"/>
        </w:rPr>
        <w:t xml:space="preserve">Ugovor stupa </w:t>
      </w:r>
      <w:proofErr w:type="gramStart"/>
      <w:r w:rsidR="002C25D1">
        <w:rPr>
          <w:rFonts w:ascii="Arial" w:hAnsi="Arial" w:cs="Arial"/>
          <w:sz w:val="20"/>
          <w:lang w:val="en-US" w:eastAsia="en-US"/>
        </w:rPr>
        <w:t>na</w:t>
      </w:r>
      <w:proofErr w:type="gramEnd"/>
      <w:r w:rsidR="002C25D1">
        <w:rPr>
          <w:rFonts w:ascii="Arial" w:hAnsi="Arial" w:cs="Arial"/>
          <w:sz w:val="20"/>
          <w:lang w:val="en-US" w:eastAsia="en-US"/>
        </w:rPr>
        <w:t xml:space="preserve"> snagu </w:t>
      </w:r>
      <w:r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r w:rsidR="002C25D1">
        <w:rPr>
          <w:rFonts w:ascii="Arial" w:hAnsi="Arial" w:cs="Arial"/>
          <w:sz w:val="20"/>
          <w:lang w:val="en-US" w:eastAsia="en-US"/>
        </w:rPr>
        <w:t>I završava</w:t>
      </w:r>
      <w:r w:rsidRPr="00DA6412">
        <w:rPr>
          <w:rFonts w:ascii="Arial" w:hAnsi="Arial" w:cs="Arial"/>
          <w:sz w:val="20"/>
          <w:lang w:val="en-US" w:eastAsia="en-US"/>
        </w:rPr>
        <w:t xml:space="preserve"> </w:t>
      </w:r>
      <w:r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F14466" w:rsidRPr="00DA6412" w:rsidRDefault="00F14466" w:rsidP="00F14466">
      <w:pPr>
        <w:autoSpaceDE w:val="0"/>
        <w:autoSpaceDN w:val="0"/>
        <w:adjustRightInd w:val="0"/>
        <w:spacing w:after="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lastRenderedPageBreak/>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sidR="00D3224B">
        <w:rPr>
          <w:rFonts w:ascii="Arial" w:hAnsi="Arial" w:cs="Arial"/>
          <w:b/>
          <w:sz w:val="20"/>
        </w:rPr>
        <w:t>Vreme završetka</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 xml:space="preserve">Vremenski rok za </w:t>
      </w:r>
      <w:r w:rsidR="00D3224B">
        <w:rPr>
          <w:rFonts w:ascii="Arial" w:hAnsi="Arial" w:cs="Arial"/>
          <w:sz w:val="20"/>
        </w:rPr>
        <w:t>izvršavanje radova</w:t>
      </w:r>
      <w:r w:rsidR="002C25D1">
        <w:rPr>
          <w:rFonts w:ascii="Arial" w:hAnsi="Arial" w:cs="Arial"/>
          <w:sz w:val="20"/>
        </w:rPr>
        <w:t xml:space="preserve">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proofErr w:type="gramStart"/>
      <w:r w:rsidR="002C25D1">
        <w:rPr>
          <w:rFonts w:ascii="Arial" w:hAnsi="Arial" w:cs="Arial"/>
          <w:sz w:val="20"/>
        </w:rPr>
        <w:t>dana</w:t>
      </w:r>
      <w:proofErr w:type="gramEnd"/>
      <w:r w:rsidR="002C25D1">
        <w:rPr>
          <w:rFonts w:ascii="Arial" w:hAnsi="Arial" w:cs="Arial"/>
          <w:sz w:val="20"/>
        </w:rPr>
        <w:t xml:space="preserve"> od vremena izdavanja </w:t>
      </w:r>
      <w:r w:rsidR="00D3224B">
        <w:rPr>
          <w:rFonts w:ascii="Arial" w:hAnsi="Arial" w:cs="Arial"/>
          <w:sz w:val="20"/>
        </w:rPr>
        <w:t xml:space="preserve">nalgoa </w:t>
      </w:r>
      <w:r w:rsidR="002C25D1">
        <w:rPr>
          <w:rFonts w:ascii="Arial" w:hAnsi="Arial" w:cs="Arial"/>
          <w:sz w:val="20"/>
        </w:rPr>
        <w:t>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B15DE9">
      <w:pPr>
        <w:autoSpaceDE w:val="0"/>
        <w:autoSpaceDN w:val="0"/>
        <w:adjustRightInd w:val="0"/>
        <w:spacing w:after="0"/>
        <w:rPr>
          <w:rFonts w:ascii="Arial" w:hAnsi="Arial" w:cs="Arial"/>
          <w:i/>
          <w:sz w:val="20"/>
        </w:rPr>
      </w:pPr>
      <w:r w:rsidRPr="00DA6412">
        <w:rPr>
          <w:rFonts w:ascii="Arial" w:hAnsi="Arial" w:cs="Arial"/>
          <w:sz w:val="20"/>
        </w:rPr>
        <w:t xml:space="preserve">2.2 </w:t>
      </w:r>
      <w:r w:rsidR="00D3224B">
        <w:rPr>
          <w:rFonts w:ascii="Arial" w:hAnsi="Arial" w:cs="Arial"/>
          <w:sz w:val="20"/>
        </w:rPr>
        <w:t>Mesto</w:t>
      </w:r>
      <w:r w:rsidR="00FC5916">
        <w:rPr>
          <w:rFonts w:ascii="Arial" w:hAnsi="Arial" w:cs="Arial"/>
          <w:sz w:val="20"/>
        </w:rPr>
        <w:t xml:space="preserve"> </w:t>
      </w:r>
      <w:r w:rsidR="00D3224B">
        <w:rPr>
          <w:rFonts w:ascii="Arial" w:hAnsi="Arial" w:cs="Arial"/>
          <w:sz w:val="20"/>
        </w:rPr>
        <w:t>za izvršavanje radova</w:t>
      </w:r>
      <w:r w:rsidR="00FC5916">
        <w:rPr>
          <w:rFonts w:ascii="Arial" w:hAnsi="Arial" w:cs="Arial"/>
          <w:sz w:val="20"/>
        </w:rPr>
        <w:t xml:space="preserve"> biće</w:t>
      </w:r>
      <w:r w:rsidR="00FC5916" w:rsidRPr="007C0930">
        <w:rPr>
          <w:rFonts w:ascii="Arial" w:hAnsi="Arial" w:cs="Arial"/>
          <w:sz w:val="20"/>
        </w:rPr>
        <w:t xml:space="preserve"> [</w:t>
      </w:r>
      <w:r w:rsidR="00FC5916">
        <w:rPr>
          <w:rFonts w:ascii="Arial" w:hAnsi="Arial" w:cs="Arial"/>
          <w:i/>
          <w:sz w:val="20"/>
          <w:highlight w:val="lightGray"/>
        </w:rPr>
        <w:t>ubaci mesto isporuke</w:t>
      </w:r>
      <w:r w:rsidR="00FC5916" w:rsidRPr="007C0930">
        <w:rPr>
          <w:rFonts w:ascii="Arial" w:hAnsi="Arial" w:cs="Arial"/>
          <w:sz w:val="20"/>
        </w:rPr>
        <w:t>].</w:t>
      </w:r>
    </w:p>
    <w:p w:rsidR="00FB68A3" w:rsidRPr="00DA6412" w:rsidRDefault="00FB68A3" w:rsidP="00B15DE9">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2B7FC7" w:rsidRPr="00DA6412" w:rsidRDefault="00FB68A3" w:rsidP="00B15DE9">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w:t>
      </w:r>
      <w:r w:rsidR="0011437D">
        <w:rPr>
          <w:rFonts w:ascii="Arial" w:hAnsi="Arial" w:cs="Arial"/>
          <w:sz w:val="20"/>
          <w:highlight w:val="lightGray"/>
        </w:rPr>
        <w:t xml:space="preserve">Mesto </w:t>
      </w:r>
      <w:r w:rsidR="000E49C1">
        <w:rPr>
          <w:rFonts w:ascii="Arial" w:hAnsi="Arial" w:cs="Arial"/>
          <w:sz w:val="20"/>
          <w:highlight w:val="lightGray"/>
        </w:rPr>
        <w:t>izvršavanja radova</w:t>
      </w:r>
      <w:r w:rsidR="0011437D">
        <w:rPr>
          <w:rFonts w:ascii="Arial" w:hAnsi="Arial" w:cs="Arial"/>
          <w:sz w:val="20"/>
          <w:highlight w:val="lightGray"/>
        </w:rPr>
        <w:t xml:space="preserve"> biće u adresi navedenoj u Aneksu 7 Tenderskog Dosijea</w:t>
      </w:r>
      <w:r w:rsidR="002B7FC7" w:rsidRPr="00DA6412">
        <w:rPr>
          <w:rFonts w:ascii="Arial" w:hAnsi="Arial" w:cs="Arial"/>
          <w:sz w:val="20"/>
          <w:highlight w:val="lightGray"/>
          <w:lang w:val="en-US" w:eastAsia="en-US"/>
        </w:rPr>
        <w:t>.]</w:t>
      </w:r>
    </w:p>
    <w:p w:rsidR="001E6DB6" w:rsidRDefault="001E6DB6" w:rsidP="00073D53">
      <w:pPr>
        <w:autoSpaceDE w:val="0"/>
        <w:autoSpaceDN w:val="0"/>
        <w:adjustRightInd w:val="0"/>
        <w:spacing w:after="0"/>
        <w:rPr>
          <w:rFonts w:ascii="Arial" w:hAnsi="Arial" w:cs="Arial"/>
          <w:sz w:val="20"/>
          <w:lang w:val="en-US" w:eastAsia="en-US"/>
        </w:rPr>
      </w:pP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3</w:t>
      </w:r>
      <w:r w:rsidRPr="007C0930">
        <w:rPr>
          <w:rFonts w:ascii="Arial" w:hAnsi="Arial" w:cs="Arial"/>
          <w:b/>
          <w:sz w:val="20"/>
        </w:rPr>
        <w:tab/>
      </w:r>
      <w:r>
        <w:rPr>
          <w:rFonts w:ascii="Arial" w:hAnsi="Arial" w:cs="Arial"/>
          <w:b/>
          <w:sz w:val="20"/>
        </w:rPr>
        <w:t>Cena</w:t>
      </w:r>
    </w:p>
    <w:p w:rsidR="00EA12CA" w:rsidRDefault="00164D8F" w:rsidP="00EA12CA">
      <w:pPr>
        <w:tabs>
          <w:tab w:val="left" w:pos="851"/>
          <w:tab w:val="left" w:pos="993"/>
        </w:tabs>
        <w:rPr>
          <w:rFonts w:ascii="Arial" w:hAnsi="Arial" w:cs="Arial"/>
          <w:sz w:val="20"/>
        </w:rPr>
      </w:pPr>
      <w:r>
        <w:rPr>
          <w:rFonts w:ascii="Arial" w:hAnsi="Arial" w:cs="Arial"/>
          <w:sz w:val="20"/>
        </w:rPr>
        <w:t>3</w:t>
      </w:r>
      <w:r w:rsidR="00272A07" w:rsidRPr="00DA6412">
        <w:rPr>
          <w:rFonts w:ascii="Arial" w:hAnsi="Arial" w:cs="Arial"/>
          <w:sz w:val="20"/>
        </w:rPr>
        <w:t xml:space="preserve">.1 </w:t>
      </w:r>
      <w:r w:rsidR="00EA12CA">
        <w:rPr>
          <w:rFonts w:ascii="Arial" w:hAnsi="Arial" w:cs="Arial"/>
          <w:sz w:val="20"/>
        </w:rPr>
        <w:t>Cene jedinice radova su navedene u Finansijskoj Ponudi</w:t>
      </w:r>
      <w:r w:rsidR="00EA12CA" w:rsidRPr="00DA6412">
        <w:rPr>
          <w:rFonts w:ascii="Arial" w:hAnsi="Arial" w:cs="Arial"/>
          <w:sz w:val="20"/>
        </w:rPr>
        <w:t xml:space="preserve">, </w:t>
      </w:r>
      <w:r w:rsidR="00EA12CA">
        <w:rPr>
          <w:rFonts w:ascii="Arial" w:hAnsi="Arial" w:cs="Arial"/>
          <w:sz w:val="20"/>
        </w:rPr>
        <w:t>Cenovnik podnosi izvođač</w:t>
      </w:r>
      <w:r w:rsidR="00EA12CA" w:rsidRPr="00DA6412">
        <w:rPr>
          <w:rFonts w:ascii="Arial" w:hAnsi="Arial" w:cs="Arial"/>
          <w:sz w:val="20"/>
        </w:rPr>
        <w:t xml:space="preserve">. </w:t>
      </w:r>
    </w:p>
    <w:p w:rsidR="00EA12CA" w:rsidRPr="00DA6412" w:rsidRDefault="00EA12CA" w:rsidP="00EA12CA">
      <w:pPr>
        <w:tabs>
          <w:tab w:val="left" w:pos="851"/>
          <w:tab w:val="left" w:pos="993"/>
        </w:tabs>
        <w:rPr>
          <w:rFonts w:ascii="Arial" w:hAnsi="Arial" w:cs="Arial"/>
          <w:sz w:val="20"/>
        </w:rPr>
      </w:pPr>
      <w:r>
        <w:rPr>
          <w:rFonts w:ascii="Arial" w:hAnsi="Arial" w:cs="Arial"/>
          <w:sz w:val="20"/>
        </w:rPr>
        <w:t xml:space="preserve">Ukupna indikativna vrednost ugovora je </w:t>
      </w:r>
      <w:r>
        <w:rPr>
          <w:rFonts w:ascii="Arial" w:hAnsi="Arial" w:cs="Arial"/>
          <w:sz w:val="20"/>
          <w:lang w:eastAsia="en-US"/>
        </w:rPr>
        <w:t>[</w:t>
      </w:r>
      <w:r>
        <w:rPr>
          <w:rFonts w:ascii="Arial" w:hAnsi="Arial" w:cs="Arial"/>
          <w:i/>
          <w:sz w:val="20"/>
          <w:lang w:eastAsia="en-US"/>
        </w:rPr>
        <w:t>ubaci ukupnu vrednost</w:t>
      </w:r>
      <w:r>
        <w:rPr>
          <w:rFonts w:ascii="Arial" w:hAnsi="Arial" w:cs="Arial"/>
          <w:sz w:val="20"/>
          <w:lang w:eastAsia="en-US"/>
        </w:rPr>
        <w:t xml:space="preserve">] evra. Odobreno izvođenje </w:t>
      </w:r>
      <w:proofErr w:type="gramStart"/>
      <w:r>
        <w:rPr>
          <w:rFonts w:ascii="Arial" w:hAnsi="Arial" w:cs="Arial"/>
          <w:sz w:val="20"/>
          <w:lang w:eastAsia="en-US"/>
        </w:rPr>
        <w:t>od</w:t>
      </w:r>
      <w:proofErr w:type="gramEnd"/>
      <w:r>
        <w:rPr>
          <w:rFonts w:ascii="Arial" w:hAnsi="Arial" w:cs="Arial"/>
          <w:sz w:val="20"/>
          <w:lang w:eastAsia="en-US"/>
        </w:rPr>
        <w:t xml:space="preserve"> ukupne indikativne vrednosti je [</w:t>
      </w:r>
      <w:r>
        <w:rPr>
          <w:rFonts w:ascii="Arial" w:hAnsi="Arial" w:cs="Arial"/>
          <w:i/>
          <w:sz w:val="20"/>
          <w:lang w:eastAsia="en-US"/>
        </w:rPr>
        <w:t>ubaci posto</w:t>
      </w:r>
      <w:r>
        <w:rPr>
          <w:rFonts w:ascii="Arial" w:hAnsi="Arial" w:cs="Arial"/>
          <w:sz w:val="20"/>
          <w:lang w:eastAsia="en-US"/>
        </w:rPr>
        <w:t>].</w:t>
      </w:r>
    </w:p>
    <w:p w:rsidR="00EA12CA" w:rsidRPr="00DA6412" w:rsidRDefault="00EA12CA" w:rsidP="00EA12CA">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 xml:space="preserve">Cena </w:t>
      </w:r>
      <w:proofErr w:type="gramStart"/>
      <w:r>
        <w:rPr>
          <w:rFonts w:ascii="Arial" w:hAnsi="Arial" w:cs="Arial"/>
          <w:sz w:val="20"/>
        </w:rPr>
        <w:t>na</w:t>
      </w:r>
      <w:proofErr w:type="gramEnd"/>
      <w:r>
        <w:rPr>
          <w:rFonts w:ascii="Arial" w:hAnsi="Arial" w:cs="Arial"/>
          <w:sz w:val="20"/>
        </w:rPr>
        <w:t xml:space="preserve"> koju se upućuje u Članu</w:t>
      </w:r>
      <w:r w:rsidRPr="007C0930">
        <w:rPr>
          <w:rFonts w:ascii="Arial" w:hAnsi="Arial" w:cs="Arial"/>
          <w:sz w:val="20"/>
        </w:rPr>
        <w:t xml:space="preserve"> </w:t>
      </w:r>
      <w:r>
        <w:rPr>
          <w:rFonts w:ascii="Arial" w:hAnsi="Arial" w:cs="Arial"/>
          <w:sz w:val="20"/>
        </w:rPr>
        <w:t>3</w:t>
      </w:r>
      <w:r w:rsidRPr="007C0930">
        <w:rPr>
          <w:rFonts w:ascii="Arial" w:hAnsi="Arial" w:cs="Arial"/>
          <w:sz w:val="20"/>
        </w:rPr>
        <w:t xml:space="preserve">.1 </w:t>
      </w:r>
      <w:r>
        <w:rPr>
          <w:rFonts w:ascii="Arial" w:hAnsi="Arial" w:cs="Arial"/>
          <w:sz w:val="20"/>
        </w:rPr>
        <w:t xml:space="preserve">će biti jedina naknada koju Ugovorni Autoritet duguje </w:t>
      </w:r>
      <w:r w:rsidR="00955386">
        <w:rPr>
          <w:rFonts w:ascii="Arial" w:hAnsi="Arial" w:cs="Arial"/>
          <w:sz w:val="20"/>
        </w:rPr>
        <w:t>izvođaču</w:t>
      </w:r>
      <w:r>
        <w:rPr>
          <w:rFonts w:ascii="Arial" w:hAnsi="Arial" w:cs="Arial"/>
          <w:sz w:val="20"/>
        </w:rPr>
        <w:t xml:space="preserve"> na osnovu ovog javnog okrivnog ugovora</w:t>
      </w:r>
      <w:r w:rsidRPr="00DA6412">
        <w:rPr>
          <w:rFonts w:ascii="Arial" w:hAnsi="Arial" w:cs="Arial"/>
          <w:sz w:val="20"/>
        </w:rPr>
        <w:t xml:space="preserve">. </w:t>
      </w:r>
    </w:p>
    <w:p w:rsidR="00EA12CA" w:rsidRDefault="00EA12CA" w:rsidP="00EA12CA">
      <w:pPr>
        <w:tabs>
          <w:tab w:val="left" w:pos="851"/>
          <w:tab w:val="left" w:pos="993"/>
        </w:tabs>
        <w:rPr>
          <w:rFonts w:ascii="Arial" w:hAnsi="Arial" w:cs="Arial"/>
          <w:sz w:val="20"/>
          <w:lang w:val="en-US" w:eastAsia="en-US"/>
        </w:rPr>
      </w:pPr>
      <w:r>
        <w:rPr>
          <w:rFonts w:ascii="Arial" w:hAnsi="Arial" w:cs="Arial"/>
          <w:sz w:val="20"/>
        </w:rPr>
        <w:t>3.</w:t>
      </w:r>
      <w:r w:rsidRPr="00DA6412">
        <w:rPr>
          <w:rFonts w:ascii="Arial" w:hAnsi="Arial" w:cs="Arial"/>
          <w:sz w:val="20"/>
        </w:rPr>
        <w:t xml:space="preserve">3 </w:t>
      </w:r>
      <w:r w:rsidRPr="006800BA">
        <w:rPr>
          <w:rFonts w:ascii="Arial" w:hAnsi="Arial" w:cs="Arial"/>
          <w:sz w:val="20"/>
          <w:lang w:val="en-US" w:eastAsia="en-US"/>
        </w:rPr>
        <w:t xml:space="preserve">Cene jedinice </w:t>
      </w:r>
      <w:proofErr w:type="gramStart"/>
      <w:r w:rsidRPr="006800BA">
        <w:rPr>
          <w:rFonts w:ascii="Arial" w:hAnsi="Arial" w:cs="Arial"/>
          <w:sz w:val="20"/>
          <w:lang w:val="en-US" w:eastAsia="en-US"/>
        </w:rPr>
        <w:t>će</w:t>
      </w:r>
      <w:proofErr w:type="gramEnd"/>
      <w:r w:rsidRPr="006800BA">
        <w:rPr>
          <w:rFonts w:ascii="Arial" w:hAnsi="Arial" w:cs="Arial"/>
          <w:sz w:val="20"/>
          <w:lang w:val="en-US" w:eastAsia="en-US"/>
        </w:rPr>
        <w:t xml:space="preserve"> biti čvrste I neće biri predmet revizije narudžbine po ovom javnom okvirnom ugovoru</w:t>
      </w:r>
    </w:p>
    <w:p w:rsidR="00FA532D" w:rsidRPr="00DA6412" w:rsidRDefault="00164D8F" w:rsidP="00EA12CA">
      <w:pPr>
        <w:tabs>
          <w:tab w:val="left" w:pos="851"/>
          <w:tab w:val="left" w:pos="993"/>
        </w:tabs>
        <w:rPr>
          <w:rFonts w:ascii="Arial" w:hAnsi="Arial" w:cs="Arial"/>
          <w:sz w:val="20"/>
        </w:rPr>
      </w:pPr>
      <w:r>
        <w:rPr>
          <w:rFonts w:ascii="Arial" w:hAnsi="Arial" w:cs="Arial"/>
          <w:sz w:val="20"/>
        </w:rPr>
        <w:t>3</w:t>
      </w:r>
      <w:r w:rsidR="00272A07" w:rsidRPr="00DA6412">
        <w:rPr>
          <w:rFonts w:ascii="Arial" w:hAnsi="Arial" w:cs="Arial"/>
          <w:sz w:val="20"/>
        </w:rPr>
        <w:t xml:space="preserve">.4 </w:t>
      </w:r>
      <w:r w:rsidR="0087285E">
        <w:rPr>
          <w:rFonts w:ascii="Arial" w:hAnsi="Arial" w:cs="Arial"/>
          <w:sz w:val="20"/>
        </w:rPr>
        <w:t xml:space="preserve">Isplate </w:t>
      </w:r>
      <w:proofErr w:type="gramStart"/>
      <w:r w:rsidR="0087285E">
        <w:rPr>
          <w:rFonts w:ascii="Arial" w:hAnsi="Arial" w:cs="Arial"/>
          <w:sz w:val="20"/>
        </w:rPr>
        <w:t>će</w:t>
      </w:r>
      <w:proofErr w:type="gramEnd"/>
      <w:r w:rsidR="0087285E">
        <w:rPr>
          <w:rFonts w:ascii="Arial" w:hAnsi="Arial" w:cs="Arial"/>
          <w:sz w:val="20"/>
        </w:rPr>
        <w:t xml:space="preserve"> se vršiti u skladu sa Opštim/Posebnim Uslovima Ugovora</w:t>
      </w:r>
      <w:r w:rsidR="0087285E"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4</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164D8F" w:rsidP="0087285E">
      <w:pPr>
        <w:rPr>
          <w:rFonts w:ascii="Arial" w:hAnsi="Arial" w:cs="Arial"/>
          <w:sz w:val="20"/>
        </w:rPr>
      </w:pPr>
      <w:r>
        <w:rPr>
          <w:rFonts w:ascii="Arial" w:hAnsi="Arial" w:cs="Arial"/>
          <w:sz w:val="20"/>
        </w:rPr>
        <w:t>4</w:t>
      </w:r>
      <w:r w:rsidR="0087285E" w:rsidRPr="007C0930">
        <w:rPr>
          <w:rFonts w:ascii="Arial" w:hAnsi="Arial" w:cs="Arial"/>
          <w:sz w:val="20"/>
        </w:rPr>
        <w:t xml:space="preserve">.1 </w:t>
      </w:r>
      <w:r w:rsidR="0087285E">
        <w:rPr>
          <w:rFonts w:ascii="Arial" w:hAnsi="Arial" w:cs="Arial"/>
          <w:sz w:val="20"/>
        </w:rPr>
        <w:t xml:space="preserve">Ugovor se sastoji </w:t>
      </w:r>
      <w:proofErr w:type="gramStart"/>
      <w:r w:rsidR="0087285E">
        <w:rPr>
          <w:rFonts w:ascii="Arial" w:hAnsi="Arial" w:cs="Arial"/>
          <w:sz w:val="20"/>
        </w:rPr>
        <w:t>od</w:t>
      </w:r>
      <w:proofErr w:type="gramEnd"/>
      <w:r w:rsidR="0087285E">
        <w:rPr>
          <w:rFonts w:ascii="Arial" w:hAnsi="Arial" w:cs="Arial"/>
          <w:sz w:val="20"/>
        </w:rPr>
        <w:t xml:space="preserve"> sledećih dokumenata</w:t>
      </w:r>
      <w:r w:rsidR="0087285E" w:rsidRPr="007C0930">
        <w:rPr>
          <w:rFonts w:ascii="Arial" w:hAnsi="Arial" w:cs="Arial"/>
          <w:sz w:val="20"/>
        </w:rPr>
        <w:t>:</w:t>
      </w:r>
    </w:p>
    <w:p w:rsidR="00272A07"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 xml:space="preserve">Tender </w:t>
      </w:r>
      <w:r w:rsidR="007C1071">
        <w:rPr>
          <w:rFonts w:ascii="Arial" w:hAnsi="Arial" w:cs="Arial"/>
          <w:sz w:val="20"/>
        </w:rPr>
        <w:t>Izvođača Radova</w:t>
      </w:r>
      <w:r>
        <w:rPr>
          <w:rFonts w:ascii="Arial" w:hAnsi="Arial" w:cs="Arial"/>
          <w:sz w:val="20"/>
        </w:rPr>
        <w:t xml:space="preserve"> uključujući i Tehničke Specifikacije</w:t>
      </w:r>
      <w:r w:rsidRPr="007C0930">
        <w:rPr>
          <w:rFonts w:ascii="Arial" w:hAnsi="Arial" w:cs="Arial"/>
          <w:sz w:val="20"/>
        </w:rPr>
        <w:t>;</w:t>
      </w:r>
    </w:p>
    <w:p w:rsidR="00272A07"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A14154">
      <w:pPr>
        <w:numPr>
          <w:ilvl w:val="0"/>
          <w:numId w:val="30"/>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A14154">
      <w:pPr>
        <w:numPr>
          <w:ilvl w:val="0"/>
          <w:numId w:val="30"/>
        </w:numPr>
        <w:tabs>
          <w:tab w:val="clear" w:pos="716"/>
          <w:tab w:val="num" w:pos="1260"/>
        </w:tabs>
        <w:suppressAutoHyphens/>
        <w:spacing w:after="0"/>
        <w:ind w:left="1264"/>
        <w:rPr>
          <w:rFonts w:ascii="Arial" w:hAnsi="Arial" w:cs="Arial"/>
          <w:sz w:val="20"/>
        </w:rPr>
      </w:pPr>
      <w:r w:rsidRPr="00DA6412">
        <w:rPr>
          <w:rFonts w:ascii="Arial" w:hAnsi="Arial" w:cs="Arial"/>
          <w:i/>
          <w:sz w:val="20"/>
        </w:rPr>
        <w:t>[</w:t>
      </w:r>
      <w:proofErr w:type="gramStart"/>
      <w:r w:rsidR="0087285E" w:rsidRPr="0087285E">
        <w:rPr>
          <w:rFonts w:ascii="Arial" w:hAnsi="Arial" w:cs="Arial"/>
          <w:i/>
          <w:sz w:val="20"/>
        </w:rPr>
        <w:t>ubaci</w:t>
      </w:r>
      <w:proofErr w:type="gramEnd"/>
      <w:r w:rsidR="0087285E" w:rsidRPr="0087285E">
        <w:rPr>
          <w:rFonts w:ascii="Arial" w:hAnsi="Arial" w:cs="Arial"/>
          <w:i/>
          <w:sz w:val="20"/>
        </w:rPr>
        <w:t xml:space="preserve">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164D8F" w:rsidP="002002A0">
      <w:pPr>
        <w:outlineLvl w:val="0"/>
        <w:rPr>
          <w:rFonts w:ascii="Arial" w:hAnsi="Arial" w:cs="Arial"/>
          <w:sz w:val="20"/>
        </w:rPr>
      </w:pPr>
      <w:r>
        <w:rPr>
          <w:rFonts w:ascii="Arial" w:hAnsi="Arial" w:cs="Arial"/>
          <w:sz w:val="20"/>
        </w:rPr>
        <w:t>4</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 xml:space="preserve">treba da budu </w:t>
      </w:r>
      <w:proofErr w:type="gramStart"/>
      <w:r w:rsidR="002002A0" w:rsidRPr="00127C3F">
        <w:rPr>
          <w:rFonts w:ascii="Arial" w:hAnsi="Arial" w:cs="Arial"/>
          <w:sz w:val="18"/>
          <w:szCs w:val="18"/>
          <w:lang w:val="sr-Latn-CS"/>
        </w:rPr>
        <w:t>od</w:t>
      </w:r>
      <w:proofErr w:type="gramEnd"/>
      <w:r w:rsidR="002002A0" w:rsidRPr="00127C3F">
        <w:rPr>
          <w:rFonts w:ascii="Arial" w:hAnsi="Arial" w:cs="Arial"/>
          <w:sz w:val="18"/>
          <w:szCs w:val="18"/>
          <w:lang w:val="sr-Latn-CS"/>
        </w:rPr>
        <w:t xml:space="preserve">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164D8F">
        <w:rPr>
          <w:rFonts w:ascii="Arial" w:hAnsi="Arial" w:cs="Arial"/>
          <w:b/>
          <w:sz w:val="20"/>
        </w:rPr>
        <w:t>5</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w:t>
      </w:r>
      <w:proofErr w:type="gramStart"/>
      <w:r w:rsidR="002002A0" w:rsidRPr="00747640">
        <w:rPr>
          <w:rFonts w:ascii="Arial" w:hAnsi="Arial" w:cs="Arial"/>
          <w:sz w:val="18"/>
          <w:szCs w:val="18"/>
          <w:lang w:val="sr-Latn-CS"/>
        </w:rPr>
        <w:t>na</w:t>
      </w:r>
      <w:proofErr w:type="gramEnd"/>
      <w:r w:rsidR="002002A0" w:rsidRPr="00747640">
        <w:rPr>
          <w:rFonts w:ascii="Arial" w:hAnsi="Arial" w:cs="Arial"/>
          <w:sz w:val="18"/>
          <w:szCs w:val="18"/>
          <w:lang w:val="sr-Latn-CS"/>
        </w:rPr>
        <w:t xml:space="preserve"> ovaj ugovor a između ugovornog autoriteta sa jedne </w:t>
      </w:r>
      <w:r w:rsidR="002002A0" w:rsidRPr="00111C8D">
        <w:rPr>
          <w:rStyle w:val="Emphasis"/>
          <w:rFonts w:ascii="Arial" w:hAnsi="Arial" w:cs="Arial"/>
          <w:i w:val="0"/>
          <w:sz w:val="20"/>
        </w:rPr>
        <w:t xml:space="preserve">strane I </w:t>
      </w:r>
      <w:r w:rsidR="007C1071">
        <w:rPr>
          <w:rFonts w:ascii="Arial" w:hAnsi="Arial" w:cs="Arial"/>
          <w:sz w:val="20"/>
        </w:rPr>
        <w:t>Izvođača Radova</w:t>
      </w:r>
      <w:r w:rsidR="002002A0" w:rsidRPr="00111C8D">
        <w:rPr>
          <w:rStyle w:val="Emphasis"/>
          <w:rFonts w:ascii="Arial" w:hAnsi="Arial" w:cs="Arial"/>
          <w:i w:val="0"/>
          <w:sz w:val="20"/>
        </w:rPr>
        <w:t xml:space="preserve">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164D8F"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.3 </w:t>
      </w:r>
      <w:r w:rsidR="002002A0" w:rsidRPr="00ED1567">
        <w:rPr>
          <w:rStyle w:val="Emphasis"/>
          <w:rFonts w:ascii="Arial" w:hAnsi="Arial" w:cs="Arial"/>
          <w:i w:val="0"/>
          <w:sz w:val="20"/>
        </w:rPr>
        <w:t xml:space="preserve">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w:t>
      </w:r>
      <w:proofErr w:type="gramStart"/>
      <w:r w:rsidR="002002A0" w:rsidRPr="00ED1567">
        <w:rPr>
          <w:rStyle w:val="Emphasis"/>
          <w:rFonts w:ascii="Arial" w:hAnsi="Arial" w:cs="Arial"/>
          <w:i w:val="0"/>
          <w:sz w:val="20"/>
        </w:rPr>
        <w:t>ili</w:t>
      </w:r>
      <w:proofErr w:type="gramEnd"/>
      <w:r w:rsidR="002002A0" w:rsidRPr="00ED1567">
        <w:rPr>
          <w:rStyle w:val="Emphasis"/>
          <w:rFonts w:ascii="Arial" w:hAnsi="Arial" w:cs="Arial"/>
          <w:i w:val="0"/>
          <w:sz w:val="20"/>
        </w:rPr>
        <w:t xml:space="preserve"> odluka neće se nerazumno uskratiti ili odložiti.</w:t>
      </w:r>
    </w:p>
    <w:p w:rsidR="00272A07" w:rsidRPr="00DA6412" w:rsidRDefault="00164D8F" w:rsidP="00150093">
      <w:pPr>
        <w:spacing w:after="120"/>
        <w:rPr>
          <w:rFonts w:ascii="Arial" w:hAnsi="Arial" w:cs="Arial"/>
          <w:sz w:val="20"/>
        </w:rPr>
      </w:pPr>
      <w:r>
        <w:rPr>
          <w:rFonts w:ascii="Arial" w:hAnsi="Arial" w:cs="Arial"/>
          <w:sz w:val="20"/>
        </w:rPr>
        <w:lastRenderedPageBreak/>
        <w:t>5</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w:t>
      </w:r>
      <w:proofErr w:type="gramStart"/>
      <w:r w:rsidR="002002A0" w:rsidRPr="00AB7F33">
        <w:rPr>
          <w:rFonts w:ascii="Arial" w:hAnsi="Arial" w:cs="Arial"/>
          <w:sz w:val="18"/>
          <w:szCs w:val="18"/>
          <w:highlight w:val="lightGray"/>
          <w:lang w:val="sr-Latn-CS"/>
        </w:rPr>
        <w:t>][</w:t>
      </w:r>
      <w:proofErr w:type="gramEnd"/>
      <w:r w:rsidR="002002A0" w:rsidRPr="00AB7F33">
        <w:rPr>
          <w:rFonts w:ascii="Arial" w:hAnsi="Arial" w:cs="Arial"/>
          <w:sz w:val="18"/>
          <w:szCs w:val="18"/>
          <w:highlight w:val="lightGray"/>
          <w:lang w:val="sr-Latn-CS"/>
        </w:rPr>
        <w:t>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4"/>
      </w:r>
      <w:r w:rsidR="002002A0" w:rsidRPr="00747640">
        <w:rPr>
          <w:rFonts w:ascii="Arial" w:hAnsi="Arial" w:cs="Arial"/>
          <w:sz w:val="18"/>
          <w:szCs w:val="18"/>
          <w:lang w:val="sr-Latn-CS"/>
        </w:rPr>
        <w:t xml:space="preserve">] u tri originala, dva za ugovorni autoritet I jedan za </w:t>
      </w:r>
      <w:r w:rsidR="007C1071">
        <w:rPr>
          <w:rFonts w:ascii="Arial" w:hAnsi="Arial" w:cs="Arial"/>
          <w:sz w:val="20"/>
        </w:rPr>
        <w:t>Izvođača Radova</w:t>
      </w:r>
      <w:r w:rsidR="002002A0">
        <w:rPr>
          <w:rFonts w:ascii="Arial" w:hAnsi="Arial" w:cs="Arial"/>
          <w:sz w:val="18"/>
          <w:szCs w:val="18"/>
          <w:lang w:val="sr-Latn-CS"/>
        </w:rPr>
        <w:t>.</w:t>
      </w:r>
    </w:p>
    <w:p w:rsidR="009C7FA5" w:rsidRDefault="009C7FA5" w:rsidP="00150093">
      <w:pPr>
        <w:spacing w:after="120"/>
        <w:rPr>
          <w:rFonts w:ascii="Arial" w:hAnsi="Arial" w:cs="Arial"/>
          <w:sz w:val="18"/>
          <w:szCs w:val="18"/>
          <w:highlight w:val="yellow"/>
        </w:rPr>
      </w:pPr>
    </w:p>
    <w:tbl>
      <w:tblPr>
        <w:tblW w:w="8611" w:type="dxa"/>
        <w:jc w:val="center"/>
        <w:tblLayout w:type="fixed"/>
        <w:tblLook w:val="0000" w:firstRow="0" w:lastRow="0" w:firstColumn="0" w:lastColumn="0" w:noHBand="0" w:noVBand="0"/>
      </w:tblPr>
      <w:tblGrid>
        <w:gridCol w:w="1609"/>
        <w:gridCol w:w="2644"/>
        <w:gridCol w:w="863"/>
        <w:gridCol w:w="3495"/>
      </w:tblGrid>
      <w:tr w:rsidR="00E317A9" w:rsidRPr="001456A4" w:rsidTr="000457F2">
        <w:trPr>
          <w:trHeight w:val="520"/>
          <w:jc w:val="center"/>
        </w:trPr>
        <w:tc>
          <w:tcPr>
            <w:tcW w:w="4253" w:type="dxa"/>
            <w:gridSpan w:val="2"/>
          </w:tcPr>
          <w:p w:rsidR="00E317A9" w:rsidRPr="001456A4" w:rsidRDefault="00E317A9" w:rsidP="000457F2">
            <w:pPr>
              <w:pStyle w:val="BodyText"/>
              <w:keepNext/>
              <w:spacing w:after="0"/>
              <w:ind w:right="-58"/>
              <w:jc w:val="left"/>
              <w:rPr>
                <w:rFonts w:ascii="Arial" w:hAnsi="Arial" w:cs="Arial"/>
                <w:b/>
                <w:sz w:val="20"/>
                <w:lang w:val="sq-AL"/>
              </w:rPr>
            </w:pPr>
          </w:p>
          <w:p w:rsidR="00E317A9" w:rsidRPr="001456A4" w:rsidRDefault="00E317A9" w:rsidP="000457F2">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E317A9" w:rsidRPr="001456A4" w:rsidRDefault="00E317A9" w:rsidP="000457F2">
            <w:pPr>
              <w:pStyle w:val="BodyText"/>
              <w:keepNext/>
              <w:spacing w:after="0"/>
              <w:ind w:right="-58"/>
              <w:jc w:val="left"/>
              <w:rPr>
                <w:rFonts w:ascii="Arial" w:hAnsi="Arial" w:cs="Arial"/>
                <w:b/>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E317A9" w:rsidRPr="001456A4" w:rsidRDefault="00E317A9" w:rsidP="000457F2">
            <w:pPr>
              <w:pStyle w:val="BodyText"/>
              <w:keepN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E317A9" w:rsidRPr="001456A4" w:rsidRDefault="00E317A9" w:rsidP="000457F2">
            <w:pPr>
              <w:pStyle w:val="BodyText"/>
              <w:keepNext/>
              <w:spacing w:after="0"/>
              <w:ind w:right="-54"/>
              <w:rPr>
                <w:rFonts w:ascii="Arial" w:hAnsi="Arial" w:cs="Arial"/>
                <w:sz w:val="20"/>
              </w:rPr>
            </w:pPr>
            <w:r w:rsidRPr="001456A4">
              <w:rPr>
                <w:rFonts w:ascii="Arial" w:hAnsi="Arial" w:cs="Arial"/>
                <w:sz w:val="20"/>
              </w:rPr>
              <w:t>Sluzbenik Javne Nabavke</w:t>
            </w: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E317A9" w:rsidRPr="001456A4" w:rsidRDefault="00E317A9" w:rsidP="000457F2">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bl>
    <w:p w:rsidR="00E317A9" w:rsidRDefault="00E317A9" w:rsidP="00E317A9">
      <w:pPr>
        <w:spacing w:after="0"/>
        <w:rPr>
          <w:rFonts w:ascii="Arial" w:hAnsi="Arial" w:cs="Arial"/>
          <w:b/>
          <w:i/>
          <w:sz w:val="20"/>
          <w:highlight w:val="lightGray"/>
        </w:rPr>
      </w:pPr>
    </w:p>
    <w:p w:rsidR="00E317A9" w:rsidRDefault="00E317A9" w:rsidP="00E317A9">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E317A9" w:rsidRPr="001456A4" w:rsidRDefault="00E317A9" w:rsidP="00E317A9">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E317A9" w:rsidRPr="001456A4" w:rsidTr="000457F2">
        <w:trPr>
          <w:cantSplit/>
          <w:trHeight w:val="440"/>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E317A9" w:rsidRPr="001456A4" w:rsidRDefault="00E317A9" w:rsidP="000457F2">
            <w:pPr>
              <w:pStyle w:val="BodyText"/>
              <w:keepN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E317A9" w:rsidRPr="001456A4" w:rsidRDefault="00E317A9" w:rsidP="000457F2">
            <w:pPr>
              <w:pStyle w:val="BodyText"/>
              <w:keepNext/>
              <w:spacing w:after="0"/>
              <w:ind w:left="567" w:right="-54" w:hanging="567"/>
              <w:rPr>
                <w:rFonts w:ascii="Arial" w:hAnsi="Arial" w:cs="Arial"/>
                <w:i/>
                <w:sz w:val="20"/>
                <w:highlight w:val="lightGray"/>
                <w:lang w:val="sq-AL"/>
              </w:rPr>
            </w:pPr>
          </w:p>
        </w:tc>
      </w:tr>
      <w:tr w:rsidR="00E317A9" w:rsidRPr="001456A4" w:rsidTr="000457F2">
        <w:trPr>
          <w:cantSplit/>
          <w:trHeight w:val="351"/>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E317A9" w:rsidRPr="001456A4" w:rsidRDefault="00E317A9" w:rsidP="000457F2">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E317A9" w:rsidRPr="001456A4" w:rsidRDefault="00E317A9" w:rsidP="000457F2">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E317A9" w:rsidRPr="001456A4" w:rsidTr="000457F2">
        <w:trPr>
          <w:cantSplit/>
          <w:trHeight w:val="288"/>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r>
      <w:tr w:rsidR="00E317A9" w:rsidRPr="001456A4" w:rsidTr="000457F2">
        <w:trPr>
          <w:cantSplit/>
          <w:trHeight w:val="315"/>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r>
      <w:tr w:rsidR="00E317A9" w:rsidRPr="001456A4" w:rsidTr="000457F2">
        <w:trPr>
          <w:cantSplit/>
          <w:trHeight w:val="360"/>
        </w:trPr>
        <w:tc>
          <w:tcPr>
            <w:tcW w:w="1710" w:type="dxa"/>
          </w:tcPr>
          <w:p w:rsidR="00E317A9" w:rsidRPr="001456A4" w:rsidRDefault="00E317A9" w:rsidP="000457F2">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E317A9" w:rsidRPr="001456A4" w:rsidRDefault="00E317A9" w:rsidP="000457F2">
            <w:pPr>
              <w:pStyle w:val="BodyText"/>
              <w:spacing w:after="0"/>
              <w:ind w:left="567" w:right="-54" w:hanging="567"/>
              <w:rPr>
                <w:rFonts w:ascii="Arial" w:hAnsi="Arial" w:cs="Arial"/>
                <w:i/>
                <w:sz w:val="20"/>
                <w:lang w:val="sq-AL"/>
              </w:rPr>
            </w:pPr>
          </w:p>
        </w:tc>
      </w:tr>
    </w:tbl>
    <w:p w:rsidR="00E317A9" w:rsidRPr="001456A4" w:rsidRDefault="00E317A9" w:rsidP="00E317A9">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E317A9" w:rsidRPr="001456A4" w:rsidTr="000457F2">
        <w:trPr>
          <w:trHeight w:val="380"/>
          <w:jc w:val="center"/>
        </w:trPr>
        <w:tc>
          <w:tcPr>
            <w:tcW w:w="5026" w:type="dxa"/>
            <w:gridSpan w:val="2"/>
          </w:tcPr>
          <w:p w:rsidR="00E317A9" w:rsidRPr="001456A4" w:rsidRDefault="00E317A9" w:rsidP="000457F2">
            <w:pPr>
              <w:pStyle w:val="BodyText"/>
              <w:spacing w:after="0"/>
              <w:ind w:left="562" w:right="-58" w:hanging="562"/>
              <w:rPr>
                <w:rFonts w:ascii="Arial" w:hAnsi="Arial" w:cs="Arial"/>
                <w:b/>
                <w:sz w:val="20"/>
                <w:lang w:val="sq-AL"/>
              </w:rPr>
            </w:pPr>
            <w:r w:rsidRPr="007C1071">
              <w:rPr>
                <w:rFonts w:ascii="Arial" w:hAnsi="Arial" w:cs="Arial"/>
                <w:b/>
                <w:sz w:val="20"/>
              </w:rPr>
              <w:t>Za Izvođača Radova</w:t>
            </w:r>
          </w:p>
        </w:tc>
        <w:tc>
          <w:tcPr>
            <w:tcW w:w="3585" w:type="dxa"/>
          </w:tcPr>
          <w:p w:rsidR="00E317A9" w:rsidRPr="001456A4" w:rsidRDefault="00E317A9" w:rsidP="000457F2">
            <w:pPr>
              <w:pStyle w:val="BodyText"/>
              <w:keepNext/>
              <w:spacing w:after="0"/>
              <w:ind w:left="567" w:right="-54" w:hanging="567"/>
              <w:rPr>
                <w:rFonts w:ascii="Arial" w:hAnsi="Arial" w:cs="Arial"/>
                <w:b/>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E317A9" w:rsidRPr="001456A4" w:rsidRDefault="00E317A9" w:rsidP="000457F2">
            <w:pPr>
              <w:pStyle w:val="BodyText"/>
              <w:keepN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E317A9" w:rsidRPr="001456A4" w:rsidRDefault="00E317A9" w:rsidP="000457F2">
            <w:pPr>
              <w:pStyle w:val="BodyText"/>
              <w:keepN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bl>
    <w:p w:rsidR="00E317A9" w:rsidRPr="00500F8B" w:rsidRDefault="00E317A9" w:rsidP="00E317A9">
      <w:pPr>
        <w:pStyle w:val="Text1"/>
        <w:ind w:left="0"/>
      </w:pPr>
    </w:p>
    <w:p w:rsidR="00E317A9" w:rsidRPr="00DA6412" w:rsidRDefault="00E317A9" w:rsidP="00150093">
      <w:pPr>
        <w:spacing w:after="120"/>
        <w:rPr>
          <w:rFonts w:ascii="Arial" w:hAnsi="Arial" w:cs="Arial"/>
          <w:sz w:val="18"/>
          <w:szCs w:val="18"/>
          <w:highlight w:val="yellow"/>
        </w:rPr>
      </w:pPr>
    </w:p>
    <w:p w:rsidR="001E6DB6" w:rsidRDefault="001E6DB6" w:rsidP="00FC7889">
      <w:pPr>
        <w:spacing w:after="0"/>
        <w:rPr>
          <w:rFonts w:ascii="Arial" w:hAnsi="Arial" w:cs="Arial"/>
          <w:b/>
          <w:bCs/>
          <w:caps/>
          <w:smallCaps/>
          <w:kern w:val="32"/>
          <w:sz w:val="18"/>
          <w:szCs w:val="18"/>
          <w:highlight w:val="yellow"/>
          <w:u w:val="single"/>
        </w:rPr>
      </w:pPr>
      <w:bookmarkStart w:id="133" w:name="_Toc110850689"/>
    </w:p>
    <w:p w:rsidR="001E6DB6" w:rsidRDefault="001E6DB6"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1E6DB6" w:rsidRDefault="001E6DB6" w:rsidP="00FC7889">
      <w:pPr>
        <w:spacing w:after="0"/>
        <w:rPr>
          <w:rFonts w:ascii="Arial" w:hAnsi="Arial" w:cs="Arial"/>
          <w:b/>
          <w:bCs/>
          <w:caps/>
          <w:smallCaps/>
          <w:kern w:val="32"/>
          <w:sz w:val="18"/>
          <w:szCs w:val="18"/>
          <w:highlight w:val="yellow"/>
          <w:u w:val="single"/>
        </w:rPr>
      </w:pPr>
    </w:p>
    <w:p w:rsidR="001E6DB6" w:rsidRDefault="001E6DB6" w:rsidP="00FC7889">
      <w:pPr>
        <w:spacing w:after="0"/>
        <w:rPr>
          <w:highlight w:val="yellow"/>
        </w:rPr>
      </w:pPr>
    </w:p>
    <w:p w:rsidR="002A5AD2" w:rsidRDefault="002A5AD2" w:rsidP="00FC7889">
      <w:pPr>
        <w:spacing w:after="0"/>
        <w:rPr>
          <w:highlight w:val="yellow"/>
        </w:rPr>
      </w:pPr>
    </w:p>
    <w:p w:rsidR="002A5AD2" w:rsidRDefault="002A5AD2" w:rsidP="00FC7889">
      <w:pPr>
        <w:spacing w:after="0"/>
        <w:rPr>
          <w:highlight w:val="yellow"/>
        </w:rPr>
      </w:pPr>
    </w:p>
    <w:p w:rsidR="007C1071" w:rsidRDefault="007C1071" w:rsidP="00FC7889">
      <w:pPr>
        <w:spacing w:after="0"/>
        <w:rPr>
          <w:highlight w:val="yellow"/>
        </w:rPr>
      </w:pPr>
    </w:p>
    <w:p w:rsidR="007C1071" w:rsidRDefault="007C1071" w:rsidP="00FC7889">
      <w:pPr>
        <w:spacing w:after="0"/>
        <w:rPr>
          <w:highlight w:val="yellow"/>
        </w:rPr>
      </w:pPr>
    </w:p>
    <w:p w:rsidR="00F06810" w:rsidRPr="00FC7889" w:rsidRDefault="00F06810" w:rsidP="00FC7889">
      <w:pPr>
        <w:spacing w:after="0"/>
        <w:rPr>
          <w:highlight w:val="yellow"/>
        </w:rPr>
      </w:pPr>
    </w:p>
    <w:p w:rsidR="001D7C4B" w:rsidRPr="001D7C4B" w:rsidRDefault="001D7C4B" w:rsidP="001D7C4B">
      <w:pPr>
        <w:pStyle w:val="Heading1"/>
        <w:ind w:right="-54"/>
        <w:jc w:val="left"/>
        <w:rPr>
          <w:rFonts w:ascii="Arial" w:hAnsi="Arial" w:cs="Arial"/>
          <w:caps/>
          <w:smallCaps/>
          <w:sz w:val="22"/>
          <w:szCs w:val="22"/>
          <w:lang w:val="sr-Latn-CS"/>
        </w:rPr>
      </w:pPr>
      <w:bookmarkStart w:id="134" w:name="_Toc309036728"/>
      <w:r>
        <w:rPr>
          <w:rFonts w:ascii="Arial" w:hAnsi="Arial" w:cs="Arial"/>
          <w:caps/>
          <w:smallCaps/>
          <w:sz w:val="22"/>
          <w:szCs w:val="22"/>
          <w:u w:val="single"/>
          <w:lang w:val="sr-Latn-CS"/>
        </w:rPr>
        <w:t>DEO</w:t>
      </w:r>
      <w:r w:rsidRPr="001D7C4B">
        <w:rPr>
          <w:rFonts w:ascii="Arial" w:hAnsi="Arial" w:cs="Arial"/>
          <w:caps/>
          <w:smallCaps/>
          <w:sz w:val="22"/>
          <w:szCs w:val="22"/>
          <w:u w:val="single"/>
          <w:lang w:val="sr-Latn-CS"/>
        </w:rPr>
        <w:t xml:space="preserve"> II UGOVORA</w:t>
      </w:r>
      <w:r w:rsidRPr="001D7C4B">
        <w:rPr>
          <w:rFonts w:ascii="Arial" w:hAnsi="Arial" w:cs="Arial"/>
          <w:caps/>
          <w:smallCaps/>
          <w:sz w:val="22"/>
          <w:szCs w:val="22"/>
          <w:lang w:val="sr-Latn-CS"/>
        </w:rPr>
        <w:tab/>
      </w:r>
      <w:r w:rsidRPr="001D7C4B">
        <w:rPr>
          <w:rFonts w:ascii="Arial" w:hAnsi="Arial" w:cs="Arial"/>
          <w:caps/>
          <w:smallCaps/>
          <w:sz w:val="22"/>
          <w:szCs w:val="22"/>
          <w:lang w:val="sr-Latn-CS"/>
        </w:rPr>
        <w:tab/>
        <w:t>OPŠTI USLOVI</w:t>
      </w:r>
      <w:bookmarkEnd w:id="134"/>
      <w:r w:rsidRPr="001D7C4B">
        <w:rPr>
          <w:rFonts w:ascii="Arial" w:hAnsi="Arial" w:cs="Arial"/>
          <w:caps/>
          <w:smallCaps/>
          <w:sz w:val="22"/>
          <w:szCs w:val="22"/>
          <w:lang w:val="sr-Latn-CS"/>
        </w:rPr>
        <w:t xml:space="preserve"> </w:t>
      </w:r>
    </w:p>
    <w:p w:rsidR="001D7C4B" w:rsidRPr="001D7C4B" w:rsidRDefault="001D7C4B" w:rsidP="001D7C4B">
      <w:pPr>
        <w:pStyle w:val="Heading4"/>
        <w:spacing w:before="120" w:after="120"/>
        <w:rPr>
          <w:rFonts w:ascii="Arial" w:hAnsi="Arial" w:cs="Arial"/>
          <w:sz w:val="18"/>
          <w:szCs w:val="18"/>
        </w:rPr>
      </w:pPr>
      <w:r w:rsidRPr="001D7C4B">
        <w:rPr>
          <w:rFonts w:ascii="Arial" w:hAnsi="Arial" w:cs="Arial"/>
          <w:sz w:val="18"/>
          <w:szCs w:val="18"/>
        </w:rPr>
        <w:t>Član 1</w:t>
      </w:r>
      <w:r w:rsidRPr="001D7C4B">
        <w:rPr>
          <w:rFonts w:ascii="Arial" w:hAnsi="Arial" w:cs="Arial"/>
          <w:sz w:val="18"/>
          <w:szCs w:val="18"/>
        </w:rPr>
        <w:tab/>
      </w:r>
      <w:r w:rsidRPr="001D7C4B">
        <w:rPr>
          <w:rFonts w:ascii="Arial" w:hAnsi="Arial" w:cs="Arial"/>
          <w:sz w:val="18"/>
          <w:szCs w:val="18"/>
        </w:rPr>
        <w:tab/>
        <w:t>Definicije</w:t>
      </w:r>
    </w:p>
    <w:p w:rsidR="001D7C4B" w:rsidRPr="001D7C4B" w:rsidRDefault="001D7C4B" w:rsidP="001D7C4B">
      <w:pPr>
        <w:rPr>
          <w:rFonts w:ascii="Arial" w:hAnsi="Arial" w:cs="Arial"/>
          <w:sz w:val="18"/>
          <w:szCs w:val="18"/>
        </w:rPr>
      </w:pPr>
      <w:r w:rsidRPr="001D7C4B">
        <w:rPr>
          <w:rFonts w:ascii="Arial" w:hAnsi="Arial" w:cs="Arial"/>
          <w:sz w:val="18"/>
          <w:szCs w:val="18"/>
        </w:rPr>
        <w:t>1.1 “</w:t>
      </w:r>
      <w:r w:rsidRPr="001D7C4B">
        <w:rPr>
          <w:rFonts w:ascii="Arial" w:hAnsi="Arial" w:cs="Arial"/>
          <w:b/>
          <w:sz w:val="18"/>
          <w:szCs w:val="18"/>
        </w:rPr>
        <w:t>Ugovor"</w:t>
      </w:r>
      <w:r w:rsidRPr="001D7C4B">
        <w:rPr>
          <w:rFonts w:ascii="Arial" w:hAnsi="Arial" w:cs="Arial"/>
          <w:sz w:val="18"/>
          <w:szCs w:val="18"/>
        </w:rPr>
        <w:t xml:space="preserve"> znači dogovor između Ugovornog Autoriteta i Izvođača radova, kao što je upisano u Obrazcu Ugovora potpisan </w:t>
      </w:r>
      <w:proofErr w:type="gramStart"/>
      <w:r w:rsidRPr="001D7C4B">
        <w:rPr>
          <w:rFonts w:ascii="Arial" w:hAnsi="Arial" w:cs="Arial"/>
          <w:sz w:val="18"/>
          <w:szCs w:val="18"/>
        </w:rPr>
        <w:t>od</w:t>
      </w:r>
      <w:proofErr w:type="gramEnd"/>
      <w:r w:rsidRPr="001D7C4B">
        <w:rPr>
          <w:rFonts w:ascii="Arial" w:hAnsi="Arial" w:cs="Arial"/>
          <w:sz w:val="18"/>
          <w:szCs w:val="18"/>
        </w:rPr>
        <w:t xml:space="preserve"> strane Strana, uključujući sve priloge i dokumente inkorporirane u njemu. </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1.2 </w:t>
      </w:r>
      <w:r w:rsidRPr="001D7C4B">
        <w:rPr>
          <w:rFonts w:ascii="Arial" w:hAnsi="Arial" w:cs="Arial"/>
          <w:i/>
          <w:iCs/>
          <w:sz w:val="18"/>
          <w:szCs w:val="18"/>
          <w:lang w:val="sr-Latn-CS"/>
        </w:rPr>
        <w:t>''</w:t>
      </w:r>
      <w:r w:rsidRPr="00E204BA">
        <w:rPr>
          <w:rFonts w:ascii="Arial" w:hAnsi="Arial" w:cs="Arial"/>
          <w:b/>
          <w:iCs/>
          <w:sz w:val="18"/>
          <w:szCs w:val="18"/>
          <w:lang w:val="sr-Latn-CS"/>
        </w:rPr>
        <w:t>Radovi</w:t>
      </w:r>
      <w:r w:rsidRPr="00E204BA">
        <w:rPr>
          <w:rFonts w:ascii="Arial" w:hAnsi="Arial" w:cs="Arial"/>
          <w:iCs/>
          <w:sz w:val="18"/>
          <w:szCs w:val="18"/>
          <w:lang w:val="sr-Latn-CS"/>
        </w:rPr>
        <w:t>'</w:t>
      </w:r>
      <w:r w:rsidRPr="001D7C4B">
        <w:rPr>
          <w:rFonts w:ascii="Arial" w:hAnsi="Arial" w:cs="Arial"/>
          <w:sz w:val="18"/>
          <w:szCs w:val="18"/>
          <w:lang w:val="sr-Latn-CS"/>
        </w:rPr>
        <w:t>' se smatraju  svi oni radovi koji su predmet ugovora kojima poslodavac zahteva od izvođača radova da izvrši izgradnju, restauraciju, reparaciju, rušenje objekata, opreme, građevinskih struktura ili drugih struktura ili nekih njihovih delova.</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1.3 “</w:t>
      </w:r>
      <w:r w:rsidRPr="001D7C4B">
        <w:rPr>
          <w:rFonts w:ascii="Arial" w:hAnsi="Arial" w:cs="Arial"/>
          <w:b/>
          <w:sz w:val="18"/>
          <w:szCs w:val="18"/>
          <w:lang w:val="sq-AL"/>
        </w:rPr>
        <w:t>Izvođač radova”</w:t>
      </w:r>
      <w:r w:rsidRPr="001D7C4B">
        <w:rPr>
          <w:rFonts w:ascii="Arial" w:hAnsi="Arial" w:cs="Arial"/>
          <w:sz w:val="18"/>
          <w:szCs w:val="18"/>
          <w:lang w:val="sq-AL"/>
        </w:rPr>
        <w:t xml:space="preserve"> </w:t>
      </w:r>
      <w:r w:rsidRPr="001D7C4B">
        <w:rPr>
          <w:rFonts w:ascii="Arial" w:hAnsi="Arial" w:cs="Arial"/>
          <w:sz w:val="18"/>
          <w:szCs w:val="18"/>
          <w:lang w:val="sr-Latn-CS"/>
        </w:rPr>
        <w:t>je ekonomski operater ili grupa ekonomskih operatera imenovanih u obrascu ugovora, koji je strana u ugovoru I obavezan je da izvrsi radove po ugovoru I kji za izvrsen rad dobija iznos dogovoren u obrascu ugovora.</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1.4 </w:t>
      </w:r>
      <w:r w:rsidRPr="001D7C4B">
        <w:rPr>
          <w:rFonts w:ascii="Arial" w:hAnsi="Arial" w:cs="Arial"/>
          <w:b/>
          <w:sz w:val="18"/>
          <w:szCs w:val="18"/>
          <w:lang w:val="sq-AL"/>
        </w:rPr>
        <w:t>“Menadžer Projekta”</w:t>
      </w:r>
      <w:r w:rsidRPr="001D7C4B">
        <w:rPr>
          <w:rFonts w:ascii="Arial" w:hAnsi="Arial" w:cs="Arial"/>
          <w:sz w:val="18"/>
          <w:szCs w:val="18"/>
          <w:lang w:val="sq-AL"/>
        </w:rPr>
        <w:t xml:space="preserve"> </w:t>
      </w:r>
      <w:r w:rsidRPr="001D7C4B">
        <w:rPr>
          <w:rFonts w:ascii="Arial" w:hAnsi="Arial" w:cs="Arial"/>
          <w:sz w:val="18"/>
          <w:szCs w:val="18"/>
          <w:lang w:val="sr-Latn-CS"/>
        </w:rPr>
        <w:t>je lice imenovano u posebnim uslovima (ili svako drugo kompetentno lice  koje je ovlastio Ugovorni Autoritet) koje je odgovorno za nadzor vršenja radova I koje o svim detaljima obaveštava Ugovornog Autoriteta.</w:t>
      </w:r>
    </w:p>
    <w:p w:rsidR="001D7C4B" w:rsidRPr="001D7C4B" w:rsidRDefault="001D7C4B" w:rsidP="001D7C4B">
      <w:pPr>
        <w:widowControl w:val="0"/>
        <w:rPr>
          <w:rFonts w:ascii="Arial" w:hAnsi="Arial" w:cs="Arial"/>
          <w:sz w:val="18"/>
          <w:szCs w:val="18"/>
          <w:lang w:val="sq-AL"/>
        </w:rPr>
      </w:pPr>
      <w:r w:rsidRPr="001D7C4B">
        <w:rPr>
          <w:rFonts w:ascii="Arial" w:hAnsi="Arial" w:cs="Arial"/>
          <w:sz w:val="18"/>
          <w:szCs w:val="18"/>
          <w:lang w:val="sq-AL"/>
        </w:rPr>
        <w:t>1.5</w:t>
      </w:r>
      <w:r w:rsidRPr="001D7C4B">
        <w:rPr>
          <w:rFonts w:ascii="Arial" w:hAnsi="Arial" w:cs="Arial"/>
          <w:b/>
          <w:sz w:val="18"/>
          <w:szCs w:val="18"/>
          <w:lang w:val="sq-AL"/>
        </w:rPr>
        <w:t>“Cena ugovora”</w:t>
      </w:r>
      <w:r w:rsidRPr="001D7C4B">
        <w:rPr>
          <w:rFonts w:ascii="Arial" w:hAnsi="Arial" w:cs="Arial"/>
          <w:sz w:val="18"/>
          <w:szCs w:val="18"/>
          <w:lang w:val="sq-AL"/>
        </w:rPr>
        <w:t xml:space="preserve"> znači iznos koji se plaća Izvođaču radova prema sporazumu u obrazcu ugovora. </w:t>
      </w:r>
    </w:p>
    <w:p w:rsidR="001D7C4B" w:rsidRPr="001D7C4B" w:rsidRDefault="001D7C4B" w:rsidP="001D7C4B">
      <w:pPr>
        <w:spacing w:after="120"/>
        <w:rPr>
          <w:rFonts w:ascii="Arial" w:hAnsi="Arial" w:cs="Arial"/>
          <w:sz w:val="18"/>
          <w:szCs w:val="18"/>
          <w:lang w:val="sr-Latn-CS"/>
        </w:rPr>
      </w:pPr>
      <w:r w:rsidRPr="001D7C4B">
        <w:rPr>
          <w:rFonts w:ascii="Arial" w:hAnsi="Arial" w:cs="Arial"/>
          <w:sz w:val="18"/>
          <w:szCs w:val="18"/>
          <w:lang w:val="sq-AL"/>
        </w:rPr>
        <w:t xml:space="preserve">1.6 </w:t>
      </w:r>
      <w:r w:rsidRPr="00EA20B8">
        <w:rPr>
          <w:rFonts w:ascii="Arial" w:hAnsi="Arial" w:cs="Arial"/>
          <w:b/>
          <w:sz w:val="18"/>
          <w:szCs w:val="18"/>
          <w:lang w:val="sr-Latn-CS"/>
        </w:rPr>
        <w:t>'Mesto  izgradnje'</w:t>
      </w:r>
      <w:r w:rsidRPr="001D7C4B">
        <w:rPr>
          <w:rFonts w:ascii="Arial" w:hAnsi="Arial" w:cs="Arial"/>
          <w:i/>
          <w:sz w:val="18"/>
          <w:szCs w:val="18"/>
          <w:lang w:val="sr-Latn-CS"/>
        </w:rPr>
        <w:t xml:space="preserve"> je odredjena </w:t>
      </w:r>
      <w:r w:rsidRPr="001D7C4B">
        <w:rPr>
          <w:rFonts w:ascii="Arial" w:hAnsi="Arial" w:cs="Arial"/>
          <w:sz w:val="18"/>
          <w:szCs w:val="18"/>
          <w:lang w:val="sr-Latn-CS"/>
        </w:rPr>
        <w:t>lokacija za izvrsenje građevinskih radova.</w:t>
      </w:r>
    </w:p>
    <w:p w:rsidR="001D7C4B" w:rsidRPr="001D7C4B" w:rsidRDefault="001D7C4B" w:rsidP="001D7C4B">
      <w:pPr>
        <w:spacing w:after="120"/>
        <w:rPr>
          <w:rFonts w:ascii="Arial" w:hAnsi="Arial" w:cs="Arial"/>
          <w:iCs/>
          <w:sz w:val="18"/>
          <w:szCs w:val="18"/>
          <w:lang w:val="sr-Latn-CS"/>
        </w:rPr>
      </w:pPr>
      <w:r w:rsidRPr="001D7C4B">
        <w:rPr>
          <w:rFonts w:ascii="Arial" w:hAnsi="Arial" w:cs="Arial"/>
          <w:sz w:val="18"/>
          <w:szCs w:val="18"/>
          <w:lang w:val="sq-AL"/>
        </w:rPr>
        <w:t xml:space="preserve">1.7 </w:t>
      </w:r>
      <w:r w:rsidRPr="001D7C4B">
        <w:rPr>
          <w:rFonts w:ascii="Arial" w:hAnsi="Arial" w:cs="Arial"/>
          <w:b/>
          <w:sz w:val="18"/>
          <w:szCs w:val="18"/>
          <w:lang w:val="sq-AL"/>
        </w:rPr>
        <w:t>“Oprema izvođača radova</w:t>
      </w:r>
      <w:r w:rsidRPr="001D7C4B">
        <w:rPr>
          <w:rFonts w:ascii="Arial" w:hAnsi="Arial" w:cs="Arial"/>
          <w:b/>
          <w:i/>
          <w:sz w:val="18"/>
          <w:szCs w:val="18"/>
          <w:lang w:val="sq-AL"/>
        </w:rPr>
        <w:t>”</w:t>
      </w:r>
      <w:r w:rsidRPr="001D7C4B">
        <w:rPr>
          <w:rFonts w:ascii="Arial" w:hAnsi="Arial" w:cs="Arial"/>
          <w:i/>
          <w:sz w:val="18"/>
          <w:szCs w:val="18"/>
          <w:lang w:val="sq-AL"/>
        </w:rPr>
        <w:t xml:space="preserve"> </w:t>
      </w:r>
      <w:r w:rsidRPr="001D7C4B">
        <w:rPr>
          <w:rFonts w:ascii="Arial" w:hAnsi="Arial" w:cs="Arial"/>
          <w:sz w:val="18"/>
          <w:szCs w:val="18"/>
          <w:lang w:val="sq-AL"/>
        </w:rPr>
        <w:t xml:space="preserve">znači </w:t>
      </w:r>
      <w:r w:rsidRPr="001D7C4B">
        <w:rPr>
          <w:rFonts w:ascii="Arial" w:hAnsi="Arial" w:cs="Arial"/>
          <w:iCs/>
          <w:sz w:val="18"/>
          <w:szCs w:val="18"/>
          <w:lang w:val="sr-Latn-CS"/>
        </w:rPr>
        <w:t>sve mašine, uključujući I transportnu opremu, uređaje I druge alate koji su potrebni za zavrsenje ugovornih  radova koje treba izvrsiti po ugovoru.</w:t>
      </w:r>
    </w:p>
    <w:p w:rsidR="001D7C4B" w:rsidRPr="001D7C4B" w:rsidRDefault="001D7C4B" w:rsidP="001D7C4B">
      <w:pPr>
        <w:rPr>
          <w:rFonts w:ascii="Arial" w:hAnsi="Arial" w:cs="Arial"/>
          <w:b/>
          <w:sz w:val="18"/>
          <w:szCs w:val="18"/>
          <w:lang w:val="sq-AL"/>
        </w:rPr>
      </w:pPr>
      <w:r w:rsidRPr="001D7C4B">
        <w:rPr>
          <w:rFonts w:ascii="Arial" w:hAnsi="Arial" w:cs="Arial"/>
          <w:sz w:val="18"/>
          <w:szCs w:val="18"/>
          <w:lang w:val="sq-AL"/>
        </w:rPr>
        <w:t>1.8</w:t>
      </w:r>
      <w:r w:rsidRPr="001D7C4B">
        <w:rPr>
          <w:rFonts w:ascii="Arial" w:hAnsi="Arial" w:cs="Arial"/>
          <w:b/>
          <w:sz w:val="18"/>
          <w:szCs w:val="18"/>
          <w:lang w:val="sq-AL"/>
        </w:rPr>
        <w:t xml:space="preserve"> “</w:t>
      </w:r>
      <w:r w:rsidRPr="00EA20B8">
        <w:rPr>
          <w:rFonts w:ascii="Arial" w:hAnsi="Arial" w:cs="Arial"/>
          <w:b/>
          <w:sz w:val="18"/>
          <w:szCs w:val="18"/>
          <w:lang w:val="sr-Latn-CS"/>
        </w:rPr>
        <w:t>Skice (nacrti)</w:t>
      </w:r>
      <w:r w:rsidRPr="001D7C4B">
        <w:rPr>
          <w:rFonts w:ascii="Arial" w:hAnsi="Arial" w:cs="Arial"/>
          <w:i/>
          <w:sz w:val="18"/>
          <w:szCs w:val="18"/>
          <w:lang w:val="sr-Latn-CS"/>
        </w:rPr>
        <w:t xml:space="preserve">’ </w:t>
      </w:r>
      <w:r w:rsidRPr="001D7C4B">
        <w:rPr>
          <w:rFonts w:ascii="Arial" w:hAnsi="Arial" w:cs="Arial"/>
          <w:sz w:val="18"/>
          <w:szCs w:val="18"/>
          <w:lang w:val="sr-Latn-CS"/>
        </w:rPr>
        <w:t>obuhvataju nacrte, predračune, tajne I informacije koje je odobrio Ugovorni Autoritet za izvrsenje ugovorenih radova.</w:t>
      </w:r>
      <w:r w:rsidRPr="001D7C4B">
        <w:rPr>
          <w:rFonts w:ascii="Arial" w:hAnsi="Arial" w:cs="Arial"/>
          <w:b/>
          <w:sz w:val="18"/>
          <w:szCs w:val="18"/>
          <w:lang w:val="sq-AL"/>
        </w:rPr>
        <w:t xml:space="preserve"> </w:t>
      </w:r>
    </w:p>
    <w:p w:rsidR="001D7C4B" w:rsidRPr="001D7C4B" w:rsidRDefault="001D7C4B" w:rsidP="001D7C4B">
      <w:pPr>
        <w:rPr>
          <w:rFonts w:ascii="Arial" w:hAnsi="Arial" w:cs="Arial"/>
          <w:b/>
          <w:sz w:val="18"/>
          <w:szCs w:val="18"/>
          <w:lang w:val="sq-AL"/>
        </w:rPr>
      </w:pPr>
      <w:r w:rsidRPr="001D7C4B">
        <w:rPr>
          <w:rFonts w:ascii="Arial" w:hAnsi="Arial" w:cs="Arial"/>
          <w:sz w:val="18"/>
          <w:szCs w:val="18"/>
          <w:lang w:val="sq-AL"/>
        </w:rPr>
        <w:t>1.9</w:t>
      </w:r>
      <w:r w:rsidRPr="001D7C4B">
        <w:rPr>
          <w:rFonts w:ascii="Arial" w:hAnsi="Arial" w:cs="Arial"/>
          <w:b/>
          <w:sz w:val="18"/>
          <w:szCs w:val="18"/>
          <w:lang w:val="sq-AL"/>
        </w:rPr>
        <w:t xml:space="preserve"> </w:t>
      </w:r>
      <w:r w:rsidRPr="001D7C4B">
        <w:rPr>
          <w:rFonts w:ascii="Arial" w:hAnsi="Arial" w:cs="Arial"/>
          <w:b/>
          <w:sz w:val="18"/>
          <w:szCs w:val="18"/>
        </w:rPr>
        <w:t xml:space="preserve">“OUU” </w:t>
      </w:r>
      <w:r w:rsidRPr="001D7C4B">
        <w:rPr>
          <w:rFonts w:ascii="Arial" w:hAnsi="Arial" w:cs="Arial"/>
          <w:sz w:val="18"/>
          <w:szCs w:val="18"/>
        </w:rPr>
        <w:t>znači Opšti Uslovi Ugovora.</w:t>
      </w:r>
      <w:r w:rsidRPr="001D7C4B">
        <w:rPr>
          <w:rFonts w:ascii="Arial" w:hAnsi="Arial" w:cs="Arial"/>
          <w:b/>
          <w:sz w:val="18"/>
          <w:szCs w:val="18"/>
          <w:lang w:val="sq-AL"/>
        </w:rPr>
        <w:t xml:space="preserve"> </w:t>
      </w:r>
    </w:p>
    <w:p w:rsidR="001D7C4B" w:rsidRPr="001D7C4B" w:rsidRDefault="001D7C4B" w:rsidP="001D7C4B">
      <w:pPr>
        <w:rPr>
          <w:rFonts w:ascii="Arial" w:hAnsi="Arial" w:cs="Arial"/>
          <w:sz w:val="18"/>
          <w:szCs w:val="18"/>
        </w:rPr>
      </w:pPr>
      <w:r w:rsidRPr="001D7C4B">
        <w:rPr>
          <w:rFonts w:ascii="Arial" w:hAnsi="Arial" w:cs="Arial"/>
          <w:sz w:val="18"/>
          <w:szCs w:val="18"/>
          <w:lang w:val="sq-AL"/>
        </w:rPr>
        <w:t>1.10</w:t>
      </w:r>
      <w:r w:rsidRPr="001D7C4B">
        <w:rPr>
          <w:rFonts w:ascii="Arial" w:hAnsi="Arial" w:cs="Arial"/>
          <w:b/>
          <w:sz w:val="18"/>
          <w:szCs w:val="18"/>
          <w:lang w:val="sq-AL"/>
        </w:rPr>
        <w:t xml:space="preserve"> </w:t>
      </w:r>
      <w:r w:rsidRPr="001D7C4B">
        <w:rPr>
          <w:rFonts w:ascii="Arial" w:hAnsi="Arial" w:cs="Arial"/>
          <w:b/>
          <w:sz w:val="18"/>
          <w:szCs w:val="18"/>
        </w:rPr>
        <w:t>“PUU”</w:t>
      </w:r>
      <w:r w:rsidRPr="001D7C4B">
        <w:rPr>
          <w:rFonts w:ascii="Arial" w:hAnsi="Arial" w:cs="Arial"/>
          <w:sz w:val="18"/>
          <w:szCs w:val="18"/>
        </w:rPr>
        <w:t xml:space="preserve"> znači Posebni Uslovi Ugovora.</w:t>
      </w:r>
      <w:r w:rsidRPr="001D7C4B">
        <w:rPr>
          <w:rFonts w:ascii="Arial" w:hAnsi="Arial" w:cs="Arial"/>
          <w:b/>
          <w:sz w:val="18"/>
          <w:szCs w:val="18"/>
          <w:lang w:val="sq-AL"/>
        </w:rPr>
        <w:t xml:space="preserve"> </w:t>
      </w:r>
    </w:p>
    <w:p w:rsidR="001D7C4B" w:rsidRPr="001D7C4B" w:rsidRDefault="001D7C4B" w:rsidP="001D7C4B">
      <w:pPr>
        <w:spacing w:after="120"/>
        <w:ind w:left="709" w:hanging="709"/>
        <w:rPr>
          <w:rFonts w:ascii="Arial" w:hAnsi="Arial" w:cs="Arial"/>
          <w:sz w:val="18"/>
          <w:szCs w:val="18"/>
        </w:rPr>
      </w:pPr>
      <w:r w:rsidRPr="001D7C4B">
        <w:rPr>
          <w:rFonts w:ascii="Arial" w:hAnsi="Arial" w:cs="Arial"/>
          <w:b/>
          <w:sz w:val="18"/>
          <w:szCs w:val="18"/>
        </w:rPr>
        <w:t xml:space="preserve">Član 2 </w:t>
      </w:r>
      <w:r w:rsidRPr="001D7C4B">
        <w:rPr>
          <w:rFonts w:ascii="Arial" w:hAnsi="Arial" w:cs="Arial"/>
          <w:b/>
          <w:sz w:val="18"/>
          <w:szCs w:val="18"/>
        </w:rPr>
        <w:tab/>
      </w:r>
      <w:r w:rsidRPr="001D7C4B">
        <w:rPr>
          <w:rFonts w:ascii="Arial" w:hAnsi="Arial" w:cs="Arial"/>
          <w:b/>
          <w:sz w:val="18"/>
          <w:szCs w:val="18"/>
          <w:lang w:val="sr-Latn-CS"/>
        </w:rPr>
        <w:t>Jezik i važeći zakon</w:t>
      </w:r>
      <w:r w:rsidRPr="001D7C4B">
        <w:rPr>
          <w:rFonts w:ascii="Arial" w:hAnsi="Arial" w:cs="Arial"/>
          <w:sz w:val="18"/>
          <w:szCs w:val="18"/>
        </w:rPr>
        <w:t xml:space="preserve"> </w:t>
      </w:r>
    </w:p>
    <w:p w:rsidR="001D7C4B" w:rsidRPr="001D7C4B" w:rsidRDefault="001D7C4B" w:rsidP="001D7C4B">
      <w:pPr>
        <w:spacing w:after="120"/>
        <w:ind w:left="709" w:hanging="709"/>
        <w:rPr>
          <w:rFonts w:ascii="Arial" w:hAnsi="Arial" w:cs="Arial"/>
          <w:sz w:val="18"/>
          <w:szCs w:val="18"/>
        </w:rPr>
      </w:pPr>
      <w:r w:rsidRPr="001D7C4B">
        <w:rPr>
          <w:rFonts w:ascii="Arial" w:hAnsi="Arial" w:cs="Arial"/>
          <w:sz w:val="18"/>
          <w:szCs w:val="18"/>
        </w:rPr>
        <w:t xml:space="preserve">2.1 </w:t>
      </w:r>
      <w:r w:rsidRPr="001D7C4B">
        <w:rPr>
          <w:rFonts w:ascii="Arial" w:hAnsi="Arial" w:cs="Arial"/>
          <w:sz w:val="18"/>
          <w:szCs w:val="18"/>
          <w:lang w:val="sr-Latn-CS"/>
        </w:rPr>
        <w:t>Posebni uslovi navode zakon koji reguliše sva pitanja koja nisu obuhvaćena ovim ugovorom.</w:t>
      </w:r>
    </w:p>
    <w:p w:rsidR="001D7C4B" w:rsidRPr="001D7C4B" w:rsidRDefault="001D7C4B" w:rsidP="001D7C4B">
      <w:pPr>
        <w:spacing w:after="120"/>
        <w:rPr>
          <w:rFonts w:ascii="Arial" w:hAnsi="Arial" w:cs="Arial"/>
          <w:sz w:val="18"/>
          <w:szCs w:val="18"/>
        </w:rPr>
      </w:pPr>
      <w:r w:rsidRPr="001D7C4B">
        <w:rPr>
          <w:rFonts w:ascii="Arial" w:hAnsi="Arial" w:cs="Arial"/>
          <w:sz w:val="18"/>
          <w:szCs w:val="18"/>
        </w:rPr>
        <w:t xml:space="preserve">2.2 </w:t>
      </w:r>
      <w:r w:rsidRPr="001D7C4B">
        <w:rPr>
          <w:rFonts w:ascii="Arial" w:hAnsi="Arial" w:cs="Arial"/>
          <w:sz w:val="18"/>
          <w:szCs w:val="18"/>
          <w:lang w:val="sr-Latn-CS"/>
        </w:rPr>
        <w:t xml:space="preserve">Ugovor I sva komunikacija u pisanoj formi između stranaka radi se </w:t>
      </w:r>
      <w:proofErr w:type="gramStart"/>
      <w:r w:rsidRPr="001D7C4B">
        <w:rPr>
          <w:rFonts w:ascii="Arial" w:hAnsi="Arial" w:cs="Arial"/>
          <w:sz w:val="18"/>
          <w:szCs w:val="18"/>
          <w:lang w:val="sr-Latn-CS"/>
        </w:rPr>
        <w:t>na</w:t>
      </w:r>
      <w:proofErr w:type="gramEnd"/>
      <w:r w:rsidRPr="001D7C4B">
        <w:rPr>
          <w:rFonts w:ascii="Arial" w:hAnsi="Arial" w:cs="Arial"/>
          <w:sz w:val="18"/>
          <w:szCs w:val="18"/>
          <w:lang w:val="sr-Latn-CS"/>
        </w:rPr>
        <w:t xml:space="preserve"> jeziku naveden u PUU</w:t>
      </w:r>
      <w:r w:rsidRPr="001D7C4B">
        <w:rPr>
          <w:rFonts w:ascii="Arial" w:hAnsi="Arial" w:cs="Arial"/>
          <w:sz w:val="18"/>
          <w:szCs w:val="18"/>
        </w:rPr>
        <w:t>.</w:t>
      </w:r>
    </w:p>
    <w:p w:rsidR="001D7C4B" w:rsidRPr="001D7C4B" w:rsidRDefault="001D7C4B" w:rsidP="001D7C4B">
      <w:pPr>
        <w:widowControl w:val="0"/>
        <w:spacing w:after="120"/>
        <w:rPr>
          <w:rFonts w:ascii="Arial" w:hAnsi="Arial" w:cs="Arial"/>
          <w:b/>
          <w:sz w:val="18"/>
          <w:szCs w:val="18"/>
        </w:rPr>
      </w:pPr>
      <w:r w:rsidRPr="001D7C4B">
        <w:rPr>
          <w:rFonts w:ascii="Arial" w:hAnsi="Arial" w:cs="Arial"/>
          <w:b/>
          <w:sz w:val="18"/>
          <w:szCs w:val="18"/>
        </w:rPr>
        <w:t>Član 3</w:t>
      </w:r>
      <w:r w:rsidRPr="001D7C4B">
        <w:rPr>
          <w:rFonts w:ascii="Arial" w:hAnsi="Arial" w:cs="Arial"/>
          <w:b/>
          <w:sz w:val="18"/>
          <w:szCs w:val="18"/>
        </w:rPr>
        <w:tab/>
      </w:r>
      <w:r w:rsidRPr="001D7C4B">
        <w:rPr>
          <w:rFonts w:ascii="Arial" w:hAnsi="Arial" w:cs="Arial"/>
          <w:b/>
          <w:sz w:val="18"/>
          <w:szCs w:val="18"/>
        </w:rPr>
        <w:tab/>
        <w:t xml:space="preserve">Obaveze </w:t>
      </w:r>
    </w:p>
    <w:p w:rsidR="001D7C4B" w:rsidRPr="001D7C4B" w:rsidRDefault="001D7C4B" w:rsidP="001D7C4B">
      <w:pPr>
        <w:widowControl w:val="0"/>
        <w:spacing w:after="120"/>
        <w:rPr>
          <w:rFonts w:ascii="Arial" w:hAnsi="Arial" w:cs="Arial"/>
          <w:sz w:val="18"/>
          <w:szCs w:val="18"/>
        </w:rPr>
      </w:pPr>
      <w:r w:rsidRPr="001D7C4B">
        <w:rPr>
          <w:rFonts w:ascii="Arial" w:hAnsi="Arial" w:cs="Arial"/>
          <w:sz w:val="18"/>
          <w:szCs w:val="18"/>
        </w:rPr>
        <w:t xml:space="preserve">3.1 </w:t>
      </w:r>
      <w:r w:rsidRPr="001D7C4B">
        <w:rPr>
          <w:rFonts w:ascii="Arial" w:hAnsi="Arial" w:cs="Arial"/>
          <w:sz w:val="18"/>
          <w:szCs w:val="18"/>
          <w:lang w:val="sr-Latn-CS"/>
        </w:rPr>
        <w:t xml:space="preserve">Obaveza važi samo ako postoji pisani sporazum kojim Izvođač radova prenosi svoj ugovor </w:t>
      </w:r>
      <w:proofErr w:type="gramStart"/>
      <w:r w:rsidRPr="001D7C4B">
        <w:rPr>
          <w:rFonts w:ascii="Arial" w:hAnsi="Arial" w:cs="Arial"/>
          <w:sz w:val="18"/>
          <w:szCs w:val="18"/>
          <w:lang w:val="sr-Latn-CS"/>
        </w:rPr>
        <w:t>ili</w:t>
      </w:r>
      <w:proofErr w:type="gramEnd"/>
      <w:r w:rsidRPr="001D7C4B">
        <w:rPr>
          <w:rFonts w:ascii="Arial" w:hAnsi="Arial" w:cs="Arial"/>
          <w:sz w:val="18"/>
          <w:szCs w:val="18"/>
          <w:lang w:val="sr-Latn-CS"/>
        </w:rPr>
        <w:t xml:space="preserve"> njegov deo na treću stranu</w:t>
      </w:r>
      <w:r w:rsidRPr="001D7C4B">
        <w:rPr>
          <w:rFonts w:ascii="Arial" w:hAnsi="Arial" w:cs="Arial"/>
          <w:sz w:val="18"/>
          <w:szCs w:val="18"/>
        </w:rPr>
        <w:t>.</w:t>
      </w:r>
    </w:p>
    <w:p w:rsidR="001D7C4B" w:rsidRPr="001D7C4B" w:rsidRDefault="001D7C4B" w:rsidP="001D7C4B">
      <w:pPr>
        <w:widowControl w:val="0"/>
        <w:spacing w:after="120"/>
        <w:rPr>
          <w:rFonts w:ascii="Arial" w:hAnsi="Arial" w:cs="Arial"/>
          <w:sz w:val="18"/>
          <w:szCs w:val="18"/>
          <w:lang w:val="sr-Latn-CS"/>
        </w:rPr>
      </w:pPr>
      <w:proofErr w:type="gramStart"/>
      <w:r w:rsidRPr="001D7C4B">
        <w:rPr>
          <w:rFonts w:ascii="Arial" w:hAnsi="Arial" w:cs="Arial"/>
          <w:sz w:val="18"/>
          <w:szCs w:val="18"/>
        </w:rPr>
        <w:t xml:space="preserve">3.2  </w:t>
      </w:r>
      <w:r w:rsidRPr="001D7C4B">
        <w:rPr>
          <w:rFonts w:ascii="Arial" w:hAnsi="Arial" w:cs="Arial"/>
          <w:sz w:val="18"/>
          <w:szCs w:val="18"/>
          <w:lang w:val="sr-Latn-CS"/>
        </w:rPr>
        <w:t>Izvođač</w:t>
      </w:r>
      <w:proofErr w:type="gramEnd"/>
      <w:r w:rsidRPr="001D7C4B">
        <w:rPr>
          <w:rFonts w:ascii="Arial" w:hAnsi="Arial" w:cs="Arial"/>
          <w:sz w:val="18"/>
          <w:szCs w:val="18"/>
          <w:lang w:val="sr-Latn-CS"/>
        </w:rPr>
        <w:t xml:space="preserve"> radova ne može bez prethodne pisane saglasnosti ugvoornog autoriteta da dodeli ugovor ili neki njegov deo ili ima bilo kakvu korist ili interes sa tim u vezi, osim u sldećim slučajevima: </w:t>
      </w:r>
    </w:p>
    <w:p w:rsidR="001D7C4B" w:rsidRPr="001D7C4B" w:rsidRDefault="001D7C4B" w:rsidP="00EA20B8">
      <w:pPr>
        <w:widowControl w:val="0"/>
        <w:tabs>
          <w:tab w:val="left" w:pos="567"/>
        </w:tabs>
        <w:spacing w:after="120"/>
        <w:ind w:left="1080" w:hanging="1080"/>
        <w:rPr>
          <w:rFonts w:ascii="Arial" w:hAnsi="Arial" w:cs="Arial"/>
          <w:sz w:val="18"/>
          <w:szCs w:val="18"/>
          <w:lang w:val="sr-Latn-CS"/>
        </w:rPr>
      </w:pPr>
      <w:r w:rsidRPr="001D7C4B">
        <w:rPr>
          <w:rFonts w:ascii="Arial" w:hAnsi="Arial" w:cs="Arial"/>
          <w:b/>
          <w:sz w:val="18"/>
          <w:szCs w:val="18"/>
          <w:lang w:val="sr-Latn-CS"/>
        </w:rPr>
        <w:tab/>
      </w:r>
      <w:r w:rsidRPr="001D7C4B">
        <w:rPr>
          <w:rFonts w:ascii="Arial" w:hAnsi="Arial" w:cs="Arial"/>
          <w:sz w:val="18"/>
          <w:szCs w:val="18"/>
          <w:lang w:val="sr-Latn-CS"/>
        </w:rPr>
        <w:t>a)</w:t>
      </w:r>
      <w:r w:rsidRPr="001D7C4B">
        <w:rPr>
          <w:rFonts w:ascii="Arial" w:hAnsi="Arial" w:cs="Arial"/>
          <w:sz w:val="18"/>
          <w:szCs w:val="18"/>
          <w:lang w:val="sr-Latn-CS"/>
        </w:rPr>
        <w:tab/>
        <w:t xml:space="preserve">optužba na račun bankara Izvođača radova neisplate neke novčane sume ili one koja može biti neisplaćena po ugovoru ili </w:t>
      </w:r>
    </w:p>
    <w:p w:rsidR="001D7C4B" w:rsidRPr="001D7C4B" w:rsidRDefault="001D7C4B" w:rsidP="00EA20B8">
      <w:pPr>
        <w:widowControl w:val="0"/>
        <w:tabs>
          <w:tab w:val="left" w:pos="567"/>
        </w:tabs>
        <w:spacing w:after="120"/>
        <w:ind w:left="1080" w:hanging="1440"/>
        <w:rPr>
          <w:rFonts w:ascii="Arial" w:hAnsi="Arial" w:cs="Arial"/>
          <w:sz w:val="18"/>
          <w:szCs w:val="18"/>
          <w:lang w:val="sr-Latn-CS"/>
        </w:rPr>
      </w:pPr>
      <w:r w:rsidRPr="001D7C4B">
        <w:rPr>
          <w:rFonts w:ascii="Arial" w:hAnsi="Arial" w:cs="Arial"/>
          <w:b/>
          <w:sz w:val="18"/>
          <w:szCs w:val="18"/>
          <w:lang w:val="sr-Latn-CS"/>
        </w:rPr>
        <w:tab/>
      </w:r>
      <w:r w:rsidRPr="001D7C4B">
        <w:rPr>
          <w:rFonts w:ascii="Arial" w:hAnsi="Arial" w:cs="Arial"/>
          <w:sz w:val="18"/>
          <w:szCs w:val="18"/>
          <w:lang w:val="sr-Latn-CS"/>
        </w:rPr>
        <w:t>b)</w:t>
      </w:r>
      <w:r w:rsidRPr="001D7C4B">
        <w:rPr>
          <w:rFonts w:ascii="Arial" w:hAnsi="Arial" w:cs="Arial"/>
          <w:sz w:val="18"/>
          <w:szCs w:val="18"/>
          <w:lang w:val="sr-Latn-CS"/>
        </w:rPr>
        <w:tab/>
        <w:t>obaveza osiguravalaca Izvođač radova I njegovih prava da dobije olakšice na ime neke druge osobe odgovorne u slučaju kada osiguravalac namiruje gubitak ili odgovornost Izvođač radova.</w:t>
      </w:r>
    </w:p>
    <w:p w:rsidR="001D7C4B" w:rsidRPr="001D7C4B" w:rsidRDefault="001D7C4B" w:rsidP="001D7C4B">
      <w:pPr>
        <w:widowControl w:val="0"/>
        <w:spacing w:after="120"/>
        <w:rPr>
          <w:rFonts w:ascii="Arial" w:hAnsi="Arial" w:cs="Arial"/>
          <w:sz w:val="18"/>
          <w:szCs w:val="18"/>
        </w:rPr>
      </w:pPr>
      <w:r w:rsidRPr="001D7C4B">
        <w:rPr>
          <w:rFonts w:ascii="Arial" w:hAnsi="Arial" w:cs="Arial"/>
          <w:sz w:val="18"/>
          <w:szCs w:val="18"/>
        </w:rPr>
        <w:t xml:space="preserve">3.3 </w:t>
      </w:r>
      <w:r w:rsidRPr="001D7C4B">
        <w:rPr>
          <w:rFonts w:ascii="Arial" w:hAnsi="Arial" w:cs="Arial"/>
          <w:sz w:val="18"/>
          <w:szCs w:val="18"/>
          <w:lang w:val="sr-Latn-CS"/>
        </w:rPr>
        <w:t xml:space="preserve">Za svrhu člana 3.2 odobrenje obaveze </w:t>
      </w:r>
      <w:proofErr w:type="gramStart"/>
      <w:r w:rsidRPr="001D7C4B">
        <w:rPr>
          <w:rFonts w:ascii="Arial" w:hAnsi="Arial" w:cs="Arial"/>
          <w:sz w:val="18"/>
          <w:szCs w:val="18"/>
          <w:lang w:val="sr-Latn-CS"/>
        </w:rPr>
        <w:t>od</w:t>
      </w:r>
      <w:proofErr w:type="gramEnd"/>
      <w:r w:rsidRPr="001D7C4B">
        <w:rPr>
          <w:rFonts w:ascii="Arial" w:hAnsi="Arial" w:cs="Arial"/>
          <w:sz w:val="18"/>
          <w:szCs w:val="18"/>
          <w:lang w:val="sr-Latn-CS"/>
        </w:rPr>
        <w:t xml:space="preserve"> strane ugvornog autoriteta ne oslobađa Izvođača radova njegove obaveze za deo ugovora koji je već izvršen ili za deo koji nije dodeljen</w:t>
      </w:r>
      <w:r w:rsidRPr="001D7C4B">
        <w:rPr>
          <w:rFonts w:ascii="Arial" w:hAnsi="Arial" w:cs="Arial"/>
          <w:sz w:val="18"/>
          <w:szCs w:val="18"/>
        </w:rPr>
        <w:t xml:space="preserve">.       </w:t>
      </w:r>
    </w:p>
    <w:p w:rsidR="001D7C4B" w:rsidRPr="001D7C4B" w:rsidRDefault="001D7C4B" w:rsidP="001D7C4B">
      <w:pPr>
        <w:widowControl w:val="0"/>
        <w:tabs>
          <w:tab w:val="left" w:pos="567"/>
        </w:tabs>
        <w:spacing w:after="120"/>
        <w:rPr>
          <w:rFonts w:ascii="Arial" w:hAnsi="Arial" w:cs="Arial"/>
          <w:sz w:val="18"/>
          <w:szCs w:val="18"/>
        </w:rPr>
      </w:pPr>
      <w:r w:rsidRPr="001D7C4B">
        <w:rPr>
          <w:rFonts w:ascii="Arial" w:hAnsi="Arial" w:cs="Arial"/>
          <w:sz w:val="18"/>
          <w:szCs w:val="18"/>
        </w:rPr>
        <w:t xml:space="preserve">3.4 Cesionar mora da ispunjava kriterijume o podobnosti koji važe za dodelu ugovora osim u slučajevima kada se obaveze vrše banci </w:t>
      </w:r>
      <w:proofErr w:type="gramStart"/>
      <w:r w:rsidRPr="001D7C4B">
        <w:rPr>
          <w:rFonts w:ascii="Arial" w:hAnsi="Arial" w:cs="Arial"/>
          <w:sz w:val="18"/>
          <w:szCs w:val="18"/>
        </w:rPr>
        <w:t>ili</w:t>
      </w:r>
      <w:proofErr w:type="gramEnd"/>
      <w:r w:rsidRPr="001D7C4B">
        <w:rPr>
          <w:rFonts w:ascii="Arial" w:hAnsi="Arial" w:cs="Arial"/>
          <w:sz w:val="18"/>
          <w:szCs w:val="18"/>
        </w:rPr>
        <w:t xml:space="preserve"> kompaniji osiguranja ili drugoj finansijskoj instituciji.</w:t>
      </w:r>
    </w:p>
    <w:p w:rsidR="001D7C4B" w:rsidRPr="001D7C4B" w:rsidRDefault="001D7C4B" w:rsidP="001D7C4B">
      <w:pPr>
        <w:widowControl w:val="0"/>
        <w:tabs>
          <w:tab w:val="left" w:pos="567"/>
        </w:tabs>
        <w:spacing w:after="120"/>
        <w:rPr>
          <w:rFonts w:ascii="Arial" w:hAnsi="Arial" w:cs="Arial"/>
          <w:b/>
          <w:sz w:val="18"/>
          <w:szCs w:val="18"/>
        </w:rPr>
      </w:pPr>
      <w:r w:rsidRPr="001D7C4B">
        <w:rPr>
          <w:rFonts w:ascii="Arial" w:hAnsi="Arial" w:cs="Arial"/>
          <w:b/>
          <w:sz w:val="18"/>
          <w:szCs w:val="18"/>
        </w:rPr>
        <w:lastRenderedPageBreak/>
        <w:t xml:space="preserve">Član 4 </w:t>
      </w:r>
      <w:r w:rsidRPr="001D7C4B">
        <w:rPr>
          <w:rFonts w:ascii="Arial" w:hAnsi="Arial" w:cs="Arial"/>
          <w:b/>
          <w:sz w:val="18"/>
          <w:szCs w:val="18"/>
        </w:rPr>
        <w:tab/>
        <w:t>Podizvođenje</w:t>
      </w:r>
    </w:p>
    <w:p w:rsidR="00EA12CA" w:rsidRPr="00640F70" w:rsidRDefault="001D7C4B" w:rsidP="00EA12CA">
      <w:pPr>
        <w:widowControl w:val="0"/>
        <w:spacing w:after="120"/>
        <w:rPr>
          <w:rFonts w:ascii="Arial" w:hAnsi="Arial" w:cs="Arial"/>
          <w:sz w:val="18"/>
          <w:szCs w:val="18"/>
        </w:rPr>
      </w:pPr>
      <w:r w:rsidRPr="001D7C4B">
        <w:rPr>
          <w:rFonts w:ascii="Arial" w:hAnsi="Arial" w:cs="Arial"/>
          <w:sz w:val="18"/>
          <w:szCs w:val="18"/>
        </w:rPr>
        <w:t xml:space="preserve">4.1 </w:t>
      </w:r>
      <w:r w:rsidR="00EA12CA" w:rsidRPr="00640F70">
        <w:rPr>
          <w:rFonts w:ascii="Arial" w:hAnsi="Arial" w:cs="Arial"/>
          <w:sz w:val="18"/>
          <w:szCs w:val="18"/>
          <w:lang w:val="sr-Latn-CS"/>
        </w:rPr>
        <w:t xml:space="preserve">Kooperantski ugovor važi samo ako je to pisani ugovor kojim </w:t>
      </w:r>
      <w:r w:rsidR="00DD2B95">
        <w:rPr>
          <w:rFonts w:ascii="Arial" w:hAnsi="Arial" w:cs="Arial"/>
          <w:sz w:val="18"/>
          <w:szCs w:val="18"/>
          <w:lang w:val="sr-Latn-CS"/>
        </w:rPr>
        <w:t>izvođać</w:t>
      </w:r>
      <w:r w:rsidR="00EA12CA" w:rsidRPr="00640F70">
        <w:rPr>
          <w:rFonts w:ascii="Arial" w:hAnsi="Arial" w:cs="Arial"/>
          <w:sz w:val="18"/>
          <w:szCs w:val="18"/>
          <w:lang w:val="sr-Latn-CS"/>
        </w:rPr>
        <w:t xml:space="preserve"> poverava izvršavanje dela svog ugovora trećoj strani</w:t>
      </w:r>
      <w:r w:rsidR="00EA12CA" w:rsidRPr="00640F70">
        <w:rPr>
          <w:rFonts w:ascii="Arial" w:hAnsi="Arial" w:cs="Arial"/>
          <w:sz w:val="18"/>
          <w:szCs w:val="18"/>
        </w:rPr>
        <w:t xml:space="preserve">. </w:t>
      </w:r>
    </w:p>
    <w:p w:rsidR="00EA12CA" w:rsidRPr="00C43BE6" w:rsidRDefault="00EA12CA" w:rsidP="00EA12CA">
      <w:pPr>
        <w:widowControl w:val="0"/>
        <w:spacing w:after="120"/>
        <w:rPr>
          <w:rFonts w:ascii="Arial" w:hAnsi="Arial" w:cs="Arial"/>
          <w:color w:val="000000" w:themeColor="text1"/>
          <w:sz w:val="18"/>
          <w:szCs w:val="18"/>
          <w:lang w:val="sr-Latn-CS"/>
        </w:rPr>
      </w:pPr>
      <w:r w:rsidRPr="00C43BE6">
        <w:rPr>
          <w:rFonts w:ascii="Arial" w:hAnsi="Arial" w:cs="Arial"/>
          <w:color w:val="000000" w:themeColor="text1"/>
          <w:sz w:val="18"/>
          <w:szCs w:val="18"/>
        </w:rPr>
        <w:t xml:space="preserve">4.2 </w:t>
      </w:r>
      <w:r w:rsidRPr="00C43BE6">
        <w:rPr>
          <w:rFonts w:ascii="Arial" w:hAnsi="Arial" w:cs="Arial"/>
          <w:color w:val="000000" w:themeColor="text1"/>
          <w:sz w:val="18"/>
          <w:szCs w:val="18"/>
          <w:lang w:val="sr-Latn-CS"/>
        </w:rPr>
        <w:t xml:space="preserve">Elementi ugovora </w:t>
      </w:r>
      <w:proofErr w:type="gramStart"/>
      <w:r w:rsidRPr="00C43BE6">
        <w:rPr>
          <w:rFonts w:ascii="Arial" w:hAnsi="Arial" w:cs="Arial"/>
          <w:color w:val="000000" w:themeColor="text1"/>
          <w:sz w:val="18"/>
          <w:szCs w:val="18"/>
          <w:lang w:val="sr-Latn-CS"/>
        </w:rPr>
        <w:t>će</w:t>
      </w:r>
      <w:proofErr w:type="gramEnd"/>
      <w:r w:rsidRPr="00C43BE6">
        <w:rPr>
          <w:rFonts w:ascii="Arial" w:hAnsi="Arial" w:cs="Arial"/>
          <w:color w:val="000000" w:themeColor="text1"/>
          <w:sz w:val="18"/>
          <w:szCs w:val="18"/>
          <w:lang w:val="sr-Latn-CS"/>
        </w:rPr>
        <w:t xml:space="preserve"> se podugovarati i identitet podugovarača će se preneti ugovornom autoritetu prilikom predaje ponude. U slučaju promene podugovarača tokom realizacije ugovora, ugovarač mora da pismeno obavesti ugovornog autoriteta. Ugovorni autoritet će obavestiti ugovarača o svojoj odluci u roku od 30 radnih dana od dana prijema obaveštenja, navodeći svoje razloge ukoliko se ne izda ovlašćenje. Ugovarač neće podugovarati bez pismenog ovlašćenja od strane ugovornog autoriteta. Svi podugovarači moraju da ispunjavaju uslove podobnosti.</w:t>
      </w:r>
    </w:p>
    <w:p w:rsidR="00EA12CA" w:rsidRPr="005A3D30" w:rsidRDefault="00EA12CA" w:rsidP="00EA12CA">
      <w:pPr>
        <w:widowControl w:val="0"/>
        <w:spacing w:after="120"/>
        <w:rPr>
          <w:rFonts w:ascii="Arial" w:hAnsi="Arial" w:cs="Arial"/>
          <w:color w:val="000000" w:themeColor="text1"/>
          <w:sz w:val="18"/>
          <w:szCs w:val="18"/>
        </w:rPr>
      </w:pPr>
      <w:r w:rsidRPr="00C43BE6">
        <w:rPr>
          <w:rFonts w:ascii="Arial" w:hAnsi="Arial" w:cs="Arial"/>
          <w:color w:val="000000" w:themeColor="text1"/>
          <w:sz w:val="18"/>
          <w:szCs w:val="18"/>
        </w:rPr>
        <w:t>4.</w:t>
      </w:r>
      <w:r w:rsidRPr="005A3D30">
        <w:rPr>
          <w:rFonts w:ascii="Arial" w:hAnsi="Arial" w:cs="Arial"/>
          <w:color w:val="000000" w:themeColor="text1"/>
          <w:sz w:val="18"/>
          <w:szCs w:val="18"/>
        </w:rPr>
        <w:t xml:space="preserve">3 </w:t>
      </w:r>
      <w:r w:rsidRPr="005A3D30">
        <w:rPr>
          <w:rFonts w:ascii="Arial" w:hAnsi="Arial" w:cs="Arial"/>
          <w:color w:val="000000" w:themeColor="text1"/>
          <w:sz w:val="18"/>
          <w:szCs w:val="18"/>
          <w:lang w:val="sr-Latn-CS"/>
        </w:rPr>
        <w:t xml:space="preserve">Ugovorni autoritet ne priznaje nikakvu ugovornu vezu između </w:t>
      </w:r>
      <w:proofErr w:type="gramStart"/>
      <w:r w:rsidRPr="005A3D30">
        <w:rPr>
          <w:rFonts w:ascii="Arial" w:hAnsi="Arial" w:cs="Arial"/>
          <w:color w:val="000000" w:themeColor="text1"/>
          <w:sz w:val="18"/>
          <w:szCs w:val="18"/>
          <w:lang w:val="sr-Latn-CS"/>
        </w:rPr>
        <w:t>sebe</w:t>
      </w:r>
      <w:proofErr w:type="gramEnd"/>
      <w:r w:rsidRPr="005A3D30">
        <w:rPr>
          <w:rFonts w:ascii="Arial" w:hAnsi="Arial" w:cs="Arial"/>
          <w:color w:val="000000" w:themeColor="text1"/>
          <w:sz w:val="18"/>
          <w:szCs w:val="18"/>
          <w:lang w:val="sr-Latn-CS"/>
        </w:rPr>
        <w:t xml:space="preserve"> i podugovarača, međutim može da obezbedi, gde se to smatra neophodnim, direktne isplate za podugovarače</w:t>
      </w:r>
      <w:r w:rsidRPr="005A3D30">
        <w:rPr>
          <w:rFonts w:ascii="Arial" w:hAnsi="Arial" w:cs="Arial"/>
          <w:color w:val="000000" w:themeColor="text1"/>
          <w:sz w:val="18"/>
          <w:szCs w:val="18"/>
        </w:rPr>
        <w:t>.</w:t>
      </w:r>
    </w:p>
    <w:p w:rsidR="00EA12CA" w:rsidRDefault="00EA12CA" w:rsidP="00EA12CA">
      <w:pPr>
        <w:widowControl w:val="0"/>
        <w:spacing w:after="120"/>
        <w:rPr>
          <w:rFonts w:ascii="Arial" w:hAnsi="Arial" w:cs="Arial"/>
          <w:sz w:val="18"/>
          <w:szCs w:val="18"/>
          <w:lang w:val="sr-Latn-CS"/>
        </w:rPr>
      </w:pPr>
      <w:r w:rsidRPr="00640F70">
        <w:rPr>
          <w:rFonts w:ascii="Arial" w:hAnsi="Arial" w:cs="Arial"/>
          <w:sz w:val="18"/>
          <w:szCs w:val="18"/>
        </w:rPr>
        <w:t xml:space="preserve">4.4 </w:t>
      </w:r>
      <w:r w:rsidR="00955386">
        <w:rPr>
          <w:rFonts w:ascii="Arial" w:hAnsi="Arial" w:cs="Arial"/>
          <w:sz w:val="18"/>
          <w:szCs w:val="18"/>
          <w:lang w:val="sr-Latn-CS"/>
        </w:rPr>
        <w:t>Izvođač</w:t>
      </w:r>
      <w:r w:rsidRPr="00640F70">
        <w:rPr>
          <w:rFonts w:ascii="Arial" w:hAnsi="Arial" w:cs="Arial"/>
          <w:sz w:val="18"/>
          <w:szCs w:val="18"/>
          <w:lang w:val="sr-Latn-CS"/>
        </w:rPr>
        <w:t xml:space="preserve"> je odgovoran za dela, greške I nemarnost svojih kooperanata I njihovih agenata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zaposlenih kao za svoje, svojih agenata ili zaposlenih dela, greške ili nemarnost. Odobrenje od ugovornog autoriteta o radovima kooperanata u bilo kojem delu ugovora ili kooperanta ne oslobađa </w:t>
      </w:r>
      <w:r w:rsidR="00955386">
        <w:rPr>
          <w:rFonts w:ascii="Arial" w:hAnsi="Arial" w:cs="Arial"/>
          <w:sz w:val="18"/>
          <w:szCs w:val="18"/>
          <w:lang w:val="sr-Latn-CS"/>
        </w:rPr>
        <w:t>izvođača</w:t>
      </w:r>
      <w:r w:rsidRPr="00640F70">
        <w:rPr>
          <w:rFonts w:ascii="Arial" w:hAnsi="Arial" w:cs="Arial"/>
          <w:sz w:val="18"/>
          <w:szCs w:val="18"/>
          <w:lang w:val="sr-Latn-CS"/>
        </w:rPr>
        <w:t xml:space="preserve"> njegovih obaveza po ugovoru.</w:t>
      </w:r>
    </w:p>
    <w:p w:rsidR="00B7757A" w:rsidRPr="008C4530" w:rsidRDefault="008C4530" w:rsidP="008C4530">
      <w:pPr>
        <w:widowControl w:val="0"/>
        <w:spacing w:after="120"/>
        <w:jc w:val="center"/>
        <w:rPr>
          <w:rFonts w:ascii="Arial" w:hAnsi="Arial" w:cs="Arial"/>
          <w:b/>
          <w:sz w:val="18"/>
          <w:szCs w:val="18"/>
          <w:lang w:val="sr-Latn-BA"/>
        </w:rPr>
      </w:pPr>
      <w:r w:rsidRPr="008C4530">
        <w:rPr>
          <w:rFonts w:ascii="Arial" w:hAnsi="Arial" w:cs="Arial"/>
          <w:b/>
          <w:sz w:val="18"/>
          <w:szCs w:val="18"/>
          <w:lang w:val="sr-Latn-CS"/>
        </w:rPr>
        <w:t>Obaveze ugovornih autoriteta</w:t>
      </w:r>
    </w:p>
    <w:p w:rsidR="00B7757A" w:rsidRPr="008C4530" w:rsidRDefault="00B7757A" w:rsidP="00B7757A">
      <w:pPr>
        <w:pStyle w:val="Heading4"/>
        <w:spacing w:before="120" w:after="120"/>
        <w:rPr>
          <w:rFonts w:ascii="Arial" w:hAnsi="Arial" w:cs="Arial"/>
          <w:sz w:val="18"/>
          <w:szCs w:val="18"/>
        </w:rPr>
      </w:pPr>
      <w:r w:rsidRPr="008C4530">
        <w:rPr>
          <w:rFonts w:ascii="Arial" w:hAnsi="Arial" w:cs="Arial"/>
          <w:sz w:val="18"/>
          <w:szCs w:val="18"/>
        </w:rPr>
        <w:t>Član 5</w:t>
      </w:r>
      <w:r w:rsidRPr="008C4530">
        <w:rPr>
          <w:rFonts w:ascii="Arial" w:hAnsi="Arial" w:cs="Arial"/>
          <w:sz w:val="18"/>
          <w:szCs w:val="18"/>
        </w:rPr>
        <w:tab/>
      </w:r>
      <w:r w:rsidRPr="008C4530">
        <w:rPr>
          <w:rFonts w:ascii="Arial" w:hAnsi="Arial" w:cs="Arial"/>
          <w:sz w:val="18"/>
          <w:szCs w:val="18"/>
        </w:rPr>
        <w:tab/>
        <w:t>Dostavljanje dokumenata</w:t>
      </w:r>
    </w:p>
    <w:p w:rsidR="00B7757A" w:rsidRPr="005A7410" w:rsidRDefault="00B7757A" w:rsidP="00B7757A">
      <w:pPr>
        <w:widowControl w:val="0"/>
        <w:spacing w:after="120"/>
        <w:rPr>
          <w:rFonts w:ascii="Arial" w:hAnsi="Arial" w:cs="Arial"/>
          <w:sz w:val="18"/>
          <w:szCs w:val="18"/>
          <w:lang w:val="sr-Latn-CS"/>
        </w:rPr>
      </w:pPr>
      <w:r w:rsidRPr="005A7410">
        <w:rPr>
          <w:rFonts w:ascii="Arial" w:hAnsi="Arial" w:cs="Arial"/>
          <w:sz w:val="18"/>
          <w:szCs w:val="18"/>
        </w:rPr>
        <w:t xml:space="preserve">5.1 </w:t>
      </w:r>
      <w:r w:rsidRPr="005A7410">
        <w:rPr>
          <w:rFonts w:ascii="Arial" w:hAnsi="Arial" w:cs="Arial"/>
          <w:sz w:val="18"/>
          <w:szCs w:val="18"/>
          <w:lang w:val="sr-Latn-CS"/>
        </w:rPr>
        <w:t xml:space="preserve">Ako je potrebno, u roku </w:t>
      </w:r>
      <w:proofErr w:type="gramStart"/>
      <w:r w:rsidRPr="005A7410">
        <w:rPr>
          <w:rFonts w:ascii="Arial" w:hAnsi="Arial" w:cs="Arial"/>
          <w:sz w:val="18"/>
          <w:szCs w:val="18"/>
          <w:lang w:val="sr-Latn-CS"/>
        </w:rPr>
        <w:t>od</w:t>
      </w:r>
      <w:proofErr w:type="gramEnd"/>
      <w:r w:rsidRPr="005A7410">
        <w:rPr>
          <w:rFonts w:ascii="Arial" w:hAnsi="Arial" w:cs="Arial"/>
          <w:sz w:val="18"/>
          <w:szCs w:val="18"/>
          <w:lang w:val="sr-Latn-CS"/>
        </w:rPr>
        <w:t xml:space="preserve">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B7757A" w:rsidRPr="005A7410" w:rsidRDefault="00B7757A" w:rsidP="00B7757A">
      <w:pPr>
        <w:widowControl w:val="0"/>
        <w:spacing w:after="120"/>
        <w:rPr>
          <w:rFonts w:ascii="Arial" w:hAnsi="Arial" w:cs="Arial"/>
          <w:sz w:val="18"/>
          <w:szCs w:val="18"/>
          <w:lang w:val="sr-Latn-CS"/>
        </w:rPr>
      </w:pPr>
      <w:r w:rsidRPr="005A7410">
        <w:rPr>
          <w:rFonts w:ascii="Arial" w:hAnsi="Arial" w:cs="Arial"/>
          <w:sz w:val="18"/>
          <w:szCs w:val="18"/>
        </w:rPr>
        <w:t xml:space="preserve">5.2 </w:t>
      </w:r>
      <w:r w:rsidRPr="005A7410">
        <w:rPr>
          <w:rFonts w:ascii="Arial" w:hAnsi="Arial" w:cs="Arial"/>
          <w:sz w:val="18"/>
          <w:szCs w:val="18"/>
          <w:lang w:val="sr-Latn-CS"/>
        </w:rPr>
        <w:t xml:space="preserve">Osim ako je neophodno za svrhu ugovora, nacrti, specifikacije I druga dokumenta koja daje ugovorni autoritet ne koriste se u komunikaciji Snabdevača </w:t>
      </w:r>
      <w:proofErr w:type="gramStart"/>
      <w:r w:rsidRPr="005A7410">
        <w:rPr>
          <w:rFonts w:ascii="Arial" w:hAnsi="Arial" w:cs="Arial"/>
          <w:sz w:val="18"/>
          <w:szCs w:val="18"/>
          <w:lang w:val="sr-Latn-CS"/>
        </w:rPr>
        <w:t>sa</w:t>
      </w:r>
      <w:proofErr w:type="gramEnd"/>
      <w:r w:rsidRPr="005A7410">
        <w:rPr>
          <w:rFonts w:ascii="Arial" w:hAnsi="Arial" w:cs="Arial"/>
          <w:sz w:val="18"/>
          <w:szCs w:val="18"/>
          <w:lang w:val="sr-Latn-CS"/>
        </w:rPr>
        <w:t xml:space="preserve"> trećom stranom bez prethodne saglasnosti ugovornog autoriteta</w:t>
      </w:r>
      <w:r w:rsidRPr="005A7410">
        <w:rPr>
          <w:rFonts w:ascii="Arial" w:hAnsi="Arial" w:cs="Arial"/>
          <w:sz w:val="18"/>
          <w:szCs w:val="18"/>
        </w:rPr>
        <w:t>.</w:t>
      </w:r>
    </w:p>
    <w:p w:rsidR="00B7757A" w:rsidRPr="005A7410" w:rsidRDefault="00B7757A" w:rsidP="00B7757A">
      <w:pPr>
        <w:widowControl w:val="0"/>
        <w:spacing w:after="120"/>
        <w:rPr>
          <w:rFonts w:ascii="Arial" w:hAnsi="Arial" w:cs="Arial"/>
          <w:sz w:val="18"/>
          <w:szCs w:val="18"/>
        </w:rPr>
      </w:pPr>
      <w:r w:rsidRPr="005A7410">
        <w:rPr>
          <w:rFonts w:ascii="Arial" w:hAnsi="Arial" w:cs="Arial"/>
          <w:sz w:val="18"/>
          <w:szCs w:val="18"/>
        </w:rPr>
        <w:t xml:space="preserve">5.3 </w:t>
      </w:r>
      <w:r w:rsidRPr="005A7410">
        <w:rPr>
          <w:rFonts w:ascii="Arial" w:hAnsi="Arial" w:cs="Arial"/>
          <w:sz w:val="18"/>
          <w:szCs w:val="18"/>
          <w:lang w:val="sq-AL"/>
        </w:rPr>
        <w:t xml:space="preserve">Ugovorni autoritet ima </w:t>
      </w:r>
      <w:r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B7757A" w:rsidRPr="00B7757A" w:rsidRDefault="00B7757A" w:rsidP="00B7757A">
      <w:pPr>
        <w:tabs>
          <w:tab w:val="num" w:pos="900"/>
        </w:tabs>
        <w:spacing w:after="120"/>
        <w:rPr>
          <w:rStyle w:val="Emphasis"/>
          <w:rFonts w:ascii="Arial" w:hAnsi="Arial" w:cs="Arial"/>
          <w:b/>
          <w:i w:val="0"/>
          <w:color w:val="000000" w:themeColor="text1"/>
          <w:sz w:val="20"/>
        </w:rPr>
      </w:pPr>
      <w:r w:rsidRPr="00B7757A">
        <w:rPr>
          <w:rStyle w:val="Emphasis"/>
          <w:rFonts w:ascii="Arial" w:hAnsi="Arial" w:cs="Arial"/>
          <w:b/>
          <w:i w:val="0"/>
          <w:color w:val="000000" w:themeColor="text1"/>
          <w:sz w:val="20"/>
        </w:rPr>
        <w:t xml:space="preserve">Član 6 </w:t>
      </w:r>
      <w:r w:rsidRPr="00B7757A">
        <w:rPr>
          <w:rStyle w:val="Emphasis"/>
          <w:rFonts w:ascii="Arial" w:hAnsi="Arial" w:cs="Arial"/>
          <w:b/>
          <w:i w:val="0"/>
          <w:color w:val="000000" w:themeColor="text1"/>
          <w:sz w:val="20"/>
        </w:rPr>
        <w:tab/>
        <w:t>Pristup gradilištima</w:t>
      </w:r>
    </w:p>
    <w:p w:rsidR="00B7757A" w:rsidRPr="00B7757A" w:rsidRDefault="00B7757A" w:rsidP="00B7757A">
      <w:pPr>
        <w:tabs>
          <w:tab w:val="num" w:pos="900"/>
        </w:tabs>
        <w:spacing w:after="120"/>
        <w:rPr>
          <w:rStyle w:val="Emphasis"/>
          <w:rFonts w:ascii="Arial" w:hAnsi="Arial" w:cs="Arial"/>
          <w:i w:val="0"/>
          <w:color w:val="000000" w:themeColor="text1"/>
          <w:sz w:val="20"/>
        </w:rPr>
      </w:pPr>
      <w:r w:rsidRPr="00B7757A">
        <w:rPr>
          <w:rStyle w:val="Emphasis"/>
          <w:rFonts w:ascii="Arial" w:hAnsi="Arial" w:cs="Arial"/>
          <w:i w:val="0"/>
          <w:color w:val="000000" w:themeColor="text1"/>
          <w:sz w:val="20"/>
        </w:rPr>
        <w:t xml:space="preserve">6.1 Ugovorni autoritet, blagovremeno i u skladu </w:t>
      </w:r>
      <w:proofErr w:type="gramStart"/>
      <w:r w:rsidRPr="00B7757A">
        <w:rPr>
          <w:rStyle w:val="Emphasis"/>
          <w:rFonts w:ascii="Arial" w:hAnsi="Arial" w:cs="Arial"/>
          <w:i w:val="0"/>
          <w:color w:val="000000" w:themeColor="text1"/>
          <w:sz w:val="20"/>
        </w:rPr>
        <w:t>sa</w:t>
      </w:r>
      <w:proofErr w:type="gramEnd"/>
      <w:r w:rsidRPr="00B7757A">
        <w:rPr>
          <w:rStyle w:val="Emphasis"/>
          <w:rFonts w:ascii="Arial" w:hAnsi="Arial" w:cs="Arial"/>
          <w:i w:val="0"/>
          <w:color w:val="000000" w:themeColor="text1"/>
          <w:sz w:val="20"/>
        </w:rPr>
        <w:t xml:space="preserve"> tokom radova, će ugovaraču dati pristup gradilištu, u skladu sa programom sprovođenja zadataka opisanih u ovim opštim uslovima.</w:t>
      </w:r>
    </w:p>
    <w:p w:rsidR="00B7757A" w:rsidRPr="00B7757A" w:rsidRDefault="00B7757A" w:rsidP="00B7757A">
      <w:pPr>
        <w:tabs>
          <w:tab w:val="num" w:pos="900"/>
        </w:tabs>
        <w:spacing w:after="120"/>
        <w:rPr>
          <w:rStyle w:val="Emphasis"/>
          <w:rFonts w:ascii="Arial" w:hAnsi="Arial" w:cs="Arial"/>
          <w:i w:val="0"/>
          <w:color w:val="000000" w:themeColor="text1"/>
          <w:sz w:val="20"/>
        </w:rPr>
      </w:pPr>
      <w:r w:rsidRPr="00B7757A">
        <w:rPr>
          <w:rStyle w:val="Emphasis"/>
          <w:rFonts w:ascii="Arial" w:hAnsi="Arial" w:cs="Arial"/>
          <w:i w:val="0"/>
          <w:color w:val="000000" w:themeColor="text1"/>
          <w:sz w:val="20"/>
        </w:rPr>
        <w:t xml:space="preserve">6.2 Ugovarač </w:t>
      </w:r>
      <w:proofErr w:type="gramStart"/>
      <w:r w:rsidRPr="00B7757A">
        <w:rPr>
          <w:rStyle w:val="Emphasis"/>
          <w:rFonts w:ascii="Arial" w:hAnsi="Arial" w:cs="Arial"/>
          <w:i w:val="0"/>
          <w:color w:val="000000" w:themeColor="text1"/>
          <w:sz w:val="20"/>
        </w:rPr>
        <w:t>će</w:t>
      </w:r>
      <w:proofErr w:type="gramEnd"/>
      <w:r w:rsidRPr="00B7757A">
        <w:rPr>
          <w:rStyle w:val="Emphasis"/>
          <w:rFonts w:ascii="Arial" w:hAnsi="Arial" w:cs="Arial"/>
          <w:i w:val="0"/>
          <w:color w:val="000000" w:themeColor="text1"/>
          <w:sz w:val="20"/>
        </w:rPr>
        <w:t xml:space="preserve"> tokom upotrebe, da se pridržava svakog predmeta stavljenog na njegovom raspolaganju u dobrom stanju, i treba da ih, ako se zahteva od strane ugovornog autoriteta, vrati u prvobitno stanje nakon završetka ugovora.</w:t>
      </w:r>
    </w:p>
    <w:p w:rsidR="00B7757A" w:rsidRPr="00B7757A" w:rsidRDefault="00B7757A" w:rsidP="00B7757A">
      <w:pPr>
        <w:tabs>
          <w:tab w:val="num" w:pos="900"/>
        </w:tabs>
        <w:spacing w:after="120"/>
        <w:rPr>
          <w:rStyle w:val="Emphasis"/>
          <w:rFonts w:ascii="Arial" w:hAnsi="Arial" w:cs="Arial"/>
          <w:i w:val="0"/>
          <w:color w:val="000000" w:themeColor="text1"/>
          <w:sz w:val="20"/>
        </w:rPr>
      </w:pPr>
      <w:r w:rsidRPr="00B7757A">
        <w:rPr>
          <w:rStyle w:val="Emphasis"/>
          <w:rFonts w:ascii="Arial" w:hAnsi="Arial" w:cs="Arial"/>
          <w:i w:val="0"/>
          <w:color w:val="000000" w:themeColor="text1"/>
          <w:sz w:val="20"/>
        </w:rPr>
        <w:t xml:space="preserve">6.3 Ugovarač nema pravo </w:t>
      </w:r>
      <w:proofErr w:type="gramStart"/>
      <w:r w:rsidRPr="00B7757A">
        <w:rPr>
          <w:rStyle w:val="Emphasis"/>
          <w:rFonts w:ascii="Arial" w:hAnsi="Arial" w:cs="Arial"/>
          <w:i w:val="0"/>
          <w:color w:val="000000" w:themeColor="text1"/>
          <w:sz w:val="20"/>
        </w:rPr>
        <w:t>na</w:t>
      </w:r>
      <w:proofErr w:type="gramEnd"/>
      <w:r w:rsidRPr="00B7757A">
        <w:rPr>
          <w:rStyle w:val="Emphasis"/>
          <w:rFonts w:ascii="Arial" w:hAnsi="Arial" w:cs="Arial"/>
          <w:i w:val="0"/>
          <w:color w:val="000000" w:themeColor="text1"/>
          <w:sz w:val="20"/>
        </w:rPr>
        <w:t xml:space="preserve"> bilo kakvu isplatu za poboljšanja koja proističu iz obavljenog rada po sopstvenoj inicijativi.</w:t>
      </w:r>
    </w:p>
    <w:p w:rsidR="00B7757A" w:rsidRPr="00B7757A" w:rsidRDefault="00B7757A" w:rsidP="00B7757A">
      <w:pPr>
        <w:tabs>
          <w:tab w:val="num" w:pos="900"/>
        </w:tabs>
        <w:spacing w:after="120"/>
        <w:rPr>
          <w:rStyle w:val="Emphasis"/>
          <w:rFonts w:ascii="Arial" w:hAnsi="Arial" w:cs="Arial"/>
          <w:b/>
          <w:i w:val="0"/>
          <w:color w:val="000000" w:themeColor="text1"/>
          <w:sz w:val="20"/>
        </w:rPr>
      </w:pPr>
      <w:r w:rsidRPr="00B7757A">
        <w:rPr>
          <w:rStyle w:val="Emphasis"/>
          <w:rFonts w:ascii="Arial" w:hAnsi="Arial" w:cs="Arial"/>
          <w:b/>
          <w:i w:val="0"/>
          <w:color w:val="000000" w:themeColor="text1"/>
          <w:sz w:val="20"/>
        </w:rPr>
        <w:t>Član 7</w:t>
      </w:r>
      <w:r w:rsidRPr="00B7757A">
        <w:rPr>
          <w:rStyle w:val="Emphasis"/>
          <w:rFonts w:ascii="Arial" w:hAnsi="Arial" w:cs="Arial"/>
          <w:b/>
          <w:i w:val="0"/>
          <w:color w:val="000000" w:themeColor="text1"/>
          <w:sz w:val="20"/>
        </w:rPr>
        <w:tab/>
      </w:r>
      <w:r w:rsidRPr="00B7757A">
        <w:rPr>
          <w:rStyle w:val="Emphasis"/>
          <w:rFonts w:ascii="Arial" w:hAnsi="Arial" w:cs="Arial"/>
          <w:b/>
          <w:i w:val="0"/>
          <w:color w:val="000000" w:themeColor="text1"/>
          <w:sz w:val="20"/>
        </w:rPr>
        <w:tab/>
        <w:t xml:space="preserve">Pomoć </w:t>
      </w:r>
      <w:proofErr w:type="gramStart"/>
      <w:r w:rsidRPr="00B7757A">
        <w:rPr>
          <w:rStyle w:val="Emphasis"/>
          <w:rFonts w:ascii="Arial" w:hAnsi="Arial" w:cs="Arial"/>
          <w:b/>
          <w:i w:val="0"/>
          <w:color w:val="000000" w:themeColor="text1"/>
          <w:sz w:val="20"/>
        </w:rPr>
        <w:t>sa</w:t>
      </w:r>
      <w:proofErr w:type="gramEnd"/>
      <w:r w:rsidRPr="00B7757A">
        <w:rPr>
          <w:rStyle w:val="Emphasis"/>
          <w:rFonts w:ascii="Arial" w:hAnsi="Arial" w:cs="Arial"/>
          <w:b/>
          <w:i w:val="0"/>
          <w:color w:val="000000" w:themeColor="text1"/>
          <w:sz w:val="20"/>
        </w:rPr>
        <w:t xml:space="preserve"> lokalnim pravilnicima</w:t>
      </w:r>
    </w:p>
    <w:p w:rsidR="00B7757A" w:rsidRPr="00B7757A" w:rsidRDefault="00B7757A" w:rsidP="00B7757A">
      <w:pPr>
        <w:tabs>
          <w:tab w:val="num" w:pos="900"/>
        </w:tabs>
        <w:spacing w:after="120"/>
        <w:rPr>
          <w:rStyle w:val="Emphasis"/>
          <w:rFonts w:ascii="Arial" w:hAnsi="Arial" w:cs="Arial"/>
          <w:i w:val="0"/>
          <w:color w:val="000000" w:themeColor="text1"/>
          <w:sz w:val="20"/>
        </w:rPr>
      </w:pPr>
      <w:r w:rsidRPr="00B7757A">
        <w:rPr>
          <w:rStyle w:val="Emphasis"/>
          <w:rFonts w:ascii="Arial" w:hAnsi="Arial" w:cs="Arial"/>
          <w:i w:val="0"/>
          <w:color w:val="000000" w:themeColor="text1"/>
          <w:sz w:val="20"/>
        </w:rPr>
        <w:t xml:space="preserve">7.1 Ugovarač može da zatraži pomoć </w:t>
      </w:r>
      <w:proofErr w:type="gramStart"/>
      <w:r w:rsidRPr="00B7757A">
        <w:rPr>
          <w:rStyle w:val="Emphasis"/>
          <w:rFonts w:ascii="Arial" w:hAnsi="Arial" w:cs="Arial"/>
          <w:i w:val="0"/>
          <w:color w:val="000000" w:themeColor="text1"/>
          <w:sz w:val="20"/>
        </w:rPr>
        <w:t>od</w:t>
      </w:r>
      <w:proofErr w:type="gramEnd"/>
      <w:r w:rsidRPr="00B7757A">
        <w:rPr>
          <w:rStyle w:val="Emphasis"/>
          <w:rFonts w:ascii="Arial" w:hAnsi="Arial" w:cs="Arial"/>
          <w:i w:val="0"/>
          <w:color w:val="000000" w:themeColor="text1"/>
          <w:sz w:val="20"/>
        </w:rPr>
        <w:t xml:space="preserve"> ugovornih organa za dobijanje kopija zakona, pravilnika i informacija o lokalnim propisima ili podzakonskim aktima Republike Kosova, koji mogu uticati na ugovarača u obavljanju svojih obaveza iz ugovora. Ugovorni autoritet može da pruži zahtevanu pomoć ugovaraču o troškovim</w:t>
      </w:r>
      <w:r>
        <w:rPr>
          <w:rStyle w:val="Emphasis"/>
          <w:rFonts w:ascii="Arial" w:hAnsi="Arial" w:cs="Arial"/>
          <w:i w:val="0"/>
          <w:color w:val="000000" w:themeColor="text1"/>
          <w:sz w:val="20"/>
        </w:rPr>
        <w:t xml:space="preserve">a </w:t>
      </w:r>
      <w:r w:rsidRPr="00B7757A">
        <w:rPr>
          <w:rStyle w:val="Emphasis"/>
          <w:rFonts w:ascii="Arial" w:hAnsi="Arial" w:cs="Arial"/>
          <w:i w:val="0"/>
          <w:color w:val="000000" w:themeColor="text1"/>
          <w:sz w:val="20"/>
        </w:rPr>
        <w:t>ugovorača.</w:t>
      </w:r>
    </w:p>
    <w:p w:rsidR="00B7757A" w:rsidRPr="00B7757A" w:rsidRDefault="00B7757A" w:rsidP="00B7757A">
      <w:pPr>
        <w:tabs>
          <w:tab w:val="num" w:pos="900"/>
        </w:tabs>
        <w:spacing w:after="120"/>
        <w:rPr>
          <w:rStyle w:val="Emphasis"/>
          <w:rFonts w:ascii="Arial" w:hAnsi="Arial" w:cs="Arial"/>
          <w:i w:val="0"/>
          <w:color w:val="000000" w:themeColor="text1"/>
          <w:sz w:val="20"/>
        </w:rPr>
      </w:pPr>
      <w:r w:rsidRPr="00B7757A">
        <w:rPr>
          <w:rStyle w:val="Emphasis"/>
          <w:rFonts w:ascii="Arial" w:hAnsi="Arial" w:cs="Arial"/>
          <w:i w:val="0"/>
          <w:color w:val="000000" w:themeColor="text1"/>
          <w:sz w:val="20"/>
        </w:rPr>
        <w:t xml:space="preserve">7.2 U skladu </w:t>
      </w:r>
      <w:proofErr w:type="gramStart"/>
      <w:r w:rsidRPr="00B7757A">
        <w:rPr>
          <w:rStyle w:val="Emphasis"/>
          <w:rFonts w:ascii="Arial" w:hAnsi="Arial" w:cs="Arial"/>
          <w:i w:val="0"/>
          <w:color w:val="000000" w:themeColor="text1"/>
          <w:sz w:val="20"/>
        </w:rPr>
        <w:t>sa</w:t>
      </w:r>
      <w:proofErr w:type="gramEnd"/>
      <w:r w:rsidRPr="00B7757A">
        <w:rPr>
          <w:rStyle w:val="Emphasis"/>
          <w:rFonts w:ascii="Arial" w:hAnsi="Arial" w:cs="Arial"/>
          <w:i w:val="0"/>
          <w:color w:val="000000" w:themeColor="text1"/>
          <w:sz w:val="20"/>
        </w:rPr>
        <w:t xml:space="preserve"> odredbama zakona i pravilnika o radu, ugovorni autoritet će učiniti sve napore potrebne da bi se olakšala nabavka ugovaraču, u pogledu svih viza i potrebnih dozvola, uključujući radnu dozvolu i dozvole za boravak, za osoblje, usluge koje ugovarač i ugovorni autoritet smatraju potrebnim, kao i dozvole za boravak svoje porodice.</w:t>
      </w:r>
    </w:p>
    <w:p w:rsidR="00B7757A" w:rsidRPr="00B7757A" w:rsidRDefault="00B7757A" w:rsidP="00EA12CA">
      <w:pPr>
        <w:widowControl w:val="0"/>
        <w:spacing w:after="120"/>
        <w:rPr>
          <w:rFonts w:ascii="Arial" w:hAnsi="Arial" w:cs="Arial"/>
          <w:sz w:val="18"/>
          <w:szCs w:val="18"/>
        </w:rPr>
      </w:pPr>
    </w:p>
    <w:p w:rsidR="00B7757A" w:rsidRPr="00340A23" w:rsidRDefault="00B7757A" w:rsidP="00B7757A">
      <w:pPr>
        <w:tabs>
          <w:tab w:val="num" w:pos="900"/>
        </w:tabs>
        <w:spacing w:after="120"/>
        <w:jc w:val="center"/>
        <w:rPr>
          <w:rStyle w:val="Emphasis"/>
          <w:rFonts w:ascii="Arial" w:hAnsi="Arial" w:cs="Arial"/>
          <w:b/>
          <w:i w:val="0"/>
          <w:color w:val="000000" w:themeColor="text1"/>
          <w:sz w:val="20"/>
        </w:rPr>
      </w:pPr>
      <w:r w:rsidRPr="00340A23">
        <w:rPr>
          <w:rStyle w:val="Emphasis"/>
          <w:rFonts w:ascii="Arial" w:hAnsi="Arial" w:cs="Arial"/>
          <w:b/>
          <w:i w:val="0"/>
          <w:color w:val="000000" w:themeColor="text1"/>
          <w:sz w:val="20"/>
        </w:rPr>
        <w:t>Obaveze ugovarača</w:t>
      </w:r>
    </w:p>
    <w:p w:rsidR="00B7757A" w:rsidRPr="00340A23" w:rsidRDefault="00B7757A" w:rsidP="00B7757A">
      <w:pPr>
        <w:spacing w:after="120"/>
        <w:rPr>
          <w:rStyle w:val="Emphasis"/>
          <w:rFonts w:ascii="Arial" w:hAnsi="Arial" w:cs="Arial"/>
          <w:b/>
          <w:i w:val="0"/>
          <w:color w:val="000000" w:themeColor="text1"/>
          <w:sz w:val="20"/>
        </w:rPr>
      </w:pPr>
      <w:r w:rsidRPr="00340A23">
        <w:rPr>
          <w:rStyle w:val="Emphasis"/>
          <w:rFonts w:ascii="Arial" w:hAnsi="Arial" w:cs="Arial"/>
          <w:b/>
          <w:i w:val="0"/>
          <w:color w:val="000000" w:themeColor="text1"/>
          <w:sz w:val="20"/>
        </w:rPr>
        <w:t xml:space="preserve">Član 8 </w:t>
      </w:r>
      <w:r w:rsidRPr="00340A23">
        <w:rPr>
          <w:rStyle w:val="Emphasis"/>
          <w:rFonts w:ascii="Arial" w:hAnsi="Arial" w:cs="Arial"/>
          <w:b/>
          <w:i w:val="0"/>
          <w:color w:val="000000" w:themeColor="text1"/>
          <w:sz w:val="20"/>
        </w:rPr>
        <w:tab/>
      </w:r>
      <w:r w:rsidRPr="00340A23">
        <w:rPr>
          <w:rStyle w:val="Emphasis"/>
          <w:rFonts w:ascii="Arial" w:hAnsi="Arial" w:cs="Arial"/>
          <w:b/>
          <w:i w:val="0"/>
          <w:color w:val="000000" w:themeColor="text1"/>
          <w:sz w:val="20"/>
        </w:rPr>
        <w:tab/>
      </w:r>
      <w:r w:rsidRPr="00340A23">
        <w:rPr>
          <w:rStyle w:val="Emphasis"/>
          <w:rFonts w:ascii="Arial" w:hAnsi="Arial" w:cs="Arial"/>
          <w:b/>
          <w:i w:val="0"/>
          <w:color w:val="000000" w:themeColor="text1"/>
          <w:sz w:val="20"/>
        </w:rPr>
        <w:tab/>
        <w:t>Obaveze izvođača radova</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br/>
        <w:t xml:space="preserve">8.1 </w:t>
      </w:r>
      <w:r w:rsidRPr="008C4530">
        <w:rPr>
          <w:rFonts w:ascii="Arial" w:hAnsi="Arial" w:cs="Arial"/>
          <w:color w:val="000000" w:themeColor="text1"/>
          <w:sz w:val="20"/>
          <w:lang w:val="da-DK"/>
        </w:rPr>
        <w:t>Izvođač r</w:t>
      </w:r>
      <w:r w:rsidRPr="008C4530">
        <w:rPr>
          <w:rFonts w:ascii="Arial" w:hAnsi="Arial" w:cs="Arial"/>
          <w:i/>
          <w:color w:val="000000" w:themeColor="text1"/>
          <w:sz w:val="20"/>
          <w:lang w:val="da-DK"/>
        </w:rPr>
        <w:t>adova</w:t>
      </w:r>
      <w:r w:rsidRPr="008C4530">
        <w:rPr>
          <w:rStyle w:val="Emphasis"/>
          <w:rFonts w:ascii="Arial" w:hAnsi="Arial" w:cs="Arial"/>
          <w:i w:val="0"/>
          <w:color w:val="000000" w:themeColor="text1"/>
          <w:sz w:val="20"/>
        </w:rPr>
        <w:t xml:space="preserve"> će delovati u skladu </w:t>
      </w:r>
      <w:proofErr w:type="gramStart"/>
      <w:r w:rsidRPr="008C4530">
        <w:rPr>
          <w:rStyle w:val="Emphasis"/>
          <w:rFonts w:ascii="Arial" w:hAnsi="Arial" w:cs="Arial"/>
          <w:i w:val="0"/>
          <w:color w:val="000000" w:themeColor="text1"/>
          <w:sz w:val="20"/>
        </w:rPr>
        <w:t>sa</w:t>
      </w:r>
      <w:proofErr w:type="gramEnd"/>
      <w:r w:rsidRPr="008C4530">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Administrativnim naredjenjima koja daje autoritet za ugovaranje. Ukoliko ugovarač smatra da primena administrativnog naloga prevazilazi obim ugovora</w:t>
      </w:r>
      <w:r w:rsidRPr="008C4530">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on, izložen kazni</w:t>
      </w:r>
      <w:r w:rsidRPr="008C4530">
        <w:rPr>
          <w:rStyle w:val="Emphasis"/>
          <w:rFonts w:ascii="Arial" w:hAnsi="Arial" w:cs="Arial"/>
          <w:color w:val="000000" w:themeColor="text1"/>
          <w:sz w:val="20"/>
        </w:rPr>
        <w:t xml:space="preserve"> </w:t>
      </w:r>
      <w:r w:rsidRPr="00340A23">
        <w:rPr>
          <w:rStyle w:val="Emphasis"/>
          <w:rFonts w:ascii="Arial" w:hAnsi="Arial" w:cs="Arial"/>
          <w:i w:val="0"/>
          <w:color w:val="000000" w:themeColor="text1"/>
          <w:sz w:val="20"/>
        </w:rPr>
        <w:lastRenderedPageBreak/>
        <w:t xml:space="preserve">za kršenje ugovora, </w:t>
      </w:r>
      <w:proofErr w:type="gramStart"/>
      <w:r w:rsidRPr="00340A23">
        <w:rPr>
          <w:rStyle w:val="Emphasis"/>
          <w:rFonts w:ascii="Arial" w:hAnsi="Arial" w:cs="Arial"/>
          <w:i w:val="0"/>
          <w:color w:val="000000" w:themeColor="text1"/>
          <w:sz w:val="20"/>
        </w:rPr>
        <w:t>će</w:t>
      </w:r>
      <w:proofErr w:type="gramEnd"/>
      <w:r w:rsidRPr="00340A23">
        <w:rPr>
          <w:rStyle w:val="Emphasis"/>
          <w:rFonts w:ascii="Arial" w:hAnsi="Arial" w:cs="Arial"/>
          <w:i w:val="0"/>
          <w:color w:val="000000" w:themeColor="text1"/>
          <w:sz w:val="20"/>
        </w:rPr>
        <w:t xml:space="preserve"> obavesti autoritet za ugovaranje za ovo predstavljajući svoje razloge u roku od 30 dana od dana prijema naloga. Izvršenje administrativne odluke neće biti suspendovano zbog ove najave.</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 xml:space="preserve">8.2 </w:t>
      </w:r>
      <w:r w:rsidRPr="008C4530">
        <w:rPr>
          <w:rFonts w:ascii="Arial" w:hAnsi="Arial" w:cs="Arial"/>
          <w:color w:val="000000" w:themeColor="text1"/>
          <w:sz w:val="20"/>
          <w:lang w:val="da-DK"/>
        </w:rPr>
        <w:t>Izvođač radova</w:t>
      </w:r>
      <w:r w:rsidRPr="00340A23">
        <w:rPr>
          <w:rFonts w:ascii="Arial" w:hAnsi="Arial" w:cs="Arial"/>
          <w:i/>
          <w:color w:val="000000" w:themeColor="text1"/>
          <w:sz w:val="20"/>
          <w:lang w:val="da-DK"/>
        </w:rPr>
        <w:t xml:space="preserve"> </w:t>
      </w:r>
      <w:r w:rsidRPr="00340A23">
        <w:rPr>
          <w:rStyle w:val="Emphasis"/>
          <w:rFonts w:ascii="Arial" w:hAnsi="Arial" w:cs="Arial"/>
          <w:i w:val="0"/>
          <w:color w:val="000000" w:themeColor="text1"/>
          <w:sz w:val="20"/>
        </w:rPr>
        <w:t xml:space="preserve">će poštovati i pridržavati svih zakona i propisa </w:t>
      </w:r>
      <w:proofErr w:type="gramStart"/>
      <w:r w:rsidRPr="00340A23">
        <w:rPr>
          <w:rStyle w:val="Emphasis"/>
          <w:rFonts w:ascii="Arial" w:hAnsi="Arial" w:cs="Arial"/>
          <w:i w:val="0"/>
          <w:color w:val="000000" w:themeColor="text1"/>
          <w:sz w:val="20"/>
        </w:rPr>
        <w:t>na</w:t>
      </w:r>
      <w:proofErr w:type="gramEnd"/>
      <w:r w:rsidRPr="00340A23">
        <w:rPr>
          <w:rStyle w:val="Emphasis"/>
          <w:rFonts w:ascii="Arial" w:hAnsi="Arial" w:cs="Arial"/>
          <w:i w:val="0"/>
          <w:color w:val="000000" w:themeColor="text1"/>
          <w:sz w:val="20"/>
        </w:rPr>
        <w:t xml:space="preserve"> snazi u Republici Kosovo i obezbediti da njegovo osoblje, njihovi rođaci, i njegovi lokalni zaposleni takođe poštuju i postupaju u skladu sa ovim zakonima i propisima.</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 xml:space="preserve">8.3 </w:t>
      </w:r>
      <w:r w:rsidRPr="008C4530">
        <w:rPr>
          <w:rFonts w:ascii="Arial" w:hAnsi="Arial" w:cs="Arial"/>
          <w:color w:val="000000" w:themeColor="text1"/>
          <w:sz w:val="20"/>
          <w:lang w:val="da-DK"/>
        </w:rPr>
        <w:t>Izvođač radova</w:t>
      </w:r>
      <w:r w:rsidRPr="008C4530">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radova će</w:t>
      </w:r>
      <w:r w:rsidRPr="00340A23">
        <w:rPr>
          <w:rStyle w:val="Emphasis"/>
          <w:rFonts w:ascii="Arial" w:hAnsi="Arial" w:cs="Arial"/>
          <w:i w:val="0"/>
          <w:color w:val="000000" w:themeColor="text1"/>
          <w:sz w:val="20"/>
        </w:rPr>
        <w:t xml:space="preserve"> tretirati sva dobijena dokumenta i informacije u vezi primljenih ugovora kao privatne i poverljive. Osim ako je to neophodno za izvršenje ugovora, on neće objaviti </w:t>
      </w:r>
      <w:proofErr w:type="gramStart"/>
      <w:r w:rsidRPr="00340A23">
        <w:rPr>
          <w:rStyle w:val="Emphasis"/>
          <w:rFonts w:ascii="Arial" w:hAnsi="Arial" w:cs="Arial"/>
          <w:i w:val="0"/>
          <w:color w:val="000000" w:themeColor="text1"/>
          <w:sz w:val="20"/>
        </w:rPr>
        <w:t>ili</w:t>
      </w:r>
      <w:proofErr w:type="gramEnd"/>
      <w:r w:rsidRPr="00340A23">
        <w:rPr>
          <w:rStyle w:val="Emphasis"/>
          <w:rFonts w:ascii="Arial" w:hAnsi="Arial" w:cs="Arial"/>
          <w:i w:val="0"/>
          <w:color w:val="000000" w:themeColor="text1"/>
          <w:sz w:val="20"/>
        </w:rPr>
        <w:t xml:space="preserve"> otkriti bilo kakve detalje ugovora, bez prethodne saglasnosti u pisanom obliku od strane autoriteta za ugovaranje.</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8.4 Ako je ugovarač grupa, sastav grupe neće se menjati bez prethodne pisane saglasnosti ugovornog autoriteta.</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 xml:space="preserve">8.5 </w:t>
      </w:r>
      <w:r w:rsidRPr="00340A23">
        <w:rPr>
          <w:rFonts w:ascii="Arial" w:hAnsi="Arial" w:cs="Arial"/>
          <w:i/>
          <w:color w:val="000000" w:themeColor="text1"/>
          <w:sz w:val="20"/>
          <w:lang w:val="da-DK"/>
        </w:rPr>
        <w:t xml:space="preserve">Izvođač radova </w:t>
      </w:r>
      <w:r w:rsidRPr="00340A23">
        <w:rPr>
          <w:rStyle w:val="Emphasis"/>
          <w:rFonts w:ascii="Arial" w:hAnsi="Arial" w:cs="Arial"/>
          <w:i w:val="0"/>
          <w:color w:val="000000" w:themeColor="text1"/>
          <w:sz w:val="20"/>
        </w:rPr>
        <w:t xml:space="preserve">treba da obezbedi da </w:t>
      </w:r>
      <w:proofErr w:type="gramStart"/>
      <w:r w:rsidRPr="00340A23">
        <w:rPr>
          <w:rStyle w:val="Emphasis"/>
          <w:rFonts w:ascii="Arial" w:hAnsi="Arial" w:cs="Arial"/>
          <w:i w:val="0"/>
          <w:color w:val="000000" w:themeColor="text1"/>
          <w:sz w:val="20"/>
        </w:rPr>
        <w:t>će</w:t>
      </w:r>
      <w:proofErr w:type="gramEnd"/>
      <w:r w:rsidRPr="00340A23">
        <w:rPr>
          <w:rStyle w:val="Emphasis"/>
          <w:rFonts w:ascii="Arial" w:hAnsi="Arial" w:cs="Arial"/>
          <w:i w:val="0"/>
          <w:color w:val="000000" w:themeColor="text1"/>
          <w:sz w:val="20"/>
        </w:rPr>
        <w:t xml:space="preserve"> radovi otpočeti i završiti u roku dogovorenom u programu na osnovu člana 12.</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 xml:space="preserve">8.6 </w:t>
      </w:r>
      <w:r w:rsidRPr="00340A23">
        <w:rPr>
          <w:rFonts w:ascii="Arial" w:hAnsi="Arial" w:cs="Arial"/>
          <w:i/>
          <w:color w:val="000000" w:themeColor="text1"/>
          <w:sz w:val="20"/>
          <w:lang w:val="da-DK"/>
        </w:rPr>
        <w:t>Izvođač radova</w:t>
      </w:r>
      <w:r w:rsidRPr="00340A23">
        <w:rPr>
          <w:rStyle w:val="Emphasis"/>
          <w:rFonts w:ascii="Arial" w:hAnsi="Arial" w:cs="Arial"/>
          <w:i w:val="0"/>
          <w:color w:val="000000" w:themeColor="text1"/>
          <w:sz w:val="20"/>
        </w:rPr>
        <w:t xml:space="preserve"> treba da obezbedi da će on/ona izvršiti sve radove, kao i popravku kvarova u toku izvođenja radova biće na vreme i u skladu sa standardima, praksom, metodama i postojećim postupcima i, štaviše, stepen nadležnosti i marljivost koja se očekuje od obučenog i iskusnog ugovarača koji je preduzeo slične radove.</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8.7 Ugovarač je dužan da obezbedi kvalitet rada i kvalitet materijala i profesionalni kvalitet zaposlenih koji se koriste za realizaciju ugovorenih radova.</w:t>
      </w:r>
    </w:p>
    <w:p w:rsidR="00B7757A" w:rsidRPr="00340A23" w:rsidRDefault="00B7757A" w:rsidP="00B7757A">
      <w:pPr>
        <w:tabs>
          <w:tab w:val="num" w:pos="900"/>
        </w:tabs>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8.8 Ugovarač treba da obezbedi prostor gradnje ubrzo nakon početka rada iz sledećih razloga:</w:t>
      </w:r>
    </w:p>
    <w:p w:rsidR="00B7757A" w:rsidRPr="00340A23" w:rsidRDefault="00B7757A" w:rsidP="00B7757A">
      <w:pPr>
        <w:numPr>
          <w:ilvl w:val="0"/>
          <w:numId w:val="40"/>
        </w:numPr>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ako za nošenje teške opreme, kao što su bageri raznih vrsta, dizalice, kamioni raznih vrsta, visoke skele, itd će se koristiti i</w:t>
      </w:r>
    </w:p>
    <w:p w:rsidR="00B7757A" w:rsidRPr="00340A23" w:rsidRDefault="00B7757A" w:rsidP="00B7757A">
      <w:pPr>
        <w:numPr>
          <w:ilvl w:val="0"/>
          <w:numId w:val="40"/>
        </w:numPr>
        <w:spacing w:after="120"/>
        <w:rPr>
          <w:rStyle w:val="Emphasis"/>
          <w:rFonts w:ascii="Arial" w:hAnsi="Arial" w:cs="Arial"/>
          <w:i w:val="0"/>
          <w:color w:val="000000" w:themeColor="text1"/>
          <w:sz w:val="20"/>
        </w:rPr>
      </w:pPr>
      <w:proofErr w:type="gramStart"/>
      <w:r w:rsidRPr="00340A23">
        <w:rPr>
          <w:rStyle w:val="Emphasis"/>
          <w:rFonts w:ascii="Arial" w:hAnsi="Arial" w:cs="Arial"/>
          <w:i w:val="0"/>
          <w:color w:val="000000" w:themeColor="text1"/>
          <w:sz w:val="20"/>
        </w:rPr>
        <w:t>tako</w:t>
      </w:r>
      <w:proofErr w:type="gramEnd"/>
      <w:r w:rsidRPr="00340A23">
        <w:rPr>
          <w:rStyle w:val="Emphasis"/>
          <w:rFonts w:ascii="Arial" w:hAnsi="Arial" w:cs="Arial"/>
          <w:i w:val="0"/>
          <w:color w:val="000000" w:themeColor="text1"/>
          <w:sz w:val="20"/>
        </w:rPr>
        <w:t xml:space="preserve"> da ne ošteti prolaznike, susedne objekte, saobraćaj, itd.</w:t>
      </w:r>
    </w:p>
    <w:p w:rsidR="00B7757A" w:rsidRPr="00340A23" w:rsidRDefault="00B7757A" w:rsidP="00B7757A">
      <w:pPr>
        <w:spacing w:after="120"/>
        <w:rPr>
          <w:rStyle w:val="Emphasis"/>
          <w:rFonts w:ascii="Arial" w:hAnsi="Arial" w:cs="Arial"/>
          <w:i w:val="0"/>
          <w:color w:val="000000" w:themeColor="text1"/>
          <w:sz w:val="20"/>
        </w:rPr>
      </w:pPr>
    </w:p>
    <w:p w:rsidR="00B7757A" w:rsidRPr="00340A23" w:rsidRDefault="00B7757A" w:rsidP="00B7757A">
      <w:pPr>
        <w:spacing w:after="120"/>
        <w:rPr>
          <w:rStyle w:val="Emphasis"/>
          <w:rFonts w:ascii="Arial" w:hAnsi="Arial" w:cs="Arial"/>
          <w:i w:val="0"/>
          <w:color w:val="000000" w:themeColor="text1"/>
          <w:sz w:val="20"/>
        </w:rPr>
      </w:pPr>
      <w:r w:rsidRPr="00340A23">
        <w:rPr>
          <w:rStyle w:val="Emphasis"/>
          <w:rFonts w:ascii="Arial" w:hAnsi="Arial" w:cs="Arial"/>
          <w:i w:val="0"/>
          <w:color w:val="000000" w:themeColor="text1"/>
          <w:sz w:val="20"/>
        </w:rPr>
        <w:t xml:space="preserve">8.9 Izvođač </w:t>
      </w:r>
      <w:proofErr w:type="gramStart"/>
      <w:r w:rsidRPr="00340A23">
        <w:rPr>
          <w:rStyle w:val="Emphasis"/>
          <w:rFonts w:ascii="Arial" w:hAnsi="Arial" w:cs="Arial"/>
          <w:i w:val="0"/>
          <w:color w:val="000000" w:themeColor="text1"/>
          <w:sz w:val="20"/>
        </w:rPr>
        <w:t>će</w:t>
      </w:r>
      <w:proofErr w:type="gramEnd"/>
      <w:r w:rsidRPr="00340A23">
        <w:rPr>
          <w:rStyle w:val="Emphasis"/>
          <w:rFonts w:ascii="Arial" w:hAnsi="Arial" w:cs="Arial"/>
          <w:i w:val="0"/>
          <w:color w:val="000000" w:themeColor="text1"/>
          <w:sz w:val="20"/>
        </w:rPr>
        <w:t xml:space="preserve"> biti odgovoran za bezbednost svih aktivnosti na gradilištu.</w:t>
      </w:r>
    </w:p>
    <w:p w:rsidR="00B7757A" w:rsidRPr="00340A23" w:rsidRDefault="00B7757A" w:rsidP="00B7757A">
      <w:pPr>
        <w:spacing w:after="120"/>
        <w:rPr>
          <w:rStyle w:val="Emphasis"/>
          <w:rFonts w:ascii="Arial" w:hAnsi="Arial" w:cs="Arial"/>
          <w:i w:val="0"/>
          <w:color w:val="000000" w:themeColor="text1"/>
          <w:sz w:val="20"/>
        </w:rPr>
      </w:pPr>
    </w:p>
    <w:p w:rsidR="00B7757A" w:rsidRPr="00340A23" w:rsidRDefault="00B7757A" w:rsidP="00B7757A">
      <w:pPr>
        <w:spacing w:after="120"/>
        <w:rPr>
          <w:rStyle w:val="Emphasis"/>
          <w:rFonts w:ascii="Arial" w:hAnsi="Arial" w:cs="Arial"/>
          <w:b/>
          <w:i w:val="0"/>
          <w:color w:val="000000" w:themeColor="text1"/>
          <w:sz w:val="20"/>
        </w:rPr>
      </w:pPr>
      <w:r w:rsidRPr="00340A23">
        <w:rPr>
          <w:rStyle w:val="Emphasis"/>
          <w:rFonts w:ascii="Arial" w:hAnsi="Arial" w:cs="Arial"/>
          <w:b/>
          <w:i w:val="0"/>
          <w:color w:val="000000" w:themeColor="text1"/>
          <w:sz w:val="20"/>
        </w:rPr>
        <w:t xml:space="preserve">Član 9 </w:t>
      </w:r>
      <w:r w:rsidRPr="00340A23">
        <w:rPr>
          <w:rStyle w:val="Emphasis"/>
          <w:rFonts w:ascii="Arial" w:hAnsi="Arial" w:cs="Arial"/>
          <w:b/>
          <w:i w:val="0"/>
          <w:color w:val="000000" w:themeColor="text1"/>
          <w:sz w:val="20"/>
        </w:rPr>
        <w:tab/>
      </w:r>
      <w:r w:rsidRPr="00340A23">
        <w:rPr>
          <w:rStyle w:val="Emphasis"/>
          <w:rFonts w:ascii="Arial" w:hAnsi="Arial" w:cs="Arial"/>
          <w:b/>
          <w:i w:val="0"/>
          <w:color w:val="000000" w:themeColor="text1"/>
          <w:sz w:val="20"/>
        </w:rPr>
        <w:tab/>
      </w:r>
      <w:r w:rsidRPr="00340A23">
        <w:rPr>
          <w:rStyle w:val="Emphasis"/>
          <w:rFonts w:ascii="Arial" w:hAnsi="Arial" w:cs="Arial"/>
          <w:b/>
          <w:i w:val="0"/>
          <w:color w:val="000000" w:themeColor="text1"/>
          <w:sz w:val="20"/>
        </w:rPr>
        <w:tab/>
        <w:t xml:space="preserve">Osoblje </w:t>
      </w:r>
    </w:p>
    <w:p w:rsidR="00B7757A" w:rsidRPr="00340A23" w:rsidRDefault="00B7757A" w:rsidP="00B7757A">
      <w:pPr>
        <w:suppressAutoHyphens/>
        <w:overflowPunct w:val="0"/>
        <w:autoSpaceDE w:val="0"/>
        <w:autoSpaceDN w:val="0"/>
        <w:adjustRightInd w:val="0"/>
        <w:spacing w:after="200"/>
        <w:textAlignment w:val="baseline"/>
        <w:rPr>
          <w:rStyle w:val="Emphasis"/>
          <w:rFonts w:ascii="Arial" w:hAnsi="Arial" w:cs="Arial"/>
          <w:b/>
          <w:i w:val="0"/>
          <w:color w:val="000000" w:themeColor="text1"/>
          <w:sz w:val="20"/>
        </w:rPr>
      </w:pPr>
      <w:r w:rsidRPr="00340A23">
        <w:rPr>
          <w:rStyle w:val="Emphasis"/>
          <w:rFonts w:ascii="Arial" w:hAnsi="Arial" w:cs="Arial"/>
          <w:i w:val="0"/>
          <w:color w:val="000000" w:themeColor="text1"/>
          <w:sz w:val="20"/>
        </w:rPr>
        <w:t xml:space="preserve">9.1 </w:t>
      </w:r>
      <w:r w:rsidRPr="008C4530">
        <w:rPr>
          <w:rFonts w:ascii="Arial" w:hAnsi="Arial" w:cs="Arial"/>
          <w:color w:val="000000" w:themeColor="text1"/>
          <w:sz w:val="20"/>
          <w:lang w:val="da-DK"/>
        </w:rPr>
        <w:t>Izvođač radova</w:t>
      </w:r>
      <w:r w:rsidRPr="008C4530">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 xml:space="preserve">će </w:t>
      </w:r>
      <w:r w:rsidRPr="00340A23">
        <w:rPr>
          <w:rStyle w:val="Emphasis"/>
          <w:rFonts w:ascii="Arial" w:hAnsi="Arial" w:cs="Arial"/>
          <w:i w:val="0"/>
          <w:color w:val="000000" w:themeColor="text1"/>
          <w:sz w:val="20"/>
        </w:rPr>
        <w:t xml:space="preserve">zaposliti ključno osoblje i koristi opremu identifikovani u svojoj ponudi za obavljanje radova </w:t>
      </w:r>
      <w:proofErr w:type="gramStart"/>
      <w:r w:rsidRPr="00340A23">
        <w:rPr>
          <w:rStyle w:val="Emphasis"/>
          <w:rFonts w:ascii="Arial" w:hAnsi="Arial" w:cs="Arial"/>
          <w:i w:val="0"/>
          <w:color w:val="000000" w:themeColor="text1"/>
          <w:sz w:val="20"/>
        </w:rPr>
        <w:t>ili</w:t>
      </w:r>
      <w:proofErr w:type="gramEnd"/>
      <w:r w:rsidRPr="00340A23">
        <w:rPr>
          <w:rStyle w:val="Emphasis"/>
          <w:rFonts w:ascii="Arial" w:hAnsi="Arial" w:cs="Arial"/>
          <w:i w:val="0"/>
          <w:color w:val="000000" w:themeColor="text1"/>
          <w:sz w:val="20"/>
        </w:rPr>
        <w:t xml:space="preserve"> drugo osoblje i opremu koje je odobrio menadžer projekta. Menadžer projekta će odobriti sve predložene zamena ključnog osoblja i opreme samo ako su njihove relevantne kvalifikacije, </w:t>
      </w:r>
      <w:proofErr w:type="gramStart"/>
      <w:r w:rsidRPr="00340A23">
        <w:rPr>
          <w:rStyle w:val="Emphasis"/>
          <w:rFonts w:ascii="Arial" w:hAnsi="Arial" w:cs="Arial"/>
          <w:i w:val="0"/>
          <w:color w:val="000000" w:themeColor="text1"/>
          <w:sz w:val="20"/>
        </w:rPr>
        <w:t>ili</w:t>
      </w:r>
      <w:proofErr w:type="gramEnd"/>
      <w:r w:rsidRPr="00340A23">
        <w:rPr>
          <w:rStyle w:val="Emphasis"/>
          <w:rFonts w:ascii="Arial" w:hAnsi="Arial" w:cs="Arial"/>
          <w:i w:val="0"/>
          <w:color w:val="000000" w:themeColor="text1"/>
          <w:sz w:val="20"/>
        </w:rPr>
        <w:t xml:space="preserve"> karakteristike u suštini jednake ili bolje od one predložene u tenderu.</w:t>
      </w:r>
    </w:p>
    <w:p w:rsidR="00340A23" w:rsidRPr="008C4530" w:rsidRDefault="00340A23" w:rsidP="00340A23">
      <w:pPr>
        <w:spacing w:after="120"/>
        <w:rPr>
          <w:rStyle w:val="Emphasis"/>
          <w:rFonts w:ascii="Arial" w:hAnsi="Arial" w:cs="Arial"/>
          <w:b/>
          <w:i w:val="0"/>
          <w:color w:val="000000" w:themeColor="text1"/>
          <w:sz w:val="20"/>
        </w:rPr>
      </w:pPr>
      <w:r w:rsidRPr="00C43BE6">
        <w:rPr>
          <w:rStyle w:val="Emphasis"/>
          <w:rFonts w:ascii="Arial" w:hAnsi="Arial" w:cs="Arial"/>
          <w:b/>
          <w:color w:val="000000" w:themeColor="text1"/>
          <w:sz w:val="20"/>
        </w:rPr>
        <w:t xml:space="preserve">Član 10 </w:t>
      </w:r>
      <w:r w:rsidRPr="00C43BE6">
        <w:rPr>
          <w:rStyle w:val="Emphasis"/>
          <w:rFonts w:ascii="Arial" w:hAnsi="Arial" w:cs="Arial"/>
          <w:b/>
          <w:color w:val="000000" w:themeColor="text1"/>
          <w:sz w:val="20"/>
        </w:rPr>
        <w:tab/>
      </w:r>
      <w:r w:rsidRPr="00C43BE6">
        <w:rPr>
          <w:rStyle w:val="Emphasis"/>
          <w:rFonts w:ascii="Arial" w:hAnsi="Arial" w:cs="Arial"/>
          <w:b/>
          <w:color w:val="000000" w:themeColor="text1"/>
          <w:sz w:val="20"/>
        </w:rPr>
        <w:tab/>
      </w:r>
      <w:r w:rsidRPr="00C43BE6">
        <w:rPr>
          <w:rStyle w:val="Emphasis"/>
          <w:rFonts w:ascii="Arial" w:hAnsi="Arial" w:cs="Arial"/>
          <w:b/>
          <w:color w:val="000000" w:themeColor="text1"/>
          <w:sz w:val="20"/>
        </w:rPr>
        <w:tab/>
      </w:r>
      <w:r w:rsidRPr="008C4530">
        <w:rPr>
          <w:rStyle w:val="Emphasis"/>
          <w:rFonts w:ascii="Arial" w:hAnsi="Arial" w:cs="Arial"/>
          <w:b/>
          <w:i w:val="0"/>
          <w:color w:val="000000" w:themeColor="text1"/>
          <w:sz w:val="20"/>
        </w:rPr>
        <w:t>Garancija izvršavanja</w:t>
      </w:r>
    </w:p>
    <w:p w:rsidR="00340A23" w:rsidRPr="00C43BE6" w:rsidRDefault="00340A23" w:rsidP="00340A23">
      <w:pPr>
        <w:spacing w:after="120"/>
        <w:rPr>
          <w:rStyle w:val="Emphasis"/>
          <w:rFonts w:ascii="Arial" w:hAnsi="Arial" w:cs="Arial"/>
          <w:b/>
          <w:i w:val="0"/>
          <w:color w:val="000000" w:themeColor="text1"/>
          <w:sz w:val="20"/>
        </w:rPr>
      </w:pPr>
    </w:p>
    <w:p w:rsidR="00340A23" w:rsidRPr="00C43BE6" w:rsidRDefault="00340A23" w:rsidP="00340A23">
      <w:pPr>
        <w:widowControl w:val="0"/>
        <w:rPr>
          <w:rFonts w:ascii="Arial" w:hAnsi="Arial" w:cs="Arial"/>
          <w:color w:val="000000" w:themeColor="text1"/>
          <w:sz w:val="20"/>
        </w:rPr>
      </w:pPr>
      <w:r w:rsidRPr="00C43BE6">
        <w:rPr>
          <w:rFonts w:ascii="Arial" w:hAnsi="Arial" w:cs="Arial"/>
          <w:color w:val="000000" w:themeColor="text1"/>
          <w:sz w:val="20"/>
        </w:rPr>
        <w:t xml:space="preserve">10.1 </w:t>
      </w:r>
      <w:r w:rsidRPr="00C43BE6">
        <w:rPr>
          <w:rFonts w:ascii="Arial" w:hAnsi="Arial" w:cs="Arial"/>
          <w:color w:val="000000" w:themeColor="text1"/>
          <w:sz w:val="20"/>
          <w:lang w:val="da-DK"/>
        </w:rPr>
        <w:t>Izvođač radova</w:t>
      </w:r>
      <w:r w:rsidRPr="00C43BE6">
        <w:rPr>
          <w:rFonts w:ascii="Arial" w:hAnsi="Arial" w:cs="Arial"/>
          <w:color w:val="000000" w:themeColor="text1"/>
          <w:sz w:val="20"/>
        </w:rPr>
        <w:t xml:space="preserve"> </w:t>
      </w:r>
      <w:proofErr w:type="gramStart"/>
      <w:r w:rsidRPr="00C43BE6">
        <w:rPr>
          <w:rFonts w:ascii="Arial" w:hAnsi="Arial" w:cs="Arial"/>
          <w:color w:val="000000" w:themeColor="text1"/>
          <w:sz w:val="20"/>
        </w:rPr>
        <w:t>će</w:t>
      </w:r>
      <w:proofErr w:type="gramEnd"/>
      <w:r w:rsidRPr="00C43BE6">
        <w:rPr>
          <w:rFonts w:ascii="Arial" w:hAnsi="Arial" w:cs="Arial"/>
          <w:color w:val="000000" w:themeColor="text1"/>
          <w:sz w:val="20"/>
        </w:rPr>
        <w:t xml:space="preserve">, ne kasnije od dana potpisivanja ugovora, dati </w:t>
      </w:r>
      <w:r w:rsidRPr="00C43BE6">
        <w:rPr>
          <w:rFonts w:ascii="Arial" w:hAnsi="Arial" w:cs="Arial"/>
          <w:color w:val="000000" w:themeColor="text1"/>
          <w:sz w:val="20"/>
          <w:lang w:val="sr-Latn-CS"/>
        </w:rPr>
        <w:t>ugovornom autoritetu garanciju za potpuno i adekvatno izvršavanje ugovora. Iznos garancije treba da je naveden u posebnim uslovima ugovora</w:t>
      </w:r>
      <w:r w:rsidRPr="00C43BE6">
        <w:rPr>
          <w:rFonts w:ascii="Arial" w:hAnsi="Arial" w:cs="Arial"/>
          <w:color w:val="000000" w:themeColor="text1"/>
          <w:sz w:val="20"/>
        </w:rPr>
        <w:t xml:space="preserve">. </w:t>
      </w:r>
      <w:r w:rsidRPr="00C43BE6">
        <w:rPr>
          <w:rFonts w:ascii="Arial" w:hAnsi="Arial" w:cs="Arial"/>
          <w:color w:val="000000" w:themeColor="text1"/>
          <w:sz w:val="20"/>
          <w:lang w:val="sr-Latn-CS"/>
        </w:rPr>
        <w:t>Garancija izvršenja će se prekinuti od uplate Ugovornog Autoriteta za svaki gubitak koji je rezultat potpunog i dovoljnog neizvršenja ugovornih obaveza od strane ugovarača.</w:t>
      </w:r>
      <w:r w:rsidRPr="00C43BE6">
        <w:rPr>
          <w:rFonts w:ascii="Arial" w:hAnsi="Arial" w:cs="Arial"/>
          <w:b/>
          <w:color w:val="000000" w:themeColor="text1"/>
          <w:sz w:val="20"/>
        </w:rPr>
        <w:t xml:space="preserve"> </w:t>
      </w:r>
    </w:p>
    <w:p w:rsidR="00340A23" w:rsidRPr="00C43BE6" w:rsidRDefault="00340A23" w:rsidP="00340A23">
      <w:pPr>
        <w:widowControl w:val="0"/>
        <w:ind w:left="567" w:hanging="567"/>
        <w:rPr>
          <w:rFonts w:ascii="Arial" w:hAnsi="Arial" w:cs="Arial"/>
          <w:color w:val="000000" w:themeColor="text1"/>
          <w:sz w:val="20"/>
        </w:rPr>
      </w:pPr>
      <w:r w:rsidRPr="00C43BE6">
        <w:rPr>
          <w:rFonts w:ascii="Arial" w:hAnsi="Arial" w:cs="Arial"/>
          <w:color w:val="000000" w:themeColor="text1"/>
          <w:sz w:val="20"/>
        </w:rPr>
        <w:t xml:space="preserve">10.2 Garancija izvršavanja </w:t>
      </w:r>
      <w:proofErr w:type="gramStart"/>
      <w:r w:rsidRPr="00C43BE6">
        <w:rPr>
          <w:rFonts w:ascii="Arial" w:hAnsi="Arial" w:cs="Arial"/>
          <w:color w:val="000000" w:themeColor="text1"/>
          <w:sz w:val="20"/>
        </w:rPr>
        <w:t>će</w:t>
      </w:r>
      <w:proofErr w:type="gramEnd"/>
      <w:r w:rsidRPr="00C43BE6">
        <w:rPr>
          <w:rFonts w:ascii="Arial" w:hAnsi="Arial" w:cs="Arial"/>
          <w:color w:val="000000" w:themeColor="text1"/>
          <w:sz w:val="20"/>
        </w:rPr>
        <w:t xml:space="preserve"> ostati validna 30 dana nakon izdavanja </w:t>
      </w:r>
      <w:r w:rsidRPr="00C43BE6">
        <w:rPr>
          <w:rFonts w:ascii="Arial" w:hAnsi="Arial" w:cs="Arial"/>
          <w:b/>
          <w:color w:val="000000" w:themeColor="text1"/>
          <w:sz w:val="20"/>
        </w:rPr>
        <w:t>potvrde o privremenom prijemu.</w:t>
      </w:r>
      <w:r w:rsidRPr="00C43BE6">
        <w:rPr>
          <w:rFonts w:ascii="Arial" w:hAnsi="Arial" w:cs="Arial"/>
          <w:color w:val="000000" w:themeColor="text1"/>
          <w:sz w:val="20"/>
        </w:rPr>
        <w:t xml:space="preserve"> </w:t>
      </w:r>
    </w:p>
    <w:p w:rsidR="00340A23" w:rsidRDefault="00340A23" w:rsidP="00340A23">
      <w:pPr>
        <w:widowControl w:val="0"/>
        <w:ind w:left="567" w:hanging="567"/>
        <w:rPr>
          <w:rFonts w:ascii="Arial" w:hAnsi="Arial" w:cs="Arial"/>
          <w:color w:val="000000" w:themeColor="text1"/>
          <w:sz w:val="20"/>
        </w:rPr>
      </w:pPr>
      <w:r w:rsidRPr="00C43BE6">
        <w:rPr>
          <w:rFonts w:ascii="Arial" w:hAnsi="Arial" w:cs="Arial"/>
          <w:color w:val="000000" w:themeColor="text1"/>
          <w:sz w:val="20"/>
          <w:lang w:val="sr-Latn-CS"/>
        </w:rPr>
        <w:t>10.3 Garancija izvršavanja ugovora je u formatu datom u</w:t>
      </w:r>
      <w:r w:rsidRPr="00C43BE6">
        <w:rPr>
          <w:rFonts w:ascii="Arial" w:hAnsi="Arial" w:cs="Arial"/>
          <w:color w:val="000000" w:themeColor="text1"/>
          <w:sz w:val="20"/>
          <w:lang w:val="sq-AL"/>
        </w:rPr>
        <w:t xml:space="preserve"> delu IV ugovora</w:t>
      </w:r>
      <w:r w:rsidRPr="00C43BE6">
        <w:rPr>
          <w:rFonts w:ascii="Arial" w:hAnsi="Arial" w:cs="Arial"/>
          <w:color w:val="000000" w:themeColor="text1"/>
          <w:sz w:val="20"/>
        </w:rPr>
        <w:t>.</w:t>
      </w:r>
    </w:p>
    <w:p w:rsidR="00340A23" w:rsidRPr="00C43BE6" w:rsidRDefault="00340A23" w:rsidP="00340A23">
      <w:pPr>
        <w:spacing w:after="120"/>
        <w:rPr>
          <w:rStyle w:val="Emphasis"/>
          <w:rFonts w:ascii="Arial" w:hAnsi="Arial" w:cs="Arial"/>
          <w:b/>
          <w:i w:val="0"/>
          <w:color w:val="000000" w:themeColor="text1"/>
          <w:sz w:val="20"/>
        </w:rPr>
      </w:pPr>
      <w:r w:rsidRPr="00C43BE6">
        <w:rPr>
          <w:rStyle w:val="Emphasis"/>
          <w:rFonts w:ascii="Arial" w:hAnsi="Arial" w:cs="Arial"/>
          <w:b/>
          <w:color w:val="000000" w:themeColor="text1"/>
          <w:sz w:val="20"/>
        </w:rPr>
        <w:t xml:space="preserve">Član 11    </w:t>
      </w:r>
      <w:r w:rsidRPr="008C4530">
        <w:rPr>
          <w:rStyle w:val="Emphasis"/>
          <w:rFonts w:ascii="Arial" w:hAnsi="Arial" w:cs="Arial"/>
          <w:b/>
          <w:i w:val="0"/>
          <w:color w:val="000000" w:themeColor="text1"/>
          <w:sz w:val="20"/>
        </w:rPr>
        <w:t>Odgovornost i osiguranje ugovarača</w:t>
      </w:r>
    </w:p>
    <w:p w:rsidR="00340A23" w:rsidRPr="008C4530" w:rsidRDefault="00340A23" w:rsidP="00340A23">
      <w:pPr>
        <w:spacing w:after="120"/>
        <w:rPr>
          <w:rStyle w:val="Emphasis"/>
          <w:rFonts w:ascii="Arial" w:hAnsi="Arial" w:cs="Arial"/>
          <w:i w:val="0"/>
          <w:color w:val="000000" w:themeColor="text1"/>
          <w:sz w:val="20"/>
        </w:rPr>
      </w:pPr>
      <w:r w:rsidRPr="00C43BE6">
        <w:rPr>
          <w:rStyle w:val="Emphasis"/>
          <w:rFonts w:ascii="Arial" w:hAnsi="Arial" w:cs="Arial"/>
          <w:color w:val="000000" w:themeColor="text1"/>
          <w:sz w:val="20"/>
        </w:rPr>
        <w:t>11.</w:t>
      </w:r>
      <w:r w:rsidRPr="008C4530">
        <w:rPr>
          <w:rStyle w:val="Emphasis"/>
          <w:rFonts w:ascii="Arial" w:hAnsi="Arial" w:cs="Arial"/>
          <w:i w:val="0"/>
          <w:color w:val="000000" w:themeColor="text1"/>
          <w:sz w:val="20"/>
        </w:rPr>
        <w:t xml:space="preserve">1 Od početka do izdavanja uverenja o korekciji defekata, rizik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povrede, smrti i gubitka imovine ili štete</w:t>
      </w:r>
      <w:r w:rsidRPr="00C43BE6">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uključujući, bez ograničenja, radove, instalacije, materijale i opremu) su rizici ugovarača i bliže imovine.</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lastRenderedPageBreak/>
        <w:t xml:space="preserve">11.2 Ugovarač treba da obezbedi garanciju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početka radova do kraja garantnog perioda defekata u iznosima navedenim u PUU za sledeće događaje koji su zbog rizika ugovarača: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(a)  </w:t>
      </w:r>
      <w:proofErr w:type="gramStart"/>
      <w:r w:rsidRPr="008C4530">
        <w:rPr>
          <w:rStyle w:val="Emphasis"/>
          <w:rFonts w:ascii="Arial" w:hAnsi="Arial" w:cs="Arial"/>
          <w:i w:val="0"/>
          <w:color w:val="000000" w:themeColor="text1"/>
          <w:sz w:val="20"/>
        </w:rPr>
        <w:t>gubitak</w:t>
      </w:r>
      <w:proofErr w:type="gramEnd"/>
      <w:r w:rsidRPr="008C4530">
        <w:rPr>
          <w:rStyle w:val="Emphasis"/>
          <w:rFonts w:ascii="Arial" w:hAnsi="Arial" w:cs="Arial"/>
          <w:i w:val="0"/>
          <w:color w:val="000000" w:themeColor="text1"/>
          <w:sz w:val="20"/>
        </w:rPr>
        <w:t xml:space="preserve"> ili oštećenje radova, impianata i materijala;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(b) </w:t>
      </w:r>
      <w:proofErr w:type="gramStart"/>
      <w:r w:rsidRPr="008C4530">
        <w:rPr>
          <w:rStyle w:val="Emphasis"/>
          <w:rFonts w:ascii="Arial" w:hAnsi="Arial" w:cs="Arial"/>
          <w:i w:val="0"/>
          <w:color w:val="000000" w:themeColor="text1"/>
          <w:sz w:val="20"/>
        </w:rPr>
        <w:t>gubitak</w:t>
      </w:r>
      <w:proofErr w:type="gramEnd"/>
      <w:r w:rsidRPr="008C4530">
        <w:rPr>
          <w:rStyle w:val="Emphasis"/>
          <w:rFonts w:ascii="Arial" w:hAnsi="Arial" w:cs="Arial"/>
          <w:i w:val="0"/>
          <w:color w:val="000000" w:themeColor="text1"/>
          <w:sz w:val="20"/>
        </w:rPr>
        <w:t xml:space="preserve"> ili oštećenje opreme;</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(c) </w:t>
      </w:r>
      <w:proofErr w:type="gramStart"/>
      <w:r w:rsidRPr="008C4530">
        <w:rPr>
          <w:rStyle w:val="Emphasis"/>
          <w:rFonts w:ascii="Arial" w:hAnsi="Arial" w:cs="Arial"/>
          <w:i w:val="0"/>
          <w:color w:val="000000" w:themeColor="text1"/>
          <w:sz w:val="20"/>
        </w:rPr>
        <w:t>gubitak</w:t>
      </w:r>
      <w:proofErr w:type="gramEnd"/>
      <w:r w:rsidRPr="008C4530">
        <w:rPr>
          <w:rStyle w:val="Emphasis"/>
          <w:rFonts w:ascii="Arial" w:hAnsi="Arial" w:cs="Arial"/>
          <w:i w:val="0"/>
          <w:color w:val="000000" w:themeColor="text1"/>
          <w:sz w:val="20"/>
        </w:rPr>
        <w:t xml:space="preserve"> ili oštećenje imovine (osim dela, impianata, materijala i opreme) u vezi sa Ugovorom; i</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(d) </w:t>
      </w:r>
      <w:proofErr w:type="gramStart"/>
      <w:r w:rsidRPr="008C4530">
        <w:rPr>
          <w:rStyle w:val="Emphasis"/>
          <w:rFonts w:ascii="Arial" w:hAnsi="Arial" w:cs="Arial"/>
          <w:i w:val="0"/>
          <w:color w:val="000000" w:themeColor="text1"/>
          <w:sz w:val="20"/>
        </w:rPr>
        <w:t>povreda</w:t>
      </w:r>
      <w:proofErr w:type="gramEnd"/>
      <w:r w:rsidRPr="008C4530">
        <w:rPr>
          <w:rStyle w:val="Emphasis"/>
          <w:rFonts w:ascii="Arial" w:hAnsi="Arial" w:cs="Arial"/>
          <w:i w:val="0"/>
          <w:color w:val="000000" w:themeColor="text1"/>
          <w:sz w:val="20"/>
        </w:rPr>
        <w:t xml:space="preserve"> ili smrt njegovog osoblja.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11.3 </w:t>
      </w:r>
      <w:r w:rsidRPr="008C4530">
        <w:rPr>
          <w:rFonts w:ascii="Arial" w:hAnsi="Arial" w:cs="Arial"/>
          <w:color w:val="000000" w:themeColor="text1"/>
          <w:sz w:val="20"/>
          <w:lang w:val="da-DK"/>
        </w:rPr>
        <w:t>Izvođač radova</w:t>
      </w:r>
      <w:r w:rsidRPr="008C4530">
        <w:rPr>
          <w:rStyle w:val="Emphasis"/>
          <w:rFonts w:ascii="Arial" w:hAnsi="Arial" w:cs="Arial"/>
          <w:i w:val="0"/>
          <w:color w:val="000000" w:themeColor="text1"/>
          <w:sz w:val="20"/>
        </w:rPr>
        <w:t xml:space="preserve"> u roku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15 dana od dana potpisivanja ugovora treba da pošalje Ugovornom Autoritetu polisu i potvrdu o osiguranju koja ima za cilj potrebnu nadoknadu da se obezbedi gubitak ili pretrpela šteta.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11.4 Ukoliko ugovarač ne obezbedi takvo osiguranje tada će se ugovor smatrati otkazanim i ugovarači će biti isključeni iz učešća u aktivnostima nabavke za ne manje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jedne godine.</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11.5 Ako ima dovoljno ubedljivih razloga da se produži rok obezbedjivanja uverenja o osiguranju, ugovorni autoritet može da produži rok za dostavljanje uverenja o osiguranju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eliminisati osiguranje i smanjiti cenu nagrade od dobiti ugovarača.</w:t>
      </w:r>
    </w:p>
    <w:p w:rsidR="00340A23" w:rsidRPr="008C4530" w:rsidRDefault="00340A23" w:rsidP="00340A23">
      <w:pPr>
        <w:spacing w:after="120"/>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Član 8</w:t>
      </w:r>
      <w:r w:rsidRPr="00C43BE6">
        <w:rPr>
          <w:rStyle w:val="Emphasis"/>
          <w:rFonts w:ascii="Arial" w:hAnsi="Arial" w:cs="Arial"/>
          <w:b/>
          <w:color w:val="000000" w:themeColor="text1"/>
          <w:sz w:val="20"/>
        </w:rPr>
        <w:t xml:space="preserve">       </w:t>
      </w:r>
      <w:r w:rsidRPr="008C4530">
        <w:rPr>
          <w:rStyle w:val="Emphasis"/>
          <w:rFonts w:ascii="Arial" w:hAnsi="Arial" w:cs="Arial"/>
          <w:b/>
          <w:i w:val="0"/>
          <w:color w:val="000000" w:themeColor="text1"/>
          <w:sz w:val="20"/>
        </w:rPr>
        <w:t>Program</w:t>
      </w:r>
    </w:p>
    <w:p w:rsidR="00340A23" w:rsidRPr="00C43BE6" w:rsidRDefault="00340A23" w:rsidP="00340A23">
      <w:pPr>
        <w:spacing w:after="120"/>
        <w:rPr>
          <w:rFonts w:ascii="Arial" w:hAnsi="Arial" w:cs="Arial"/>
          <w:color w:val="000000" w:themeColor="text1"/>
          <w:sz w:val="20"/>
          <w:lang w:val="da-DK"/>
        </w:rPr>
      </w:pPr>
      <w:r w:rsidRPr="008C4530">
        <w:rPr>
          <w:rStyle w:val="Emphasis"/>
          <w:rFonts w:ascii="Arial" w:hAnsi="Arial" w:cs="Arial"/>
          <w:i w:val="0"/>
          <w:color w:val="000000" w:themeColor="text1"/>
          <w:sz w:val="20"/>
        </w:rPr>
        <w:t>12.1</w:t>
      </w:r>
      <w:r w:rsidRPr="00C43BE6">
        <w:rPr>
          <w:rStyle w:val="Emphasis"/>
          <w:rFonts w:ascii="Arial" w:hAnsi="Arial" w:cs="Arial"/>
          <w:color w:val="000000" w:themeColor="text1"/>
          <w:sz w:val="20"/>
        </w:rPr>
        <w:t xml:space="preserve"> </w:t>
      </w:r>
      <w:r w:rsidRPr="00C43BE6">
        <w:rPr>
          <w:rFonts w:ascii="Arial" w:hAnsi="Arial" w:cs="Arial"/>
          <w:color w:val="000000" w:themeColor="text1"/>
          <w:sz w:val="20"/>
          <w:lang w:val="da-DK"/>
        </w:rPr>
        <w:t xml:space="preserve">U vremenskom roku navedenom u PUU, izvođač podnosi menadžeru projekta program </w:t>
      </w:r>
      <w:proofErr w:type="gramStart"/>
      <w:r w:rsidRPr="00C43BE6">
        <w:rPr>
          <w:rFonts w:ascii="Arial" w:hAnsi="Arial" w:cs="Arial"/>
          <w:color w:val="000000" w:themeColor="text1"/>
          <w:sz w:val="20"/>
          <w:lang w:val="da-DK"/>
        </w:rPr>
        <w:t>na</w:t>
      </w:r>
      <w:proofErr w:type="gramEnd"/>
      <w:r w:rsidRPr="00C43BE6">
        <w:rPr>
          <w:rFonts w:ascii="Arial" w:hAnsi="Arial" w:cs="Arial"/>
          <w:color w:val="000000" w:themeColor="text1"/>
          <w:sz w:val="20"/>
          <w:lang w:val="da-DK"/>
        </w:rPr>
        <w:t xml:space="preserve"> odobravanje. Program rada sadrži najmanje sledeće: redosled kojim Izvođač predlaže da izvrši radove, rokove u kojima se zahteva podnošenje i odobravanje crteža, opšte metode koje treba da se implementiraju i vremenski raspored za svaku navedenu aktivnost.  </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12.2 Ako menadžer projekta dodatno zahteva modifikacije programa rada, izvođač još jednom pregledava program  I vraća ga nazad Menadžeru projekta. Izvođač će ažurnirati Program u intervalima ne duže od perioda određen u PUU.</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12.3 Izvođač dostavlja menadžeru projekta, u pisanoj formi, argumente za sva nezadovoljstva ili neslaganja sa izmenom programa.</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12.4 Predstavljanje tog programa uključujući I sve dodatke menadžeru projekta ne smanjuju ili povećavaju obaveze izvođača po ugovorenim radovima kao I da sve izmene obuhvaćene u programu rada ne rezultiraju dodatnim plaćanjem izvođaču, ukoliko se to desilo zbog propusta izvođača tokom sastavljanja programa.</w:t>
      </w:r>
    </w:p>
    <w:p w:rsidR="00340A23" w:rsidRPr="00C43BE6" w:rsidRDefault="00340A23" w:rsidP="00340A23">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 xml:space="preserve">Član 13 </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Bezbednost na gradilištu</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13.1 Izvođač radova će imati pravo da zabrani pristup gradilištu za svaku osobu koja nije uključena u realizaciji ugovora, sa izuzetkom lica koja su ovlašćena od strane ugovornog autoriteta.</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13.2 Izvođač radova će obezbediti sigurnost na gradilištu tokom perioda izvršenja, i biće odgovoran za preduzimanje potrebnih mera, u interesu svojih zaposlenih, zastupnika ugovornog autoriteta i trećih lica, kao bi sprečio bilo kakav gubitak ili nesreću koja može nastati od obavljanja radova.</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13.3 Izvođač radova će preduzeti sve neophodne korake u svojoj odgovornosti o svom trošku, kao bi osigurao da su postojeće strukture i instalacije zaštićene, očuvane i održavane. On će biti odgovoran za obezbeđivanje, o svom trošku, osvetljenja, bezbednosti, ograde i sigurnosne opreme koji su neophodni za pravilno sprovođenje zadataka, ili koje opravdano može tražiti ugovorni autoritet.</w:t>
      </w:r>
    </w:p>
    <w:p w:rsidR="00340A23" w:rsidRPr="00C43BE6" w:rsidRDefault="00340A23" w:rsidP="00340A23">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Član 14</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Ometanje u saobraćaju</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14.1 Izvođač radova će osigurati da radovi i instalacije ne izazivaju štete, ili ometaju saobraćaj, komunikacione veze, kao što su putevi, železnice, vodeni putevi, i aerodromi. On će naročito uzeti u ograničenja u težini kada bire puteve i vozila.</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 xml:space="preserve">14.2 Sve posebne mere koje ugovarač smatra neophodnim, ili je tako zahtevao ugovorni autoritet u cilju zaštite ili ojačavanja delova puteva, mostova, će se preneti na račun ugovarača, bez obzira da li se oni obavljaju od strane ugovornog autoriteta. Ugovarač treba da obavesti ugovorni autoritet o bilo kojoj </w:t>
      </w:r>
      <w:r w:rsidRPr="00C43BE6">
        <w:rPr>
          <w:rFonts w:ascii="Arial" w:hAnsi="Arial" w:cs="Arial"/>
          <w:color w:val="000000" w:themeColor="text1"/>
          <w:sz w:val="20"/>
          <w:lang w:val="da-DK"/>
        </w:rPr>
        <w:lastRenderedPageBreak/>
        <w:t>posebnoj meri koju on namerava da preduzme pre njenog obavljanja. Popravke kvarova nastalih na putevima, mostovima prevozom materijala ili opreme treba da budu o trošku izvođača radova.</w:t>
      </w:r>
    </w:p>
    <w:p w:rsidR="00340A23" w:rsidRPr="00C43BE6" w:rsidRDefault="00340A23" w:rsidP="00340A23">
      <w:pPr>
        <w:tabs>
          <w:tab w:val="left" w:pos="615"/>
          <w:tab w:val="left" w:pos="5130"/>
          <w:tab w:val="right" w:pos="9885"/>
        </w:tabs>
        <w:rPr>
          <w:rFonts w:ascii="Arial" w:hAnsi="Arial" w:cs="Arial"/>
          <w:b/>
          <w:color w:val="000000" w:themeColor="text1"/>
          <w:sz w:val="20"/>
          <w:lang w:val="sq-AL"/>
        </w:rPr>
      </w:pPr>
      <w:r w:rsidRPr="00C43BE6">
        <w:rPr>
          <w:rFonts w:ascii="Arial" w:hAnsi="Arial" w:cs="Arial"/>
          <w:b/>
          <w:color w:val="000000" w:themeColor="text1"/>
          <w:sz w:val="20"/>
        </w:rPr>
        <w:t>Član</w:t>
      </w:r>
      <w:r w:rsidRPr="00C43BE6">
        <w:rPr>
          <w:rFonts w:ascii="Arial" w:hAnsi="Arial" w:cs="Arial"/>
          <w:b/>
          <w:color w:val="000000" w:themeColor="text1"/>
          <w:sz w:val="20"/>
          <w:lang w:val="sq-AL"/>
        </w:rPr>
        <w:t xml:space="preserve"> 15                 Porez </w:t>
      </w:r>
    </w:p>
    <w:p w:rsidR="00340A23" w:rsidRPr="008C4530" w:rsidRDefault="00340A23" w:rsidP="00340A23">
      <w:pPr>
        <w:spacing w:after="120"/>
        <w:rPr>
          <w:rFonts w:ascii="Arial" w:hAnsi="Arial" w:cs="Arial"/>
          <w:color w:val="000000" w:themeColor="text1"/>
          <w:sz w:val="20"/>
          <w:lang w:val="sq-AL"/>
        </w:rPr>
      </w:pPr>
      <w:r w:rsidRPr="00C43BE6">
        <w:rPr>
          <w:rFonts w:ascii="Arial" w:hAnsi="Arial" w:cs="Arial"/>
          <w:color w:val="000000" w:themeColor="text1"/>
          <w:sz w:val="20"/>
          <w:lang w:val="sq-AL"/>
        </w:rPr>
        <w:t xml:space="preserve">15.1 </w:t>
      </w:r>
      <w:r w:rsidRPr="008C4530">
        <w:rPr>
          <w:rFonts w:ascii="Arial" w:hAnsi="Arial" w:cs="Arial"/>
          <w:color w:val="000000" w:themeColor="text1"/>
          <w:sz w:val="20"/>
          <w:lang w:val="sr-Latn-CS"/>
        </w:rPr>
        <w:t>Izvođač radova je odgovoran za sve poreze i carine u skladu sa Zakonom Republike Kosova</w:t>
      </w:r>
      <w:r w:rsidRPr="008C4530">
        <w:rPr>
          <w:rFonts w:ascii="Arial" w:hAnsi="Arial" w:cs="Arial"/>
          <w:color w:val="000000" w:themeColor="text1"/>
          <w:sz w:val="20"/>
          <w:lang w:val="sq-AL"/>
        </w:rPr>
        <w:t xml:space="preserve">. </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15.2 Svi ostale porezi i carine, se smatraju uključenim u ugovorenoj ceni.</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15.3 Menadžer projekta će prilagoditi cene ugovora, ako utvrdi da ima povećanja poreza i carina u roku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28 dana pre dana podnošenja tendera i roka za sertifikaciju završetaka radova.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15.4 Menadžer projekta neće dozvoliti promenu ugovorena cena usled </w:t>
      </w:r>
      <w:proofErr w:type="gramStart"/>
      <w:r w:rsidRPr="008C4530">
        <w:rPr>
          <w:rStyle w:val="Emphasis"/>
          <w:rFonts w:ascii="Arial" w:hAnsi="Arial" w:cs="Arial"/>
          <w:i w:val="0"/>
          <w:color w:val="000000" w:themeColor="text1"/>
          <w:sz w:val="20"/>
        </w:rPr>
        <w:t>rasta</w:t>
      </w:r>
      <w:proofErr w:type="gramEnd"/>
      <w:r w:rsidRPr="008C4530">
        <w:rPr>
          <w:rStyle w:val="Emphasis"/>
          <w:rFonts w:ascii="Arial" w:hAnsi="Arial" w:cs="Arial"/>
          <w:i w:val="0"/>
          <w:color w:val="000000" w:themeColor="text1"/>
          <w:sz w:val="20"/>
        </w:rPr>
        <w:t xml:space="preserve"> poreza i/ili uspostavljanja carinskih dažbina ako se to dogodilo dok je izvođač radova kasnio.</w:t>
      </w:r>
    </w:p>
    <w:p w:rsidR="00340A23" w:rsidRPr="008C4530" w:rsidRDefault="00340A23" w:rsidP="00340A23">
      <w:pPr>
        <w:spacing w:after="120"/>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 xml:space="preserve">Član 16 </w:t>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t>Troškovi kvarova</w:t>
      </w:r>
    </w:p>
    <w:p w:rsidR="00340A23" w:rsidRPr="008C4530" w:rsidRDefault="00340A23" w:rsidP="00340A23">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16.1 Gubitak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oštećenja radova ili materijala koji će biti uključeni između datuma početka i kraja perioda popravke kvarova će se urediti od strane izvođača radova o trošku izvođača radova, ako je gubitak ili kvar nastao usled radnji ili nedelovanja izvođača radova.</w:t>
      </w:r>
    </w:p>
    <w:p w:rsidR="00340A23" w:rsidRPr="00C43BE6" w:rsidRDefault="00340A23" w:rsidP="00340A23">
      <w:pPr>
        <w:spacing w:after="120"/>
        <w:rPr>
          <w:rStyle w:val="Emphasis"/>
          <w:rFonts w:ascii="Arial" w:hAnsi="Arial" w:cs="Arial"/>
          <w:i w:val="0"/>
          <w:color w:val="000000" w:themeColor="text1"/>
          <w:sz w:val="20"/>
        </w:rPr>
      </w:pPr>
    </w:p>
    <w:p w:rsidR="00340A23" w:rsidRPr="008C4530" w:rsidRDefault="00340A23" w:rsidP="00340A23">
      <w:pPr>
        <w:spacing w:after="120"/>
        <w:jc w:val="center"/>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POČETAK I ODLAGANJA</w:t>
      </w:r>
    </w:p>
    <w:p w:rsidR="00340A23" w:rsidRPr="008C4530" w:rsidRDefault="00340A23" w:rsidP="00340A23">
      <w:pPr>
        <w:spacing w:after="120"/>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Član 17</w:t>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t>Početak radova</w:t>
      </w:r>
    </w:p>
    <w:p w:rsidR="00340A23" w:rsidRPr="00C43BE6" w:rsidRDefault="00340A23" w:rsidP="00340A23">
      <w:pPr>
        <w:spacing w:after="120"/>
        <w:rPr>
          <w:rFonts w:ascii="Arial" w:hAnsi="Arial" w:cs="Arial"/>
          <w:color w:val="000000" w:themeColor="text1"/>
          <w:sz w:val="20"/>
          <w:lang w:val="da-DK"/>
        </w:rPr>
      </w:pPr>
      <w:r w:rsidRPr="00C43BE6">
        <w:rPr>
          <w:rFonts w:ascii="Arial" w:hAnsi="Arial" w:cs="Arial"/>
          <w:color w:val="000000" w:themeColor="text1"/>
          <w:sz w:val="20"/>
          <w:lang w:val="da-DK"/>
        </w:rPr>
        <w:t>17.1 Izvođač će početi radove unutar vremenskog roka naveden u PUU.</w:t>
      </w:r>
    </w:p>
    <w:p w:rsidR="00340A23" w:rsidRPr="00C43BE6" w:rsidRDefault="00340A23" w:rsidP="00340A23">
      <w:pPr>
        <w:pStyle w:val="Caption"/>
        <w:rPr>
          <w:rFonts w:ascii="Arial" w:hAnsi="Arial" w:cs="Arial"/>
          <w:b w:val="0"/>
          <w:color w:val="000000" w:themeColor="text1"/>
          <w:sz w:val="20"/>
        </w:rPr>
      </w:pPr>
      <w:r w:rsidRPr="00C43BE6">
        <w:rPr>
          <w:rFonts w:ascii="Arial" w:hAnsi="Arial" w:cs="Arial"/>
          <w:b w:val="0"/>
          <w:color w:val="000000" w:themeColor="text1"/>
          <w:sz w:val="20"/>
          <w:lang w:val="da-DK"/>
        </w:rPr>
        <w:t xml:space="preserve">17.2 </w:t>
      </w:r>
      <w:r w:rsidRPr="00C43BE6">
        <w:rPr>
          <w:rFonts w:ascii="Arial" w:hAnsi="Arial" w:cs="Arial"/>
          <w:b w:val="0"/>
          <w:color w:val="000000" w:themeColor="text1"/>
          <w:sz w:val="20"/>
        </w:rPr>
        <w:t>Izvođač će izgraditi i instalirati radove u skladu sa specifikacijama i crtežima i radovi će biti sprovedeni u skladu sa Programom koji je podneo izvođač, ažuriran uz saglasnost menadžera projekta, i da će ih ispuniti u roku naveden u PUU.</w:t>
      </w:r>
    </w:p>
    <w:p w:rsidR="00340A23" w:rsidRPr="00C43BE6" w:rsidRDefault="00340A23" w:rsidP="00340A23">
      <w:pPr>
        <w:widowControl w:val="0"/>
        <w:spacing w:after="120"/>
        <w:rPr>
          <w:rFonts w:ascii="Arial" w:hAnsi="Arial" w:cs="Arial"/>
          <w:b/>
          <w:color w:val="000000" w:themeColor="text1"/>
          <w:sz w:val="20"/>
        </w:rPr>
      </w:pPr>
      <w:r w:rsidRPr="00C43BE6">
        <w:rPr>
          <w:rFonts w:ascii="Arial" w:hAnsi="Arial" w:cs="Arial"/>
          <w:b/>
          <w:color w:val="000000" w:themeColor="text1"/>
          <w:sz w:val="20"/>
          <w:lang w:val="da-DK"/>
        </w:rPr>
        <w:t xml:space="preserve">Član </w:t>
      </w:r>
      <w:r w:rsidRPr="00C43BE6">
        <w:rPr>
          <w:rFonts w:ascii="Arial" w:hAnsi="Arial" w:cs="Arial"/>
          <w:b/>
          <w:color w:val="000000" w:themeColor="text1"/>
          <w:sz w:val="20"/>
          <w:lang w:val="sq-AL"/>
        </w:rPr>
        <w:t xml:space="preserve">18 </w:t>
      </w:r>
      <w:r w:rsidRPr="00C43BE6">
        <w:rPr>
          <w:rFonts w:ascii="Arial" w:hAnsi="Arial" w:cs="Arial"/>
          <w:b/>
          <w:color w:val="000000" w:themeColor="text1"/>
          <w:sz w:val="20"/>
          <w:lang w:val="sq-AL"/>
        </w:rPr>
        <w:tab/>
      </w:r>
      <w:r w:rsidRPr="00C43BE6">
        <w:rPr>
          <w:rFonts w:ascii="Arial" w:hAnsi="Arial" w:cs="Arial"/>
          <w:b/>
          <w:color w:val="000000" w:themeColor="text1"/>
          <w:sz w:val="20"/>
          <w:lang w:val="sq-AL"/>
        </w:rPr>
        <w:tab/>
      </w:r>
      <w:r w:rsidRPr="00C43BE6">
        <w:rPr>
          <w:rFonts w:ascii="Arial" w:hAnsi="Arial" w:cs="Arial"/>
          <w:b/>
          <w:color w:val="000000" w:themeColor="text1"/>
          <w:sz w:val="18"/>
          <w:szCs w:val="18"/>
        </w:rPr>
        <w:t xml:space="preserve">         </w:t>
      </w:r>
      <w:r w:rsidRPr="00C43BE6">
        <w:rPr>
          <w:rFonts w:ascii="Arial" w:hAnsi="Arial" w:cs="Arial"/>
          <w:b/>
          <w:color w:val="000000" w:themeColor="text1"/>
          <w:sz w:val="20"/>
        </w:rPr>
        <w:t>Produženje perioda izvršenja</w:t>
      </w:r>
    </w:p>
    <w:p w:rsidR="00340A23" w:rsidRPr="00C43BE6" w:rsidRDefault="00340A23" w:rsidP="00340A23">
      <w:pPr>
        <w:widowControl w:val="0"/>
        <w:spacing w:after="120"/>
        <w:rPr>
          <w:rFonts w:ascii="Arial" w:hAnsi="Arial" w:cs="Arial"/>
          <w:color w:val="000000" w:themeColor="text1"/>
          <w:sz w:val="20"/>
        </w:rPr>
      </w:pPr>
      <w:r w:rsidRPr="00C43BE6">
        <w:rPr>
          <w:rFonts w:ascii="Arial" w:hAnsi="Arial" w:cs="Arial"/>
          <w:color w:val="000000" w:themeColor="text1"/>
          <w:sz w:val="20"/>
        </w:rPr>
        <w:t xml:space="preserve">18.1 </w:t>
      </w:r>
      <w:r w:rsidRPr="00C43BE6">
        <w:rPr>
          <w:rFonts w:ascii="Arial" w:hAnsi="Arial" w:cs="Arial"/>
          <w:color w:val="000000" w:themeColor="text1"/>
          <w:sz w:val="20"/>
          <w:lang w:val="sr-Latn-CS"/>
        </w:rPr>
        <w:t xml:space="preserve">Izvođač može da traži produženje perioda izvršavnja ako je izvršavanje njegovog ugovora odloženo </w:t>
      </w:r>
      <w:proofErr w:type="gramStart"/>
      <w:r w:rsidRPr="00C43BE6">
        <w:rPr>
          <w:rFonts w:ascii="Arial" w:hAnsi="Arial" w:cs="Arial"/>
          <w:color w:val="000000" w:themeColor="text1"/>
          <w:sz w:val="20"/>
          <w:lang w:val="sr-Latn-CS"/>
        </w:rPr>
        <w:t>ili</w:t>
      </w:r>
      <w:proofErr w:type="gramEnd"/>
      <w:r w:rsidRPr="00C43BE6">
        <w:rPr>
          <w:rFonts w:ascii="Arial" w:hAnsi="Arial" w:cs="Arial"/>
          <w:color w:val="000000" w:themeColor="text1"/>
          <w:sz w:val="20"/>
          <w:lang w:val="sr-Latn-CS"/>
        </w:rPr>
        <w:t xml:space="preserve"> se očekuje da bude odloženo iz nekih od sledećih razloga</w:t>
      </w:r>
      <w:r w:rsidRPr="00C43BE6">
        <w:rPr>
          <w:rFonts w:ascii="Arial" w:hAnsi="Arial" w:cs="Arial"/>
          <w:color w:val="000000" w:themeColor="text1"/>
          <w:sz w:val="20"/>
        </w:rPr>
        <w:t>:</w:t>
      </w:r>
    </w:p>
    <w:p w:rsidR="00340A23" w:rsidRPr="00C43BE6" w:rsidRDefault="00340A23" w:rsidP="00340A23">
      <w:pPr>
        <w:widowControl w:val="0"/>
        <w:tabs>
          <w:tab w:val="left" w:pos="567"/>
        </w:tabs>
        <w:spacing w:after="120"/>
        <w:ind w:left="284"/>
        <w:rPr>
          <w:rFonts w:ascii="Arial" w:hAnsi="Arial" w:cs="Arial"/>
          <w:color w:val="000000" w:themeColor="text1"/>
          <w:sz w:val="20"/>
        </w:rPr>
      </w:pPr>
      <w:r w:rsidRPr="00C43BE6">
        <w:rPr>
          <w:rFonts w:ascii="Arial" w:hAnsi="Arial" w:cs="Arial"/>
          <w:color w:val="000000" w:themeColor="text1"/>
          <w:sz w:val="20"/>
        </w:rPr>
        <w:t xml:space="preserve">a) </w:t>
      </w:r>
      <w:proofErr w:type="gramStart"/>
      <w:r w:rsidRPr="00C43BE6">
        <w:rPr>
          <w:rFonts w:ascii="Arial" w:hAnsi="Arial" w:cs="Arial"/>
          <w:color w:val="000000" w:themeColor="text1"/>
          <w:sz w:val="20"/>
        </w:rPr>
        <w:t>ugvoroni</w:t>
      </w:r>
      <w:proofErr w:type="gramEnd"/>
      <w:r w:rsidRPr="00C43BE6">
        <w:rPr>
          <w:rFonts w:ascii="Arial" w:hAnsi="Arial" w:cs="Arial"/>
          <w:color w:val="000000" w:themeColor="text1"/>
          <w:sz w:val="20"/>
        </w:rPr>
        <w:t xml:space="preserve"> autoritet nije ispunio njegove obaveze prema ugovoru;</w:t>
      </w:r>
    </w:p>
    <w:p w:rsidR="00340A23" w:rsidRPr="00C43BE6" w:rsidRDefault="00340A23" w:rsidP="00340A23">
      <w:pPr>
        <w:widowControl w:val="0"/>
        <w:tabs>
          <w:tab w:val="left" w:pos="567"/>
        </w:tabs>
        <w:spacing w:after="120"/>
        <w:ind w:left="284"/>
        <w:rPr>
          <w:rFonts w:ascii="Arial" w:hAnsi="Arial" w:cs="Arial"/>
          <w:color w:val="000000" w:themeColor="text1"/>
          <w:sz w:val="20"/>
        </w:rPr>
      </w:pPr>
      <w:r w:rsidRPr="00C43BE6">
        <w:rPr>
          <w:rFonts w:ascii="Arial" w:hAnsi="Arial" w:cs="Arial"/>
          <w:color w:val="000000" w:themeColor="text1"/>
          <w:sz w:val="20"/>
        </w:rPr>
        <w:t xml:space="preserve">b) </w:t>
      </w:r>
      <w:proofErr w:type="gramStart"/>
      <w:r w:rsidRPr="00C43BE6">
        <w:rPr>
          <w:rFonts w:ascii="Arial" w:hAnsi="Arial" w:cs="Arial"/>
          <w:color w:val="000000" w:themeColor="text1"/>
          <w:sz w:val="20"/>
          <w:lang w:val="sr-Latn-CS"/>
        </w:rPr>
        <w:t>viša</w:t>
      </w:r>
      <w:proofErr w:type="gramEnd"/>
      <w:r w:rsidRPr="00C43BE6">
        <w:rPr>
          <w:rFonts w:ascii="Arial" w:hAnsi="Arial" w:cs="Arial"/>
          <w:color w:val="000000" w:themeColor="text1"/>
          <w:sz w:val="20"/>
          <w:lang w:val="sr-Latn-CS"/>
        </w:rPr>
        <w:t xml:space="preserve"> sila kao što je navedeno u članu 38</w:t>
      </w:r>
      <w:r w:rsidRPr="00C43BE6">
        <w:rPr>
          <w:rFonts w:ascii="Arial" w:hAnsi="Arial" w:cs="Arial"/>
          <w:color w:val="000000" w:themeColor="text1"/>
          <w:sz w:val="20"/>
        </w:rPr>
        <w:t>;</w:t>
      </w:r>
    </w:p>
    <w:p w:rsidR="00340A23" w:rsidRPr="00C43BE6" w:rsidRDefault="00340A23" w:rsidP="00340A23">
      <w:pPr>
        <w:widowControl w:val="0"/>
        <w:spacing w:after="120"/>
        <w:rPr>
          <w:rFonts w:ascii="Arial" w:hAnsi="Arial" w:cs="Arial"/>
          <w:color w:val="000000" w:themeColor="text1"/>
          <w:sz w:val="20"/>
          <w:lang w:val="sr-Latn-CS"/>
        </w:rPr>
      </w:pPr>
      <w:r w:rsidRPr="00C43BE6">
        <w:rPr>
          <w:rFonts w:ascii="Arial" w:hAnsi="Arial" w:cs="Arial"/>
          <w:color w:val="000000" w:themeColor="text1"/>
          <w:sz w:val="20"/>
        </w:rPr>
        <w:t xml:space="preserve">18.2 </w:t>
      </w:r>
      <w:r w:rsidRPr="00C43BE6">
        <w:rPr>
          <w:rFonts w:ascii="Arial" w:hAnsi="Arial" w:cs="Arial"/>
          <w:color w:val="000000" w:themeColor="text1"/>
          <w:sz w:val="20"/>
          <w:lang w:val="sr-Latn-CS"/>
        </w:rPr>
        <w:t xml:space="preserve">U roku </w:t>
      </w:r>
      <w:proofErr w:type="gramStart"/>
      <w:r w:rsidRPr="00C43BE6">
        <w:rPr>
          <w:rFonts w:ascii="Arial" w:hAnsi="Arial" w:cs="Arial"/>
          <w:color w:val="000000" w:themeColor="text1"/>
          <w:sz w:val="20"/>
          <w:lang w:val="sr-Latn-CS"/>
        </w:rPr>
        <w:t>od</w:t>
      </w:r>
      <w:proofErr w:type="gramEnd"/>
      <w:r w:rsidRPr="00C43BE6">
        <w:rPr>
          <w:rFonts w:ascii="Arial" w:hAnsi="Arial" w:cs="Arial"/>
          <w:color w:val="000000" w:themeColor="text1"/>
          <w:sz w:val="20"/>
          <w:lang w:val="sr-Latn-CS"/>
        </w:rPr>
        <w:t xml:space="preserve"> 15 dana od shvatanja da se odlaganje može dogoditi, Izvođač obaveštava ugovornog autoriteta o svojoj nameri da napravi zahtev za produženje perioda izvršavanja za koji smatra da ima pravo, osim ako drugačije nije dogovoreno između Izvođača I ugovornog autoriteta, I u roku od 30 dana dostavi ugovorni autoritet sveobuhvatne detalje kako bi se zahtev ispitao.</w:t>
      </w:r>
    </w:p>
    <w:p w:rsidR="00340A23" w:rsidRPr="00C43BE6" w:rsidRDefault="00340A23" w:rsidP="00340A23">
      <w:pPr>
        <w:widowControl w:val="0"/>
        <w:spacing w:after="120"/>
        <w:rPr>
          <w:rFonts w:ascii="Arial" w:hAnsi="Arial" w:cs="Arial"/>
          <w:color w:val="000000" w:themeColor="text1"/>
          <w:sz w:val="20"/>
          <w:lang w:val="sr-Latn-CS"/>
        </w:rPr>
      </w:pPr>
      <w:r w:rsidRPr="00C43BE6">
        <w:rPr>
          <w:rFonts w:ascii="Arial" w:hAnsi="Arial" w:cs="Arial"/>
          <w:color w:val="000000" w:themeColor="text1"/>
          <w:sz w:val="20"/>
        </w:rPr>
        <w:t xml:space="preserve">18.3 </w:t>
      </w:r>
      <w:r w:rsidRPr="00C43BE6">
        <w:rPr>
          <w:rFonts w:ascii="Arial" w:hAnsi="Arial" w:cs="Arial"/>
          <w:color w:val="000000" w:themeColor="text1"/>
          <w:sz w:val="20"/>
          <w:lang w:val="sr-Latn-CS"/>
        </w:rPr>
        <w:t>U roku od 30 dana nakon prijema detalja prema Članu 18.2 ugovorni autoritet pismeno daje Izvođaču taj produžetak perioda izvršavanja koji može biti opravdan, ili za budući ili za perod unazad  ili informiše Izvođača da nema pravo na produženje</w:t>
      </w:r>
      <w:r>
        <w:rPr>
          <w:rFonts w:ascii="Arial" w:hAnsi="Arial" w:cs="Arial"/>
          <w:color w:val="000000" w:themeColor="text1"/>
          <w:sz w:val="20"/>
          <w:lang w:val="sr-Latn-CS"/>
        </w:rPr>
        <w:t>.</w:t>
      </w:r>
    </w:p>
    <w:p w:rsidR="00340A23" w:rsidRPr="00C43BE6" w:rsidRDefault="00340A23" w:rsidP="00340A23">
      <w:pPr>
        <w:spacing w:after="120"/>
        <w:rPr>
          <w:rFonts w:ascii="Arial" w:hAnsi="Arial" w:cs="Arial"/>
          <w:b/>
          <w:color w:val="000000" w:themeColor="text1"/>
          <w:sz w:val="20"/>
          <w:lang w:val="sq-AL"/>
        </w:rPr>
      </w:pPr>
      <w:r w:rsidRPr="00C43BE6">
        <w:rPr>
          <w:rFonts w:ascii="Arial" w:hAnsi="Arial" w:cs="Arial"/>
          <w:b/>
          <w:color w:val="000000" w:themeColor="text1"/>
          <w:sz w:val="20"/>
        </w:rPr>
        <w:t>Član</w:t>
      </w:r>
      <w:r w:rsidRPr="00C43BE6">
        <w:rPr>
          <w:rFonts w:ascii="Arial" w:hAnsi="Arial" w:cs="Arial"/>
          <w:b/>
          <w:color w:val="000000" w:themeColor="text1"/>
          <w:sz w:val="20"/>
          <w:lang w:val="sq-AL"/>
        </w:rPr>
        <w:t xml:space="preserve"> 19</w:t>
      </w:r>
      <w:r w:rsidRPr="00C43BE6">
        <w:rPr>
          <w:rFonts w:ascii="Arial" w:hAnsi="Arial" w:cs="Arial"/>
          <w:b/>
          <w:color w:val="000000" w:themeColor="text1"/>
          <w:sz w:val="20"/>
          <w:lang w:val="sq-AL"/>
        </w:rPr>
        <w:tab/>
        <w:t xml:space="preserve">           Likvidirane štete</w:t>
      </w:r>
    </w:p>
    <w:p w:rsidR="00340A23" w:rsidRPr="005332CE" w:rsidRDefault="00340A23" w:rsidP="00340A2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.1</w:t>
      </w:r>
      <w:r w:rsidRPr="00B76E0E">
        <w:rPr>
          <w:rFonts w:ascii="Arial" w:hAnsi="Arial" w:cs="Arial"/>
          <w:sz w:val="18"/>
          <w:szCs w:val="18"/>
        </w:rPr>
        <w:tab/>
      </w:r>
      <w:r w:rsidRPr="003A63D7">
        <w:rPr>
          <w:rFonts w:ascii="Arial" w:hAnsi="Arial" w:cs="Arial"/>
          <w:sz w:val="18"/>
          <w:szCs w:val="18"/>
          <w:lang w:val="sr-Latn-CS"/>
        </w:rPr>
        <w:t xml:space="preserve">Ako </w:t>
      </w:r>
      <w:r>
        <w:rPr>
          <w:rFonts w:ascii="Arial" w:hAnsi="Arial" w:cs="Arial"/>
          <w:sz w:val="18"/>
          <w:szCs w:val="18"/>
          <w:lang w:val="sr-Latn-CS"/>
        </w:rPr>
        <w:t>dobavljač</w:t>
      </w:r>
      <w:r w:rsidRPr="003A63D7">
        <w:rPr>
          <w:rFonts w:ascii="Arial" w:hAnsi="Arial" w:cs="Arial"/>
          <w:sz w:val="18"/>
          <w:szCs w:val="18"/>
          <w:lang w:val="sr-Latn-CS"/>
        </w:rPr>
        <w:t xml:space="preserve"> po svojoj obavezi ne isporuči ili ne izvrši </w:t>
      </w:r>
      <w:r w:rsidR="00955386">
        <w:rPr>
          <w:rFonts w:ascii="Arial" w:hAnsi="Arial" w:cs="Arial"/>
          <w:sz w:val="18"/>
          <w:szCs w:val="18"/>
          <w:lang w:val="sr-Latn-CS"/>
        </w:rPr>
        <w:t>neki ili sve radove</w:t>
      </w:r>
      <w:r w:rsidRPr="003A63D7">
        <w:rPr>
          <w:rFonts w:ascii="Arial" w:hAnsi="Arial" w:cs="Arial"/>
          <w:sz w:val="18"/>
          <w:szCs w:val="18"/>
          <w:lang w:val="sr-Latn-CS"/>
        </w:rPr>
        <w:t xml:space="preserve"> u vremenskom roku navedenom u ugovoru, ugovorni autoritet bez formalnog obaveštenja I bez prejudiciranja njegovih drugih pravnih lekova po ugovoru, ima pravo da, za svaki dan koji prođe između isteka ugovornog perioda I aktuelnog dana završetka, likvidira štetu jednaku sa </w:t>
      </w:r>
      <w:r w:rsidRPr="003A63D7">
        <w:rPr>
          <w:rFonts w:ascii="Arial" w:hAnsi="Arial" w:cs="Arial"/>
          <w:sz w:val="18"/>
          <w:szCs w:val="18"/>
          <w:lang w:val="sq-AL"/>
        </w:rPr>
        <w:t>0</w:t>
      </w:r>
      <w:proofErr w:type="gramStart"/>
      <w:r w:rsidRPr="003A63D7">
        <w:rPr>
          <w:rFonts w:ascii="Arial" w:hAnsi="Arial" w:cs="Arial"/>
          <w:sz w:val="18"/>
          <w:szCs w:val="18"/>
          <w:lang w:val="sq-AL"/>
        </w:rPr>
        <w:t>,</w:t>
      </w:r>
      <w:r>
        <w:rPr>
          <w:rFonts w:ascii="Arial" w:hAnsi="Arial" w:cs="Arial"/>
          <w:sz w:val="18"/>
          <w:szCs w:val="18"/>
          <w:lang w:val="sq-AL"/>
        </w:rPr>
        <w:t>25</w:t>
      </w:r>
      <w:proofErr w:type="gramEnd"/>
      <w:r>
        <w:rPr>
          <w:rFonts w:ascii="Arial" w:hAnsi="Arial" w:cs="Arial"/>
          <w:sz w:val="18"/>
          <w:szCs w:val="18"/>
          <w:lang w:val="sq-AL"/>
        </w:rPr>
        <w:t>%</w:t>
      </w:r>
      <w:r w:rsidRPr="003A63D7">
        <w:rPr>
          <w:rFonts w:ascii="Arial" w:hAnsi="Arial" w:cs="Arial"/>
          <w:sz w:val="18"/>
          <w:szCs w:val="18"/>
          <w:lang w:val="sq-AL"/>
        </w:rPr>
        <w:t xml:space="preserve"> na dan</w:t>
      </w:r>
      <w:r w:rsidRPr="003A63D7">
        <w:rPr>
          <w:rFonts w:ascii="Arial" w:hAnsi="Arial" w:cs="Arial"/>
          <w:sz w:val="18"/>
          <w:szCs w:val="18"/>
          <w:lang w:val="sr-Latn-CS"/>
        </w:rPr>
        <w:t xml:space="preserve"> od vrednosti </w:t>
      </w:r>
      <w:r w:rsidR="00955386">
        <w:rPr>
          <w:rFonts w:ascii="Arial" w:hAnsi="Arial" w:cs="Arial"/>
          <w:sz w:val="18"/>
          <w:szCs w:val="18"/>
          <w:lang w:val="sr-Latn-CS"/>
        </w:rPr>
        <w:t>neizvršenih radova</w:t>
      </w:r>
      <w:r>
        <w:rPr>
          <w:rFonts w:ascii="Arial" w:hAnsi="Arial" w:cs="Arial"/>
          <w:sz w:val="18"/>
          <w:szCs w:val="18"/>
          <w:lang w:val="sr-Latn-CS"/>
        </w:rPr>
        <w:t xml:space="preserve"> do maksimum 10%</w:t>
      </w:r>
      <w:r w:rsidRPr="003A63D7">
        <w:rPr>
          <w:rFonts w:ascii="Arial" w:hAnsi="Arial" w:cs="Arial"/>
          <w:sz w:val="18"/>
          <w:szCs w:val="18"/>
          <w:lang w:val="sr-Latn-CS"/>
        </w:rPr>
        <w:t xml:space="preserve"> od ukupne vrednosti ugovora</w:t>
      </w:r>
      <w:r w:rsidRPr="006E0B79">
        <w:rPr>
          <w:rFonts w:ascii="Arial" w:hAnsi="Arial" w:cs="Arial"/>
          <w:sz w:val="18"/>
          <w:szCs w:val="18"/>
        </w:rPr>
        <w:t xml:space="preserve">. </w:t>
      </w:r>
      <w:r>
        <w:rPr>
          <w:rFonts w:ascii="Arial" w:hAnsi="Arial" w:cs="Arial"/>
          <w:sz w:val="18"/>
          <w:szCs w:val="18"/>
        </w:rPr>
        <w:t xml:space="preserve">Ugovorni Autoritet može odbiti likvidirane štete </w:t>
      </w:r>
      <w:proofErr w:type="gramStart"/>
      <w:r>
        <w:rPr>
          <w:rFonts w:ascii="Arial" w:hAnsi="Arial" w:cs="Arial"/>
          <w:sz w:val="18"/>
          <w:szCs w:val="18"/>
        </w:rPr>
        <w:t>od</w:t>
      </w:r>
      <w:proofErr w:type="gramEnd"/>
      <w:r>
        <w:rPr>
          <w:rFonts w:ascii="Arial" w:hAnsi="Arial" w:cs="Arial"/>
          <w:sz w:val="18"/>
          <w:szCs w:val="18"/>
        </w:rPr>
        <w:t xml:space="preserve"> bilo koje isplate zbog </w:t>
      </w:r>
      <w:r w:rsidR="00955386">
        <w:rPr>
          <w:rFonts w:ascii="Arial" w:hAnsi="Arial" w:cs="Arial"/>
          <w:sz w:val="18"/>
          <w:szCs w:val="18"/>
          <w:lang w:val="sr-Latn-CS"/>
        </w:rPr>
        <w:t>izvođača</w:t>
      </w:r>
      <w:r w:rsidRPr="006E0B79">
        <w:rPr>
          <w:rFonts w:ascii="Arial" w:hAnsi="Arial" w:cs="Arial"/>
          <w:sz w:val="18"/>
          <w:szCs w:val="18"/>
        </w:rPr>
        <w:t xml:space="preserve">. </w:t>
      </w:r>
      <w:r>
        <w:rPr>
          <w:rFonts w:ascii="Arial" w:hAnsi="Arial" w:cs="Arial"/>
          <w:sz w:val="18"/>
          <w:szCs w:val="18"/>
        </w:rPr>
        <w:t xml:space="preserve">Isplata likvidirane štete neće uticati </w:t>
      </w:r>
      <w:proofErr w:type="gramStart"/>
      <w:r>
        <w:rPr>
          <w:rFonts w:ascii="Arial" w:hAnsi="Arial" w:cs="Arial"/>
          <w:sz w:val="18"/>
          <w:szCs w:val="18"/>
        </w:rPr>
        <w:t>na</w:t>
      </w:r>
      <w:proofErr w:type="gramEnd"/>
      <w:r>
        <w:rPr>
          <w:rFonts w:ascii="Arial" w:hAnsi="Arial" w:cs="Arial"/>
          <w:sz w:val="18"/>
          <w:szCs w:val="18"/>
        </w:rPr>
        <w:t xml:space="preserve"> obaveze </w:t>
      </w:r>
      <w:r>
        <w:rPr>
          <w:rFonts w:ascii="Arial" w:hAnsi="Arial" w:cs="Arial"/>
          <w:sz w:val="18"/>
          <w:szCs w:val="18"/>
          <w:lang w:val="sr-Latn-CS"/>
        </w:rPr>
        <w:t>izvođača.</w:t>
      </w:r>
    </w:p>
    <w:p w:rsidR="00340A23" w:rsidRPr="00B76E0E" w:rsidRDefault="00340A23" w:rsidP="00340A2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.2</w:t>
      </w:r>
      <w:r>
        <w:rPr>
          <w:rFonts w:ascii="Arial" w:hAnsi="Arial" w:cs="Arial"/>
          <w:sz w:val="18"/>
          <w:szCs w:val="18"/>
          <w:lang w:val="sr-Latn-CS"/>
        </w:rPr>
        <w:t xml:space="preserve"> Ako neisporuka radova </w:t>
      </w:r>
      <w:r w:rsidRPr="00B04D22">
        <w:rPr>
          <w:rFonts w:ascii="Arial" w:hAnsi="Arial" w:cs="Arial"/>
          <w:sz w:val="18"/>
          <w:szCs w:val="18"/>
          <w:lang w:val="sr-Latn-CS"/>
        </w:rPr>
        <w:t xml:space="preserve">sprečava normalno korišćenje </w:t>
      </w:r>
      <w:r>
        <w:rPr>
          <w:rFonts w:ascii="Arial" w:hAnsi="Arial" w:cs="Arial"/>
          <w:sz w:val="18"/>
          <w:szCs w:val="18"/>
          <w:lang w:val="sr-Latn-CS"/>
        </w:rPr>
        <w:t xml:space="preserve">radova </w:t>
      </w:r>
      <w:r w:rsidRPr="00B04D22">
        <w:rPr>
          <w:rFonts w:ascii="Arial" w:hAnsi="Arial" w:cs="Arial"/>
          <w:sz w:val="18"/>
          <w:szCs w:val="18"/>
          <w:lang w:val="sr-Latn-CS"/>
        </w:rPr>
        <w:t xml:space="preserve">u celini, likvidirana šteta predviđena u stavu </w:t>
      </w:r>
      <w:r>
        <w:rPr>
          <w:rFonts w:ascii="Arial" w:hAnsi="Arial" w:cs="Arial"/>
          <w:sz w:val="18"/>
          <w:szCs w:val="18"/>
          <w:lang w:val="sr-Latn-CS"/>
        </w:rPr>
        <w:t>19</w:t>
      </w:r>
      <w:r w:rsidRPr="00B04D22">
        <w:rPr>
          <w:rFonts w:ascii="Arial" w:hAnsi="Arial" w:cs="Arial"/>
          <w:sz w:val="18"/>
          <w:szCs w:val="18"/>
          <w:lang w:val="sr-Latn-CS"/>
        </w:rPr>
        <w:t xml:space="preserve">.1 izračunava se </w:t>
      </w:r>
      <w:proofErr w:type="gramStart"/>
      <w:r w:rsidRPr="00B04D22">
        <w:rPr>
          <w:rFonts w:ascii="Arial" w:hAnsi="Arial" w:cs="Arial"/>
          <w:sz w:val="18"/>
          <w:szCs w:val="18"/>
          <w:lang w:val="sr-Latn-CS"/>
        </w:rPr>
        <w:t>na</w:t>
      </w:r>
      <w:proofErr w:type="gramEnd"/>
      <w:r w:rsidRPr="00B04D22">
        <w:rPr>
          <w:rFonts w:ascii="Arial" w:hAnsi="Arial" w:cs="Arial"/>
          <w:sz w:val="18"/>
          <w:szCs w:val="18"/>
          <w:lang w:val="sr-Latn-CS"/>
        </w:rPr>
        <w:t xml:space="preserve"> osnovu ukupne vrednosti</w:t>
      </w:r>
      <w:r>
        <w:rPr>
          <w:rFonts w:ascii="Arial" w:hAnsi="Arial" w:cs="Arial"/>
          <w:sz w:val="18"/>
          <w:szCs w:val="18"/>
          <w:lang w:val="sr-Latn-CS"/>
        </w:rPr>
        <w:t xml:space="preserve"> naloga. </w:t>
      </w:r>
      <w:r w:rsidRPr="00B76E0E">
        <w:rPr>
          <w:rFonts w:ascii="Arial" w:hAnsi="Arial" w:cs="Arial"/>
          <w:sz w:val="18"/>
          <w:szCs w:val="18"/>
        </w:rPr>
        <w:t xml:space="preserve"> </w:t>
      </w:r>
    </w:p>
    <w:p w:rsidR="00340A23" w:rsidRDefault="00340A23" w:rsidP="00340A2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 xml:space="preserve">.3 </w:t>
      </w:r>
      <w:r w:rsidRPr="00E731FA">
        <w:rPr>
          <w:rFonts w:ascii="Arial" w:hAnsi="Arial" w:cs="Arial"/>
          <w:sz w:val="18"/>
          <w:szCs w:val="18"/>
          <w:lang w:val="sr-Latn-CS"/>
        </w:rPr>
        <w:t>Ako ugovorni autoritet i</w:t>
      </w:r>
      <w:r>
        <w:rPr>
          <w:rFonts w:ascii="Arial" w:hAnsi="Arial" w:cs="Arial"/>
          <w:sz w:val="18"/>
          <w:szCs w:val="18"/>
          <w:lang w:val="sr-Latn-CS"/>
        </w:rPr>
        <w:t>ma pravo da potražuje najmanje 10%</w:t>
      </w:r>
      <w:r w:rsidRPr="00E731FA">
        <w:rPr>
          <w:rFonts w:ascii="Arial" w:hAnsi="Arial" w:cs="Arial"/>
          <w:sz w:val="18"/>
          <w:szCs w:val="18"/>
          <w:lang w:val="sr-Latn-CS"/>
        </w:rPr>
        <w:t xml:space="preserve"> </w:t>
      </w:r>
      <w:proofErr w:type="gramStart"/>
      <w:r w:rsidRPr="00E731FA">
        <w:rPr>
          <w:rFonts w:ascii="Arial" w:hAnsi="Arial" w:cs="Arial"/>
          <w:sz w:val="18"/>
          <w:szCs w:val="18"/>
          <w:lang w:val="sr-Latn-CS"/>
        </w:rPr>
        <w:t>od</w:t>
      </w:r>
      <w:proofErr w:type="gramEnd"/>
      <w:r w:rsidRPr="00E731FA">
        <w:rPr>
          <w:rFonts w:ascii="Arial" w:hAnsi="Arial" w:cs="Arial"/>
          <w:sz w:val="18"/>
          <w:szCs w:val="18"/>
          <w:lang w:val="sr-Latn-CS"/>
        </w:rPr>
        <w:t xml:space="preserve"> </w:t>
      </w:r>
      <w:r>
        <w:rPr>
          <w:rFonts w:ascii="Arial" w:hAnsi="Arial" w:cs="Arial"/>
          <w:sz w:val="18"/>
          <w:szCs w:val="18"/>
          <w:lang w:val="sr-Latn-CS"/>
        </w:rPr>
        <w:t>naručene vrednosti</w:t>
      </w:r>
      <w:r w:rsidRPr="00E731FA">
        <w:rPr>
          <w:rFonts w:ascii="Arial" w:hAnsi="Arial" w:cs="Arial"/>
          <w:sz w:val="18"/>
          <w:szCs w:val="18"/>
          <w:lang w:val="sr-Latn-CS"/>
        </w:rPr>
        <w:t>, on može, nakon davanja pisan</w:t>
      </w:r>
      <w:r>
        <w:rPr>
          <w:rFonts w:ascii="Arial" w:hAnsi="Arial" w:cs="Arial"/>
          <w:sz w:val="18"/>
          <w:szCs w:val="18"/>
          <w:lang w:val="sr-Latn-CS"/>
        </w:rPr>
        <w:t>og obaveštenja izvođaču</w:t>
      </w:r>
      <w:r w:rsidRPr="00B76E0E">
        <w:rPr>
          <w:rFonts w:ascii="Arial" w:hAnsi="Arial" w:cs="Arial"/>
          <w:sz w:val="18"/>
          <w:szCs w:val="18"/>
        </w:rPr>
        <w:t>:</w:t>
      </w:r>
    </w:p>
    <w:p w:rsidR="00340A23" w:rsidRPr="008C4530" w:rsidRDefault="00340A23" w:rsidP="00340A23">
      <w:pPr>
        <w:widowControl w:val="0"/>
        <w:spacing w:after="120"/>
        <w:rPr>
          <w:rFonts w:ascii="Arial" w:hAnsi="Arial" w:cs="Arial"/>
          <w:sz w:val="18"/>
          <w:szCs w:val="18"/>
        </w:rPr>
      </w:pPr>
      <w:r w:rsidRPr="000056B7">
        <w:rPr>
          <w:rFonts w:ascii="Arial" w:hAnsi="Arial" w:cs="Arial"/>
          <w:i/>
          <w:sz w:val="18"/>
          <w:szCs w:val="18"/>
        </w:rPr>
        <w:lastRenderedPageBreak/>
        <w:t xml:space="preserve">a. </w:t>
      </w:r>
      <w:r w:rsidRPr="008C4530">
        <w:rPr>
          <w:rFonts w:ascii="Arial" w:hAnsi="Arial" w:cs="Arial"/>
          <w:sz w:val="18"/>
          <w:szCs w:val="18"/>
          <w:lang w:val="sr-Latn-CS"/>
        </w:rPr>
        <w:t xml:space="preserve">U slučaju da je Ugovorni nabavio samo u svoje ime, </w:t>
      </w:r>
      <w:proofErr w:type="gramStart"/>
      <w:r w:rsidRPr="008C4530">
        <w:rPr>
          <w:rFonts w:ascii="Arial" w:hAnsi="Arial" w:cs="Arial"/>
          <w:sz w:val="18"/>
          <w:szCs w:val="18"/>
          <w:lang w:val="sr-Latn-CS"/>
        </w:rPr>
        <w:t>sa</w:t>
      </w:r>
      <w:proofErr w:type="gramEnd"/>
      <w:r w:rsidRPr="008C4530">
        <w:rPr>
          <w:rFonts w:ascii="Arial" w:hAnsi="Arial" w:cs="Arial"/>
          <w:sz w:val="18"/>
          <w:szCs w:val="18"/>
          <w:lang w:val="sr-Latn-CS"/>
        </w:rPr>
        <w:t xml:space="preserve"> jednim ekonomskim operaterom</w:t>
      </w:r>
      <w:r w:rsidRPr="008C4530">
        <w:rPr>
          <w:rFonts w:ascii="Arial" w:hAnsi="Arial" w:cs="Arial"/>
          <w:sz w:val="18"/>
          <w:szCs w:val="18"/>
          <w:lang w:val="en-US" w:eastAsia="en-US"/>
        </w:rPr>
        <w:t>:</w:t>
      </w:r>
    </w:p>
    <w:p w:rsidR="00340A23" w:rsidRPr="000056B7" w:rsidRDefault="00340A23" w:rsidP="00340A23">
      <w:pPr>
        <w:widowControl w:val="0"/>
        <w:tabs>
          <w:tab w:val="left" w:pos="567"/>
        </w:tabs>
        <w:spacing w:after="0"/>
        <w:ind w:left="284"/>
        <w:rPr>
          <w:rFonts w:ascii="Arial" w:hAnsi="Arial" w:cs="Arial"/>
          <w:sz w:val="18"/>
          <w:szCs w:val="18"/>
        </w:rPr>
      </w:pPr>
      <w:r w:rsidRPr="000056B7">
        <w:rPr>
          <w:rFonts w:ascii="Arial" w:hAnsi="Arial" w:cs="Arial"/>
          <w:b/>
          <w:sz w:val="18"/>
          <w:szCs w:val="18"/>
        </w:rPr>
        <w:t xml:space="preserve">- </w:t>
      </w:r>
      <w:proofErr w:type="gramStart"/>
      <w:r w:rsidRPr="000056B7">
        <w:rPr>
          <w:rFonts w:ascii="Arial" w:hAnsi="Arial" w:cs="Arial"/>
          <w:sz w:val="18"/>
          <w:szCs w:val="18"/>
          <w:lang w:val="sr-Latn-CS"/>
        </w:rPr>
        <w:t>konfiskuje</w:t>
      </w:r>
      <w:proofErr w:type="gramEnd"/>
      <w:r w:rsidRPr="000056B7">
        <w:rPr>
          <w:rFonts w:ascii="Arial" w:hAnsi="Arial" w:cs="Arial"/>
          <w:sz w:val="18"/>
          <w:szCs w:val="18"/>
          <w:lang w:val="sr-Latn-CS"/>
        </w:rPr>
        <w:t xml:space="preserve"> garanciju izvršavanja</w:t>
      </w:r>
      <w:r w:rsidRPr="000056B7">
        <w:rPr>
          <w:rFonts w:ascii="Arial" w:hAnsi="Arial" w:cs="Arial"/>
          <w:sz w:val="18"/>
          <w:szCs w:val="18"/>
        </w:rPr>
        <w:t>;</w:t>
      </w:r>
    </w:p>
    <w:p w:rsidR="00340A23" w:rsidRPr="000056B7" w:rsidRDefault="00340A23" w:rsidP="00340A23">
      <w:pPr>
        <w:widowControl w:val="0"/>
        <w:tabs>
          <w:tab w:val="left" w:pos="567"/>
        </w:tabs>
        <w:spacing w:after="0"/>
        <w:ind w:left="284"/>
        <w:rPr>
          <w:rFonts w:ascii="Arial" w:hAnsi="Arial" w:cs="Arial"/>
          <w:sz w:val="18"/>
          <w:szCs w:val="18"/>
        </w:rPr>
      </w:pPr>
      <w:r w:rsidRPr="000056B7">
        <w:rPr>
          <w:rFonts w:ascii="Arial" w:hAnsi="Arial" w:cs="Arial"/>
          <w:sz w:val="18"/>
          <w:szCs w:val="18"/>
        </w:rPr>
        <w:t xml:space="preserve">- </w:t>
      </w:r>
      <w:proofErr w:type="gramStart"/>
      <w:r w:rsidRPr="000056B7">
        <w:rPr>
          <w:rFonts w:ascii="Arial" w:hAnsi="Arial" w:cs="Arial"/>
          <w:sz w:val="18"/>
          <w:szCs w:val="18"/>
          <w:lang w:val="sr-Latn-CS"/>
        </w:rPr>
        <w:t>raskine</w:t>
      </w:r>
      <w:proofErr w:type="gramEnd"/>
      <w:r w:rsidRPr="000056B7">
        <w:rPr>
          <w:rFonts w:ascii="Arial" w:hAnsi="Arial" w:cs="Arial"/>
          <w:sz w:val="18"/>
          <w:szCs w:val="18"/>
          <w:lang w:val="sr-Latn-CS"/>
        </w:rPr>
        <w:t xml:space="preserve"> ugovor u kojem slučaju </w:t>
      </w:r>
      <w:r>
        <w:rPr>
          <w:rFonts w:ascii="Arial" w:hAnsi="Arial" w:cs="Arial"/>
          <w:sz w:val="18"/>
          <w:szCs w:val="18"/>
          <w:lang w:val="sr-Latn-CS"/>
        </w:rPr>
        <w:t>izvođač</w:t>
      </w:r>
      <w:r w:rsidRPr="000056B7">
        <w:rPr>
          <w:rFonts w:ascii="Arial" w:hAnsi="Arial" w:cs="Arial"/>
          <w:sz w:val="18"/>
          <w:szCs w:val="18"/>
          <w:lang w:val="sr-Latn-CS"/>
        </w:rPr>
        <w:t xml:space="preserve"> nema pravo na kompenzaciju</w:t>
      </w:r>
      <w:r w:rsidRPr="000056B7">
        <w:rPr>
          <w:rFonts w:ascii="Arial" w:hAnsi="Arial" w:cs="Arial"/>
          <w:sz w:val="18"/>
          <w:szCs w:val="18"/>
        </w:rPr>
        <w:t xml:space="preserve">; i    </w:t>
      </w:r>
    </w:p>
    <w:p w:rsidR="00340A23" w:rsidRPr="000056B7" w:rsidRDefault="00340A23" w:rsidP="00340A23">
      <w:pPr>
        <w:widowControl w:val="0"/>
        <w:tabs>
          <w:tab w:val="left" w:pos="567"/>
        </w:tabs>
        <w:spacing w:after="120"/>
        <w:ind w:left="284"/>
        <w:rPr>
          <w:rFonts w:ascii="Arial" w:hAnsi="Arial" w:cs="Arial"/>
          <w:sz w:val="18"/>
          <w:szCs w:val="18"/>
        </w:rPr>
      </w:pPr>
      <w:r w:rsidRPr="000056B7">
        <w:rPr>
          <w:rFonts w:ascii="Arial" w:hAnsi="Arial" w:cs="Arial"/>
          <w:sz w:val="18"/>
          <w:szCs w:val="18"/>
        </w:rPr>
        <w:t xml:space="preserve">- </w:t>
      </w:r>
      <w:proofErr w:type="gramStart"/>
      <w:r w:rsidRPr="000056B7">
        <w:rPr>
          <w:rFonts w:ascii="Arial" w:hAnsi="Arial" w:cs="Arial"/>
          <w:sz w:val="18"/>
          <w:szCs w:val="18"/>
          <w:lang w:val="sr-Latn-CS"/>
        </w:rPr>
        <w:t>sklopi</w:t>
      </w:r>
      <w:proofErr w:type="gramEnd"/>
      <w:r w:rsidRPr="000056B7">
        <w:rPr>
          <w:rFonts w:ascii="Arial" w:hAnsi="Arial" w:cs="Arial"/>
          <w:sz w:val="18"/>
          <w:szCs w:val="18"/>
          <w:lang w:val="sr-Latn-CS"/>
        </w:rPr>
        <w:t xml:space="preserve"> ugovor sa trećom stranom za </w:t>
      </w:r>
      <w:r>
        <w:rPr>
          <w:rFonts w:ascii="Arial" w:hAnsi="Arial" w:cs="Arial"/>
          <w:sz w:val="18"/>
          <w:szCs w:val="18"/>
          <w:lang w:val="sr-Latn-CS"/>
        </w:rPr>
        <w:t>obezbeđivanje preostalog dela radova</w:t>
      </w:r>
      <w:r w:rsidRPr="000056B7">
        <w:rPr>
          <w:rFonts w:ascii="Arial" w:hAnsi="Arial" w:cs="Arial"/>
          <w:sz w:val="18"/>
          <w:szCs w:val="18"/>
          <w:lang w:val="sr-Latn-CS"/>
        </w:rPr>
        <w:t xml:space="preserve">. </w:t>
      </w:r>
      <w:r>
        <w:rPr>
          <w:rFonts w:ascii="Arial" w:hAnsi="Arial" w:cs="Arial"/>
          <w:sz w:val="18"/>
          <w:szCs w:val="18"/>
          <w:lang w:val="sr-Latn-CS"/>
        </w:rPr>
        <w:t>Izvođač</w:t>
      </w:r>
      <w:r w:rsidRPr="003A63D7">
        <w:rPr>
          <w:rFonts w:ascii="Arial" w:hAnsi="Arial" w:cs="Arial"/>
          <w:sz w:val="18"/>
          <w:szCs w:val="18"/>
          <w:lang w:val="sr-Latn-CS"/>
        </w:rPr>
        <w:t xml:space="preserve"> </w:t>
      </w:r>
      <w:r>
        <w:rPr>
          <w:rFonts w:ascii="Arial" w:hAnsi="Arial" w:cs="Arial"/>
          <w:sz w:val="18"/>
          <w:szCs w:val="18"/>
          <w:lang w:val="sr-Latn-CS"/>
        </w:rPr>
        <w:t>s</w:t>
      </w:r>
      <w:r w:rsidRPr="000056B7">
        <w:rPr>
          <w:rFonts w:ascii="Arial" w:hAnsi="Arial" w:cs="Arial"/>
          <w:sz w:val="18"/>
          <w:szCs w:val="18"/>
          <w:lang w:val="sr-Latn-CS"/>
        </w:rPr>
        <w:t xml:space="preserve">e ne isplaćuje za ovaj deo ugovora. </w:t>
      </w:r>
      <w:r>
        <w:rPr>
          <w:rFonts w:ascii="Arial" w:hAnsi="Arial" w:cs="Arial"/>
          <w:sz w:val="18"/>
          <w:szCs w:val="18"/>
          <w:lang w:val="sr-Latn-CS"/>
        </w:rPr>
        <w:t>Izvođač</w:t>
      </w:r>
      <w:r w:rsidRPr="000056B7">
        <w:rPr>
          <w:rFonts w:ascii="Arial" w:hAnsi="Arial" w:cs="Arial"/>
          <w:sz w:val="18"/>
          <w:szCs w:val="18"/>
          <w:lang w:val="sr-Latn-CS"/>
        </w:rPr>
        <w:t xml:space="preserve"> je takođe odgovoran za dodatne troškove I oštećenja izazvana njegovom greškom</w:t>
      </w:r>
      <w:r w:rsidRPr="000056B7">
        <w:rPr>
          <w:rFonts w:ascii="Arial" w:hAnsi="Arial" w:cs="Arial"/>
          <w:sz w:val="18"/>
          <w:szCs w:val="18"/>
        </w:rPr>
        <w:t>.</w:t>
      </w:r>
    </w:p>
    <w:p w:rsidR="00340A23" w:rsidRPr="008C4530" w:rsidRDefault="00340A23" w:rsidP="00340A23">
      <w:pPr>
        <w:widowControl w:val="0"/>
        <w:tabs>
          <w:tab w:val="left" w:pos="567"/>
        </w:tabs>
        <w:spacing w:after="0"/>
        <w:ind w:left="284"/>
        <w:rPr>
          <w:rFonts w:ascii="Arial" w:hAnsi="Arial" w:cs="Arial"/>
          <w:sz w:val="18"/>
          <w:szCs w:val="18"/>
          <w:highlight w:val="yellow"/>
        </w:rPr>
      </w:pPr>
    </w:p>
    <w:p w:rsidR="00340A23" w:rsidRPr="00020D99" w:rsidRDefault="00340A23" w:rsidP="00340A23">
      <w:pPr>
        <w:widowControl w:val="0"/>
        <w:spacing w:after="120"/>
        <w:rPr>
          <w:rFonts w:ascii="Arial" w:hAnsi="Arial" w:cs="Arial"/>
          <w:i/>
          <w:sz w:val="18"/>
          <w:szCs w:val="18"/>
          <w:highlight w:val="yellow"/>
          <w:lang w:val="en-US" w:eastAsia="en-US"/>
        </w:rPr>
      </w:pPr>
      <w:r w:rsidRPr="008C4530">
        <w:rPr>
          <w:rFonts w:ascii="Arial" w:hAnsi="Arial" w:cs="Arial"/>
          <w:sz w:val="18"/>
          <w:szCs w:val="18"/>
        </w:rPr>
        <w:t xml:space="preserve">b. </w:t>
      </w:r>
      <w:r w:rsidRPr="008C4530">
        <w:rPr>
          <w:rFonts w:ascii="Arial" w:hAnsi="Arial" w:cs="Arial"/>
          <w:sz w:val="18"/>
          <w:szCs w:val="18"/>
          <w:lang w:val="sr-Latn-CS"/>
        </w:rPr>
        <w:t>U</w:t>
      </w:r>
      <w:r w:rsidRPr="000056B7">
        <w:rPr>
          <w:rFonts w:ascii="Arial" w:hAnsi="Arial" w:cs="Arial"/>
          <w:i/>
          <w:sz w:val="18"/>
          <w:szCs w:val="18"/>
          <w:lang w:val="sr-Latn-CS"/>
        </w:rPr>
        <w:t xml:space="preserve"> </w:t>
      </w:r>
      <w:r w:rsidRPr="008C4530">
        <w:rPr>
          <w:rFonts w:ascii="Arial" w:hAnsi="Arial" w:cs="Arial"/>
          <w:sz w:val="18"/>
          <w:szCs w:val="18"/>
          <w:lang w:val="sr-Latn-CS"/>
        </w:rPr>
        <w:t xml:space="preserve">slučaju da je Ugovorni nabavio samo u svoje ime, </w:t>
      </w:r>
      <w:proofErr w:type="gramStart"/>
      <w:r w:rsidRPr="008C4530">
        <w:rPr>
          <w:rFonts w:ascii="Arial" w:hAnsi="Arial" w:cs="Arial"/>
          <w:sz w:val="18"/>
          <w:szCs w:val="18"/>
          <w:lang w:val="sr-Latn-CS"/>
        </w:rPr>
        <w:t>sa</w:t>
      </w:r>
      <w:proofErr w:type="gramEnd"/>
      <w:r w:rsidRPr="008C4530">
        <w:rPr>
          <w:rFonts w:ascii="Arial" w:hAnsi="Arial" w:cs="Arial"/>
          <w:sz w:val="18"/>
          <w:szCs w:val="18"/>
          <w:lang w:val="sr-Latn-CS"/>
        </w:rPr>
        <w:t xml:space="preserve"> nekoliko ekonomskih operatera:</w:t>
      </w:r>
    </w:p>
    <w:p w:rsidR="00340A23" w:rsidRPr="00E901CA" w:rsidRDefault="00340A23" w:rsidP="00340A23">
      <w:pPr>
        <w:widowControl w:val="0"/>
        <w:tabs>
          <w:tab w:val="left" w:pos="567"/>
        </w:tabs>
        <w:spacing w:after="0"/>
        <w:ind w:left="284"/>
        <w:rPr>
          <w:rFonts w:ascii="Arial" w:hAnsi="Arial" w:cs="Arial"/>
          <w:sz w:val="18"/>
          <w:szCs w:val="18"/>
        </w:rPr>
      </w:pPr>
      <w:r w:rsidRPr="00E901CA">
        <w:rPr>
          <w:rFonts w:ascii="Arial" w:hAnsi="Arial" w:cs="Arial"/>
          <w:sz w:val="18"/>
          <w:szCs w:val="18"/>
        </w:rPr>
        <w:t xml:space="preserve">- </w:t>
      </w:r>
      <w:proofErr w:type="gramStart"/>
      <w:r w:rsidRPr="00E901CA">
        <w:rPr>
          <w:rFonts w:ascii="Arial" w:hAnsi="Arial" w:cs="Arial"/>
          <w:sz w:val="18"/>
          <w:szCs w:val="18"/>
          <w:lang w:val="sr-Latn-CS"/>
        </w:rPr>
        <w:t>konfiskuje</w:t>
      </w:r>
      <w:proofErr w:type="gramEnd"/>
      <w:r w:rsidRPr="00E901CA">
        <w:rPr>
          <w:rFonts w:ascii="Arial" w:hAnsi="Arial" w:cs="Arial"/>
          <w:sz w:val="18"/>
          <w:szCs w:val="18"/>
          <w:lang w:val="sr-Latn-CS"/>
        </w:rPr>
        <w:t xml:space="preserve"> garanciju izvršavanja</w:t>
      </w:r>
      <w:r w:rsidRPr="00E901CA">
        <w:rPr>
          <w:rFonts w:ascii="Arial" w:hAnsi="Arial" w:cs="Arial"/>
          <w:sz w:val="18"/>
          <w:szCs w:val="18"/>
        </w:rPr>
        <w:t>;</w:t>
      </w:r>
    </w:p>
    <w:p w:rsidR="00340A23" w:rsidRPr="00020D99" w:rsidRDefault="00340A23" w:rsidP="00340A23">
      <w:pPr>
        <w:widowControl w:val="0"/>
        <w:tabs>
          <w:tab w:val="left" w:pos="567"/>
        </w:tabs>
        <w:spacing w:after="0"/>
        <w:ind w:left="284"/>
        <w:rPr>
          <w:rFonts w:ascii="Arial" w:hAnsi="Arial" w:cs="Arial"/>
          <w:sz w:val="18"/>
          <w:szCs w:val="18"/>
          <w:highlight w:val="yellow"/>
        </w:rPr>
      </w:pPr>
      <w:r w:rsidRPr="00E901CA">
        <w:rPr>
          <w:rFonts w:ascii="Arial" w:hAnsi="Arial" w:cs="Arial"/>
          <w:sz w:val="18"/>
          <w:szCs w:val="18"/>
        </w:rPr>
        <w:t xml:space="preserve">- </w:t>
      </w:r>
      <w:proofErr w:type="gramStart"/>
      <w:r w:rsidRPr="000056B7">
        <w:rPr>
          <w:rFonts w:ascii="Arial" w:hAnsi="Arial" w:cs="Arial"/>
          <w:sz w:val="18"/>
          <w:szCs w:val="18"/>
          <w:lang w:val="sr-Latn-CS"/>
        </w:rPr>
        <w:t>raskine</w:t>
      </w:r>
      <w:proofErr w:type="gramEnd"/>
      <w:r w:rsidRPr="000056B7">
        <w:rPr>
          <w:rFonts w:ascii="Arial" w:hAnsi="Arial" w:cs="Arial"/>
          <w:sz w:val="18"/>
          <w:szCs w:val="18"/>
          <w:lang w:val="sr-Latn-CS"/>
        </w:rPr>
        <w:t xml:space="preserve"> </w:t>
      </w:r>
      <w:r>
        <w:rPr>
          <w:rFonts w:ascii="Arial" w:hAnsi="Arial" w:cs="Arial"/>
          <w:sz w:val="18"/>
          <w:szCs w:val="18"/>
          <w:lang w:val="sr-Latn-CS"/>
        </w:rPr>
        <w:t>nalog</w:t>
      </w:r>
      <w:r w:rsidRPr="000056B7">
        <w:rPr>
          <w:rFonts w:ascii="Arial" w:hAnsi="Arial" w:cs="Arial"/>
          <w:sz w:val="18"/>
          <w:szCs w:val="18"/>
          <w:lang w:val="sr-Latn-CS"/>
        </w:rPr>
        <w:t xml:space="preserve"> u kojem slučaju </w:t>
      </w:r>
      <w:r w:rsidR="009924E0">
        <w:rPr>
          <w:rFonts w:ascii="Arial" w:hAnsi="Arial" w:cs="Arial"/>
          <w:sz w:val="18"/>
          <w:szCs w:val="18"/>
          <w:lang w:val="sr-Latn-CS"/>
        </w:rPr>
        <w:t>izvođač</w:t>
      </w:r>
      <w:r w:rsidRPr="000056B7">
        <w:rPr>
          <w:rFonts w:ascii="Arial" w:hAnsi="Arial" w:cs="Arial"/>
          <w:sz w:val="18"/>
          <w:szCs w:val="18"/>
          <w:lang w:val="sr-Latn-CS"/>
        </w:rPr>
        <w:t xml:space="preserve"> nema pravo na kompenzaciju</w:t>
      </w:r>
      <w:r w:rsidRPr="00E901CA">
        <w:rPr>
          <w:rFonts w:ascii="Arial" w:hAnsi="Arial" w:cs="Arial"/>
          <w:sz w:val="18"/>
          <w:szCs w:val="18"/>
        </w:rPr>
        <w:t xml:space="preserve">. </w:t>
      </w:r>
      <w:r w:rsidR="009924E0">
        <w:rPr>
          <w:rFonts w:ascii="Arial" w:hAnsi="Arial" w:cs="Arial"/>
          <w:sz w:val="18"/>
          <w:szCs w:val="18"/>
          <w:lang w:val="sr-Latn-CS"/>
        </w:rPr>
        <w:t>Izvođač</w:t>
      </w:r>
      <w:r w:rsidRPr="000056B7">
        <w:rPr>
          <w:rFonts w:ascii="Arial" w:hAnsi="Arial" w:cs="Arial"/>
          <w:sz w:val="18"/>
          <w:szCs w:val="18"/>
          <w:lang w:val="sr-Latn-CS"/>
        </w:rPr>
        <w:t xml:space="preserve"> je takođe odgovoran za dodatne troškove I oštećenja izazvana njegovom greškom</w:t>
      </w:r>
      <w:r w:rsidRPr="00E901CA">
        <w:rPr>
          <w:rFonts w:ascii="Arial" w:hAnsi="Arial" w:cs="Arial"/>
          <w:sz w:val="18"/>
          <w:szCs w:val="18"/>
        </w:rPr>
        <w:t xml:space="preserve">; i  </w:t>
      </w:r>
    </w:p>
    <w:p w:rsidR="00340A23" w:rsidRPr="00973021" w:rsidRDefault="00340A23" w:rsidP="00340A23">
      <w:pPr>
        <w:widowControl w:val="0"/>
        <w:spacing w:after="0"/>
        <w:ind w:left="284"/>
        <w:rPr>
          <w:rFonts w:ascii="Arial" w:hAnsi="Arial" w:cs="Arial"/>
          <w:sz w:val="18"/>
          <w:szCs w:val="18"/>
        </w:rPr>
      </w:pPr>
      <w:r w:rsidRPr="00973021">
        <w:rPr>
          <w:rFonts w:ascii="Arial" w:hAnsi="Arial" w:cs="Arial"/>
          <w:sz w:val="18"/>
          <w:szCs w:val="18"/>
        </w:rPr>
        <w:t xml:space="preserve">- </w:t>
      </w:r>
      <w:proofErr w:type="gramStart"/>
      <w:r>
        <w:rPr>
          <w:rFonts w:ascii="Arial" w:hAnsi="Arial" w:cs="Arial"/>
          <w:sz w:val="18"/>
          <w:szCs w:val="18"/>
        </w:rPr>
        <w:t>ponovo</w:t>
      </w:r>
      <w:proofErr w:type="gramEnd"/>
      <w:r>
        <w:rPr>
          <w:rFonts w:ascii="Arial" w:hAnsi="Arial" w:cs="Arial"/>
          <w:sz w:val="18"/>
          <w:szCs w:val="18"/>
        </w:rPr>
        <w:t xml:space="preserve"> otvori konkurs sa ostatkom strana Ekonomskih Operatera javnog okvirnog ugovora</w:t>
      </w:r>
      <w:r w:rsidRPr="00973021">
        <w:rPr>
          <w:rFonts w:ascii="Arial" w:hAnsi="Arial" w:cs="Arial"/>
          <w:sz w:val="18"/>
          <w:szCs w:val="18"/>
        </w:rPr>
        <w:t>.</w:t>
      </w:r>
    </w:p>
    <w:p w:rsidR="00340A23" w:rsidRPr="00973021" w:rsidRDefault="00340A23" w:rsidP="00340A23">
      <w:pPr>
        <w:widowControl w:val="0"/>
        <w:spacing w:after="120"/>
        <w:rPr>
          <w:rFonts w:ascii="Arial" w:hAnsi="Arial" w:cs="Arial"/>
          <w:sz w:val="18"/>
          <w:szCs w:val="18"/>
        </w:rPr>
      </w:pPr>
    </w:p>
    <w:p w:rsidR="00340A23" w:rsidRPr="00973021" w:rsidRDefault="00340A23" w:rsidP="00340A23">
      <w:pPr>
        <w:widowControl w:val="0"/>
        <w:tabs>
          <w:tab w:val="left" w:pos="567"/>
        </w:tabs>
        <w:spacing w:after="0"/>
        <w:rPr>
          <w:rFonts w:ascii="Arial" w:hAnsi="Arial" w:cs="Arial"/>
          <w:i/>
          <w:sz w:val="18"/>
          <w:szCs w:val="18"/>
        </w:rPr>
      </w:pPr>
      <w:r w:rsidRPr="00973021">
        <w:rPr>
          <w:rFonts w:ascii="Arial" w:hAnsi="Arial" w:cs="Arial"/>
          <w:i/>
          <w:sz w:val="18"/>
          <w:szCs w:val="18"/>
          <w:lang w:val="en-US" w:eastAsia="en-US"/>
        </w:rPr>
        <w:t xml:space="preserve">c. </w:t>
      </w:r>
      <w:r>
        <w:rPr>
          <w:rFonts w:ascii="Arial" w:hAnsi="Arial" w:cs="Arial"/>
          <w:i/>
          <w:sz w:val="18"/>
          <w:szCs w:val="18"/>
          <w:lang w:val="en-US" w:eastAsia="en-US"/>
        </w:rPr>
        <w:t xml:space="preserve">U slučaju da je Ugovorni Autoritet nabavio u ime drugih Ugovornih Autorieta, </w:t>
      </w:r>
      <w:proofErr w:type="gramStart"/>
      <w:r>
        <w:rPr>
          <w:rFonts w:ascii="Arial" w:hAnsi="Arial" w:cs="Arial"/>
          <w:i/>
          <w:sz w:val="18"/>
          <w:szCs w:val="18"/>
          <w:lang w:val="en-US" w:eastAsia="en-US"/>
        </w:rPr>
        <w:t>sa</w:t>
      </w:r>
      <w:proofErr w:type="gramEnd"/>
      <w:r>
        <w:rPr>
          <w:rFonts w:ascii="Arial" w:hAnsi="Arial" w:cs="Arial"/>
          <w:i/>
          <w:sz w:val="18"/>
          <w:szCs w:val="18"/>
          <w:lang w:val="en-US" w:eastAsia="en-US"/>
        </w:rPr>
        <w:t xml:space="preserve"> jednim ekonomskim operaterom</w:t>
      </w:r>
      <w:r w:rsidRPr="00973021">
        <w:rPr>
          <w:rFonts w:ascii="Arial" w:hAnsi="Arial" w:cs="Arial"/>
          <w:i/>
          <w:sz w:val="18"/>
          <w:szCs w:val="18"/>
          <w:lang w:val="en-US" w:eastAsia="en-US"/>
        </w:rPr>
        <w:t>:</w:t>
      </w:r>
    </w:p>
    <w:p w:rsidR="00340A23" w:rsidRPr="00973021" w:rsidRDefault="00340A23" w:rsidP="00340A23">
      <w:pPr>
        <w:widowControl w:val="0"/>
        <w:tabs>
          <w:tab w:val="left" w:pos="567"/>
        </w:tabs>
        <w:spacing w:after="0"/>
        <w:ind w:left="360"/>
        <w:rPr>
          <w:rFonts w:ascii="Arial" w:hAnsi="Arial" w:cs="Arial"/>
          <w:sz w:val="18"/>
          <w:szCs w:val="18"/>
        </w:rPr>
      </w:pPr>
    </w:p>
    <w:p w:rsidR="00340A23" w:rsidRPr="00973021" w:rsidRDefault="00340A23" w:rsidP="00340A2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9924E0">
        <w:rPr>
          <w:rFonts w:ascii="Arial" w:hAnsi="Arial" w:cs="Arial"/>
          <w:sz w:val="18"/>
          <w:szCs w:val="18"/>
          <w:lang w:val="sr-Latn-CS"/>
        </w:rPr>
        <w:t>izvođač</w:t>
      </w:r>
      <w:r>
        <w:rPr>
          <w:rFonts w:ascii="Arial" w:hAnsi="Arial" w:cs="Arial"/>
          <w:sz w:val="18"/>
          <w:szCs w:val="18"/>
        </w:rPr>
        <w:t xml:space="preserve"> neće imati pravo </w:t>
      </w:r>
      <w:proofErr w:type="gramStart"/>
      <w:r>
        <w:rPr>
          <w:rFonts w:ascii="Arial" w:hAnsi="Arial" w:cs="Arial"/>
          <w:sz w:val="18"/>
          <w:szCs w:val="18"/>
        </w:rPr>
        <w:t>na</w:t>
      </w:r>
      <w:proofErr w:type="gramEnd"/>
      <w:r>
        <w:rPr>
          <w:rFonts w:ascii="Arial" w:hAnsi="Arial" w:cs="Arial"/>
          <w:sz w:val="18"/>
          <w:szCs w:val="18"/>
        </w:rPr>
        <w:t xml:space="preserve"> kompenzaciju</w:t>
      </w:r>
      <w:r w:rsidRPr="00973021">
        <w:rPr>
          <w:rFonts w:ascii="Arial" w:hAnsi="Arial" w:cs="Arial"/>
          <w:sz w:val="18"/>
          <w:szCs w:val="18"/>
        </w:rPr>
        <w:t xml:space="preserve">. </w:t>
      </w:r>
      <w:r w:rsidR="009924E0">
        <w:rPr>
          <w:rFonts w:ascii="Arial" w:hAnsi="Arial" w:cs="Arial"/>
          <w:sz w:val="18"/>
          <w:szCs w:val="18"/>
          <w:lang w:val="sr-Latn-CS"/>
        </w:rPr>
        <w:t>Izvođač</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p>
    <w:p w:rsidR="00340A23" w:rsidRPr="00973021" w:rsidRDefault="00340A23" w:rsidP="00340A23">
      <w:pPr>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340A23" w:rsidRPr="00973021" w:rsidRDefault="00340A23" w:rsidP="00340A23">
      <w:pPr>
        <w:autoSpaceDE w:val="0"/>
        <w:autoSpaceDN w:val="0"/>
        <w:adjustRightInd w:val="0"/>
        <w:spacing w:after="0"/>
        <w:rPr>
          <w:rFonts w:ascii="Arial" w:hAnsi="Arial" w:cs="Arial"/>
          <w:sz w:val="18"/>
          <w:szCs w:val="18"/>
          <w:lang w:val="en-US" w:eastAsia="en-US"/>
        </w:rPr>
      </w:pPr>
    </w:p>
    <w:p w:rsidR="00340A23" w:rsidRPr="008C4530" w:rsidRDefault="00340A23" w:rsidP="00340A23">
      <w:pPr>
        <w:numPr>
          <w:ilvl w:val="0"/>
          <w:numId w:val="24"/>
        </w:numPr>
        <w:autoSpaceDE w:val="0"/>
        <w:autoSpaceDN w:val="0"/>
        <w:adjustRightInd w:val="0"/>
        <w:spacing w:after="0"/>
        <w:rPr>
          <w:rFonts w:ascii="Arial" w:hAnsi="Arial" w:cs="Arial"/>
          <w:sz w:val="18"/>
          <w:szCs w:val="18"/>
          <w:lang w:val="en-US" w:eastAsia="en-US"/>
        </w:rPr>
      </w:pPr>
      <w:r w:rsidRPr="008C4530">
        <w:rPr>
          <w:rFonts w:ascii="Arial" w:hAnsi="Arial" w:cs="Arial"/>
          <w:sz w:val="18"/>
          <w:szCs w:val="18"/>
          <w:lang w:val="en-US" w:eastAsia="en-US"/>
        </w:rPr>
        <w:t xml:space="preserve">U slučaju da je Ugovorni Autoritet nabavio u ime drugih Ugovornih Autorieta, </w:t>
      </w:r>
      <w:r w:rsidRPr="008C4530">
        <w:rPr>
          <w:rFonts w:ascii="Arial" w:hAnsi="Arial" w:cs="Arial"/>
          <w:sz w:val="18"/>
          <w:szCs w:val="18"/>
          <w:lang w:val="sr-Latn-CS"/>
        </w:rPr>
        <w:t>sa nekoliko ekonomskih operatera</w:t>
      </w:r>
      <w:r w:rsidRPr="008C4530">
        <w:rPr>
          <w:rFonts w:ascii="Arial" w:hAnsi="Arial" w:cs="Arial"/>
          <w:sz w:val="18"/>
          <w:szCs w:val="18"/>
          <w:lang w:val="en-US" w:eastAsia="en-US"/>
        </w:rPr>
        <w:t>:</w:t>
      </w:r>
    </w:p>
    <w:p w:rsidR="00340A23" w:rsidRPr="008C4530" w:rsidRDefault="00340A23" w:rsidP="00340A23">
      <w:pPr>
        <w:autoSpaceDE w:val="0"/>
        <w:autoSpaceDN w:val="0"/>
        <w:adjustRightInd w:val="0"/>
        <w:spacing w:after="0"/>
        <w:ind w:left="360"/>
        <w:rPr>
          <w:rFonts w:ascii="Arial" w:hAnsi="Arial" w:cs="Arial"/>
          <w:sz w:val="18"/>
          <w:szCs w:val="18"/>
          <w:lang w:val="en-US" w:eastAsia="en-US"/>
        </w:rPr>
      </w:pPr>
    </w:p>
    <w:p w:rsidR="00340A23" w:rsidRPr="00973021" w:rsidRDefault="00340A23" w:rsidP="00340A2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340A23" w:rsidRPr="00973021" w:rsidRDefault="00340A23" w:rsidP="00340A2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9924E0">
        <w:rPr>
          <w:rFonts w:ascii="Arial" w:hAnsi="Arial" w:cs="Arial"/>
          <w:sz w:val="18"/>
          <w:szCs w:val="18"/>
          <w:lang w:val="sr-Latn-CS"/>
        </w:rPr>
        <w:t>izvođač</w:t>
      </w:r>
      <w:r>
        <w:rPr>
          <w:rFonts w:ascii="Arial" w:hAnsi="Arial" w:cs="Arial"/>
          <w:sz w:val="18"/>
          <w:szCs w:val="18"/>
        </w:rPr>
        <w:t xml:space="preserve"> neće imati pravo </w:t>
      </w:r>
      <w:proofErr w:type="gramStart"/>
      <w:r>
        <w:rPr>
          <w:rFonts w:ascii="Arial" w:hAnsi="Arial" w:cs="Arial"/>
          <w:sz w:val="18"/>
          <w:szCs w:val="18"/>
        </w:rPr>
        <w:t>na</w:t>
      </w:r>
      <w:proofErr w:type="gramEnd"/>
      <w:r>
        <w:rPr>
          <w:rFonts w:ascii="Arial" w:hAnsi="Arial" w:cs="Arial"/>
          <w:sz w:val="18"/>
          <w:szCs w:val="18"/>
        </w:rPr>
        <w:t xml:space="preserve"> kompenzaciju</w:t>
      </w:r>
      <w:r w:rsidRPr="00973021">
        <w:rPr>
          <w:rFonts w:ascii="Arial" w:hAnsi="Arial" w:cs="Arial"/>
          <w:sz w:val="18"/>
          <w:szCs w:val="18"/>
        </w:rPr>
        <w:t xml:space="preserve">. </w:t>
      </w:r>
      <w:r w:rsidR="009924E0">
        <w:rPr>
          <w:rFonts w:ascii="Arial" w:hAnsi="Arial" w:cs="Arial"/>
          <w:sz w:val="18"/>
          <w:szCs w:val="18"/>
          <w:lang w:val="sr-Latn-CS"/>
        </w:rPr>
        <w:t>Izvođač</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r w:rsidRPr="00973021">
        <w:rPr>
          <w:rFonts w:ascii="Arial" w:hAnsi="Arial" w:cs="Arial"/>
          <w:sz w:val="18"/>
          <w:szCs w:val="18"/>
        </w:rPr>
        <w:t xml:space="preserve"> </w:t>
      </w:r>
    </w:p>
    <w:p w:rsidR="001D7C4B" w:rsidRDefault="00340A23" w:rsidP="00340A23">
      <w:pPr>
        <w:spacing w:after="120"/>
        <w:rPr>
          <w:rFonts w:ascii="Arial" w:hAnsi="Arial" w:cs="Arial"/>
          <w:sz w:val="18"/>
          <w:szCs w:val="18"/>
        </w:rPr>
      </w:pPr>
      <w:r w:rsidRPr="00973021">
        <w:rPr>
          <w:rFonts w:ascii="Arial" w:hAnsi="Arial" w:cs="Arial"/>
          <w:sz w:val="18"/>
          <w:szCs w:val="18"/>
        </w:rPr>
        <w:t xml:space="preserve">- </w:t>
      </w:r>
      <w:proofErr w:type="gramStart"/>
      <w:r>
        <w:rPr>
          <w:rFonts w:ascii="Arial" w:hAnsi="Arial" w:cs="Arial"/>
          <w:sz w:val="18"/>
          <w:szCs w:val="18"/>
        </w:rPr>
        <w:t>ponovo</w:t>
      </w:r>
      <w:proofErr w:type="gramEnd"/>
      <w:r>
        <w:rPr>
          <w:rFonts w:ascii="Arial" w:hAnsi="Arial" w:cs="Arial"/>
          <w:sz w:val="18"/>
          <w:szCs w:val="18"/>
        </w:rPr>
        <w:t xml:space="preserve"> otvori konkurs sa ostatkom strana Ekonomskih Operatera javnog okvirnog ugovora</w:t>
      </w:r>
      <w:r w:rsidR="009924E0">
        <w:rPr>
          <w:rFonts w:ascii="Arial" w:hAnsi="Arial" w:cs="Arial"/>
          <w:sz w:val="18"/>
          <w:szCs w:val="18"/>
        </w:rPr>
        <w:t>.</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jc w:val="center"/>
        <w:rPr>
          <w:rFonts w:ascii="Arial" w:hAnsi="Arial" w:cs="Arial"/>
          <w:b/>
          <w:color w:val="000000" w:themeColor="text1"/>
          <w:sz w:val="20"/>
          <w:lang w:val="sq-AL"/>
        </w:rPr>
      </w:pPr>
      <w:r w:rsidRPr="00C43BE6">
        <w:rPr>
          <w:rFonts w:ascii="Arial" w:hAnsi="Arial" w:cs="Arial"/>
          <w:b/>
          <w:color w:val="000000" w:themeColor="text1"/>
          <w:sz w:val="20"/>
          <w:lang w:val="sq-AL"/>
        </w:rPr>
        <w:t>Materijali i majstorstvo</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b/>
          <w:color w:val="000000" w:themeColor="text1"/>
          <w:sz w:val="20"/>
          <w:lang w:val="sq-AL"/>
        </w:rPr>
      </w:pPr>
      <w:r w:rsidRPr="00C43BE6">
        <w:rPr>
          <w:rFonts w:ascii="Arial" w:hAnsi="Arial" w:cs="Arial"/>
          <w:b/>
          <w:color w:val="000000" w:themeColor="text1"/>
          <w:sz w:val="20"/>
          <w:lang w:val="sq-AL"/>
        </w:rPr>
        <w:t xml:space="preserve">Član 20 </w:t>
      </w:r>
      <w:r w:rsidRPr="00C43BE6">
        <w:rPr>
          <w:rFonts w:ascii="Arial" w:hAnsi="Arial" w:cs="Arial"/>
          <w:b/>
          <w:color w:val="000000" w:themeColor="text1"/>
          <w:sz w:val="20"/>
          <w:lang w:val="sq-AL"/>
        </w:rPr>
        <w:tab/>
        <w:t>Registar rada</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r w:rsidRPr="00C43BE6">
        <w:rPr>
          <w:rFonts w:ascii="Arial" w:hAnsi="Arial" w:cs="Arial"/>
          <w:color w:val="000000" w:themeColor="text1"/>
          <w:sz w:val="20"/>
          <w:lang w:val="sq-AL"/>
        </w:rPr>
        <w:t>20.1 Registar rada će, ukoliko nije drugačije predviđeno PUU, ostati na gradilištu od strane izvođača ugovora, koji će u najmanjoj ruci održavati sledeće podatke:</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9924E0" w:rsidRPr="00C43BE6" w:rsidRDefault="009924E0" w:rsidP="009924E0">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r w:rsidRPr="00C43BE6">
        <w:rPr>
          <w:rFonts w:ascii="Arial" w:hAnsi="Arial" w:cs="Arial"/>
          <w:color w:val="000000" w:themeColor="text1"/>
          <w:sz w:val="20"/>
        </w:rPr>
        <w:t>vremenske uslove, prekid rada koji je prisiljen kišnim vremenom, radne sate, broj i vrstu radnika zaposlenih u radionici, snabdevane materijale, opremu koja se koristi, neispravnu opremu, ispitivanja sprovedena na gradilištu, poslate uzorke, nepredviđene okolnosti i naloge date izvođaču radova;</w:t>
      </w:r>
    </w:p>
    <w:p w:rsidR="009924E0" w:rsidRPr="00C43BE6" w:rsidRDefault="009924E0" w:rsidP="009924E0">
      <w:pPr>
        <w:pStyle w:val="ListParagraph"/>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p>
    <w:p w:rsidR="009924E0" w:rsidRPr="00C43BE6" w:rsidRDefault="009924E0" w:rsidP="009924E0">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r w:rsidRPr="00C43BE6">
        <w:rPr>
          <w:rFonts w:ascii="Arial" w:hAnsi="Arial" w:cs="Arial"/>
          <w:color w:val="000000" w:themeColor="text1"/>
          <w:sz w:val="20"/>
        </w:rPr>
        <w:t>detaljne izjave svih kvantitativnih i kvalitativnih elemanata obavljenog posla i dobara isporučenih i korišćenih, sposobne za kontrolisanje gradilišta i relevantne za izračunavanje isplata izvršenih od strane izvođača radova.</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20.2 Zapisi napravljeni u registar rada, kao rad u toku, moraju biti potpisani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strane ugovornog autoriteta i zajednički potpisani od strane izvođača radova ili njegovog zastupnika. Ako izvođač to odbije, on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svoja mišljenja preneti ugovornom autoritetu u roku od 15 dana od dana kada su registrovani podaci ili osporene izjave. Ako izvođač radova ne uspe da potpiše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da iznese svoja mišljenja u dozvoljenom roku, smatrat će se da je izvođač saglasan sa zapisima navedenim u registar. Izvođač može da ispita registar rada u svakom trenutku i može, bez uklanjanja dokumenta, da napravi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da dobije kopiju zapisa koji se smatraju neophodnim za njegovu informaciju.</w:t>
      </w: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20.3 Na zahtev, izvođač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ugovornom autoritetu dostaviti neophodne informacije za pravilno održavanje registra rada.</w:t>
      </w: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b/>
          <w:i w:val="0"/>
          <w:color w:val="000000" w:themeColor="text1"/>
          <w:sz w:val="20"/>
        </w:rPr>
        <w:t xml:space="preserve">Član 21 </w:t>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t>Poreklo i kvalitet radova i materijala</w:t>
      </w: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lastRenderedPageBreak/>
        <w:t xml:space="preserve">21.1 Radovi, komponente i materijali moraju bitu u skladu </w:t>
      </w:r>
      <w:proofErr w:type="gramStart"/>
      <w:r w:rsidRPr="008C4530">
        <w:rPr>
          <w:rStyle w:val="Emphasis"/>
          <w:rFonts w:ascii="Arial" w:hAnsi="Arial" w:cs="Arial"/>
          <w:i w:val="0"/>
          <w:color w:val="000000" w:themeColor="text1"/>
          <w:sz w:val="20"/>
        </w:rPr>
        <w:t>sa</w:t>
      </w:r>
      <w:proofErr w:type="gramEnd"/>
      <w:r w:rsidRPr="008C4530">
        <w:rPr>
          <w:rStyle w:val="Emphasis"/>
          <w:rFonts w:ascii="Arial" w:hAnsi="Arial" w:cs="Arial"/>
          <w:i w:val="0"/>
          <w:color w:val="000000" w:themeColor="text1"/>
          <w:sz w:val="20"/>
        </w:rPr>
        <w:t xml:space="preserve"> specifikacijama, crtežima, istraživanjima, modelima, uzorcima, strukturama i drugim zahtevima i biće na raspolaganju ugovornom autoritetu za svrhe identifikacije tokom perioda izvršavanja.</w:t>
      </w: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21.2 Svi preliminarni tehnički prijemi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biti predmet zahteva upućenog od strane izvođača ugovornom autoritetu. Zahtev se mora odnositi </w:t>
      </w:r>
      <w:proofErr w:type="gramStart"/>
      <w:r w:rsidRPr="008C4530">
        <w:rPr>
          <w:rStyle w:val="Emphasis"/>
          <w:rFonts w:ascii="Arial" w:hAnsi="Arial" w:cs="Arial"/>
          <w:i w:val="0"/>
          <w:color w:val="000000" w:themeColor="text1"/>
          <w:sz w:val="20"/>
        </w:rPr>
        <w:t>na</w:t>
      </w:r>
      <w:proofErr w:type="gramEnd"/>
      <w:r w:rsidRPr="008C4530">
        <w:rPr>
          <w:rStyle w:val="Emphasis"/>
          <w:rFonts w:ascii="Arial" w:hAnsi="Arial" w:cs="Arial"/>
          <w:i w:val="0"/>
          <w:color w:val="000000" w:themeColor="text1"/>
          <w:sz w:val="20"/>
        </w:rPr>
        <w:t xml:space="preserve"> broj ugovora, broj delova (lotova) i mesto gde će se odvijati jedan takav prijem, prema potrebi. Komponente i materijali koji su navedeni u zahtevu moraju biti overeni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strane ugovornog autoretita o tome da ispunjavaju zahteve za takav prijem pre njihovog uključivanja u radu.</w:t>
      </w:r>
    </w:p>
    <w:p w:rsidR="009924E0" w:rsidRPr="008C4530" w:rsidRDefault="009924E0" w:rsidP="009924E0">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21.3 Čak i ako su tehnički prihvaćeni materijali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artikli koji će biti uključeni u radu ili u proizvodnji komponenti, oni se mogu odbiti i moraju odmah biti zamenjeni od strane izvođača ugovora ukoliko neko drugo ispitivanje otkrije kvarove ili greške. Izvođaču radova se može dati prilika da popravi i ispravi materijale i artikle koji su odbijeni, međutim, takvi materijali i artikli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biti prihvaćeni za uključivanje u radu samo ako su popravljeni.</w:t>
      </w:r>
    </w:p>
    <w:p w:rsidR="009924E0" w:rsidRPr="00C43BE6" w:rsidRDefault="009924E0" w:rsidP="009924E0">
      <w:pPr>
        <w:spacing w:after="120"/>
        <w:rPr>
          <w:rFonts w:ascii="Arial" w:hAnsi="Arial" w:cs="Arial"/>
          <w:b/>
          <w:color w:val="000000" w:themeColor="text1"/>
          <w:sz w:val="20"/>
          <w:lang w:val="da-DK"/>
        </w:rPr>
      </w:pPr>
      <w:r w:rsidRPr="008C4530">
        <w:rPr>
          <w:rFonts w:ascii="Arial" w:hAnsi="Arial" w:cs="Arial"/>
          <w:b/>
          <w:color w:val="000000" w:themeColor="text1"/>
          <w:sz w:val="20"/>
          <w:lang w:val="da-DK"/>
        </w:rPr>
        <w:t>Član 22     Inspekcija i testiranje</w:t>
      </w:r>
    </w:p>
    <w:p w:rsidR="009924E0" w:rsidRPr="00C43BE6" w:rsidRDefault="009924E0" w:rsidP="009924E0">
      <w:pPr>
        <w:spacing w:after="120"/>
        <w:rPr>
          <w:rFonts w:ascii="Arial" w:hAnsi="Arial" w:cs="Arial"/>
          <w:color w:val="000000" w:themeColor="text1"/>
          <w:sz w:val="20"/>
          <w:lang w:val="sr-Latn-CS"/>
        </w:rPr>
      </w:pPr>
      <w:r w:rsidRPr="00FB3649">
        <w:rPr>
          <w:rFonts w:ascii="Arial" w:hAnsi="Arial" w:cs="Arial"/>
          <w:color w:val="000000" w:themeColor="text1"/>
          <w:sz w:val="20"/>
          <w:lang w:val="da-DK"/>
        </w:rPr>
        <w:t>22</w:t>
      </w:r>
      <w:r w:rsidRPr="00C43BE6">
        <w:rPr>
          <w:rFonts w:ascii="Arial" w:hAnsi="Arial" w:cs="Arial"/>
          <w:color w:val="000000" w:themeColor="text1"/>
          <w:sz w:val="20"/>
          <w:lang w:val="da-DK"/>
        </w:rPr>
        <w:t>.1 Ugovorni Autoritet će imenovati</w:t>
      </w:r>
      <w:r w:rsidRPr="00C43BE6">
        <w:rPr>
          <w:rFonts w:ascii="Arial" w:hAnsi="Arial" w:cs="Arial"/>
          <w:color w:val="000000" w:themeColor="text1"/>
          <w:sz w:val="20"/>
          <w:lang w:val="sq-AL"/>
        </w:rPr>
        <w:t xml:space="preserve"> “</w:t>
      </w:r>
      <w:r w:rsidRPr="00C43BE6">
        <w:rPr>
          <w:rFonts w:ascii="Arial" w:hAnsi="Arial" w:cs="Arial"/>
          <w:i/>
          <w:color w:val="000000" w:themeColor="text1"/>
          <w:sz w:val="20"/>
          <w:lang w:val="sq-AL"/>
        </w:rPr>
        <w:t>Menadžera Projekta</w:t>
      </w:r>
      <w:r w:rsidRPr="00C43BE6">
        <w:rPr>
          <w:rFonts w:ascii="Arial" w:hAnsi="Arial" w:cs="Arial"/>
          <w:color w:val="000000" w:themeColor="text1"/>
          <w:sz w:val="20"/>
          <w:lang w:val="sq-AL"/>
        </w:rPr>
        <w:t>”, naveden u PUU, koji će biti</w:t>
      </w:r>
      <w:r w:rsidRPr="00C43BE6">
        <w:rPr>
          <w:rFonts w:ascii="Arial" w:hAnsi="Arial" w:cs="Arial"/>
          <w:color w:val="000000" w:themeColor="text1"/>
          <w:sz w:val="20"/>
          <w:lang w:val="sr-Latn-CS"/>
        </w:rPr>
        <w:t xml:space="preserve"> zadu</w:t>
      </w:r>
      <w:r w:rsidRPr="00FB3649">
        <w:rPr>
          <w:rFonts w:ascii="Arial" w:hAnsi="Arial" w:cs="Arial"/>
          <w:color w:val="000000" w:themeColor="text1"/>
          <w:sz w:val="20"/>
          <w:lang w:val="sr-Latn-CS"/>
        </w:rPr>
        <w:t>ž</w:t>
      </w:r>
      <w:r w:rsidRPr="00C43BE6">
        <w:rPr>
          <w:rFonts w:ascii="Arial" w:hAnsi="Arial" w:cs="Arial"/>
          <w:color w:val="000000" w:themeColor="text1"/>
          <w:sz w:val="20"/>
          <w:lang w:val="sr-Latn-CS"/>
        </w:rPr>
        <w:t>en za nadzor izvršenja radova sve vreme dok god radovi traju počev</w:t>
      </w:r>
      <w:r w:rsidRPr="00FB3649">
        <w:rPr>
          <w:rFonts w:ascii="Arial" w:hAnsi="Arial" w:cs="Arial"/>
          <w:color w:val="000000" w:themeColor="text1"/>
          <w:sz w:val="20"/>
          <w:lang w:val="sr-Latn-CS"/>
        </w:rPr>
        <w:t>š</w:t>
      </w:r>
      <w:r w:rsidRPr="00C43BE6">
        <w:rPr>
          <w:rFonts w:ascii="Arial" w:hAnsi="Arial" w:cs="Arial"/>
          <w:color w:val="000000" w:themeColor="text1"/>
          <w:sz w:val="20"/>
          <w:lang w:val="sr-Latn-CS"/>
        </w:rPr>
        <w:t>i od prvog dana radova pa sve do završetka garantnog perioda defekata i izveštavati Ugovornom Autoritetu.</w:t>
      </w:r>
    </w:p>
    <w:p w:rsidR="009924E0" w:rsidRPr="00C43BE6" w:rsidRDefault="009924E0" w:rsidP="009924E0">
      <w:pPr>
        <w:spacing w:after="120"/>
        <w:rPr>
          <w:rFonts w:ascii="Arial" w:hAnsi="Arial" w:cs="Arial"/>
          <w:color w:val="000000" w:themeColor="text1"/>
          <w:sz w:val="20"/>
          <w:lang w:val="da-DK"/>
        </w:rPr>
      </w:pPr>
      <w:r w:rsidRPr="00C43BE6">
        <w:rPr>
          <w:rFonts w:ascii="Arial" w:hAnsi="Arial" w:cs="Arial"/>
          <w:color w:val="000000" w:themeColor="text1"/>
          <w:sz w:val="20"/>
          <w:lang w:val="sr-Latn-CS"/>
        </w:rPr>
        <w:t xml:space="preserve">22.2 </w:t>
      </w:r>
      <w:r w:rsidRPr="00C43BE6">
        <w:rPr>
          <w:rFonts w:ascii="Arial" w:hAnsi="Arial" w:cs="Arial"/>
          <w:color w:val="000000" w:themeColor="text1"/>
          <w:sz w:val="20"/>
          <w:lang w:val="da-DK"/>
        </w:rPr>
        <w:t>Cilj nadzora je kontrola kvaliteta radova i kvaliteta korišćenih materijala u skladu sa dogovorenim tehničkim specifikacijama.</w:t>
      </w:r>
    </w:p>
    <w:p w:rsidR="009924E0" w:rsidRPr="00C43BE6" w:rsidRDefault="009924E0" w:rsidP="009924E0">
      <w:pPr>
        <w:rPr>
          <w:rFonts w:ascii="Arial" w:hAnsi="Arial" w:cs="Arial"/>
          <w:color w:val="000000" w:themeColor="text1"/>
          <w:sz w:val="18"/>
          <w:szCs w:val="18"/>
          <w:lang w:val="sq-AL"/>
        </w:rPr>
      </w:pPr>
      <w:r w:rsidRPr="00C43BE6">
        <w:rPr>
          <w:rFonts w:ascii="Arial" w:hAnsi="Arial" w:cs="Arial"/>
          <w:color w:val="000000" w:themeColor="text1"/>
          <w:sz w:val="18"/>
          <w:szCs w:val="18"/>
          <w:lang w:val="sq-AL"/>
        </w:rPr>
        <w:t>22.3 Izvođač će osigurati da su komponente i materijali isporučeni na vreme u zemlji, kako bi se omogućilo ugovornom autoritetu da nastavi sa prijemom komponenti i materijala. Izvođač se smatra da je u potpunosti ocenio teškoće na koje može naići u tom pogledu, i neće dozvoliti da se pojavi bilo kakav razlog za odlaganje u ispunjavanju svojih obaveza.</w:t>
      </w:r>
    </w:p>
    <w:p w:rsidR="009924E0" w:rsidRPr="00C43BE6" w:rsidRDefault="009924E0" w:rsidP="009924E0">
      <w:pPr>
        <w:rPr>
          <w:rFonts w:ascii="Arial" w:hAnsi="Arial" w:cs="Arial"/>
          <w:color w:val="000000" w:themeColor="text1"/>
          <w:sz w:val="18"/>
          <w:szCs w:val="18"/>
          <w:lang w:val="sq-AL"/>
        </w:rPr>
      </w:pPr>
      <w:r w:rsidRPr="00C43BE6">
        <w:rPr>
          <w:rFonts w:ascii="Arial" w:hAnsi="Arial" w:cs="Arial"/>
          <w:color w:val="000000" w:themeColor="text1"/>
          <w:sz w:val="18"/>
          <w:szCs w:val="18"/>
          <w:lang w:val="sq-AL"/>
        </w:rPr>
        <w:t xml:space="preserve">22.4 Ugovorni autoritet ima pravo da bilo sami on, ili od strane svojeg zastupnika nadgleda, kontroliše, meri i testira komponente, materijale i izrade, i da kontroliše progres pripreme, pakovanja ili proizvodnje bilo kojeg artikla koji se priprema, pakuje ili proizvodi za isporuku po ugovoru, kako bi se utvrdilo da li komponente, materijali i izrade imaju traženi potrebni kvalitet i količinu. To će se izvršiti na mestu proizvodnje, pakovanja, pripreme ili u nekoj radionici ili nekom drugom </w:t>
      </w:r>
      <w:r w:rsidRPr="00C43BE6">
        <w:rPr>
          <w:rFonts w:ascii="Arial" w:hAnsi="Arial" w:cs="Arial"/>
          <w:color w:val="000000" w:themeColor="text1"/>
          <w:sz w:val="20"/>
          <w:lang w:val="sq-AL"/>
        </w:rPr>
        <w:t>gradilištu</w:t>
      </w:r>
      <w:r w:rsidRPr="00C43BE6">
        <w:rPr>
          <w:rFonts w:ascii="Arial" w:hAnsi="Arial" w:cs="Arial"/>
          <w:color w:val="000000" w:themeColor="text1"/>
          <w:sz w:val="18"/>
          <w:szCs w:val="18"/>
          <w:lang w:val="sq-AL"/>
        </w:rPr>
        <w:t>, koje može biti navedeno u ugovoru.</w:t>
      </w:r>
    </w:p>
    <w:p w:rsidR="009924E0" w:rsidRPr="00C43BE6" w:rsidRDefault="009924E0" w:rsidP="009924E0">
      <w:pPr>
        <w:rPr>
          <w:rFonts w:ascii="Arial" w:hAnsi="Arial" w:cs="Arial"/>
          <w:color w:val="000000" w:themeColor="text1"/>
          <w:sz w:val="18"/>
          <w:szCs w:val="18"/>
          <w:lang w:val="sq-AL"/>
        </w:rPr>
      </w:pPr>
      <w:r w:rsidRPr="00C43BE6">
        <w:rPr>
          <w:rFonts w:ascii="Arial" w:hAnsi="Arial" w:cs="Arial"/>
          <w:color w:val="000000" w:themeColor="text1"/>
          <w:sz w:val="18"/>
          <w:szCs w:val="18"/>
          <w:lang w:val="sq-AL"/>
        </w:rPr>
        <w:t>22.5 Ako su komponente i materijali prošli testove, ugovorni autoritet će obavestiti izvođača radova ili odobriti sertifikaciju procedure u vezi sa tim.</w:t>
      </w:r>
    </w:p>
    <w:p w:rsidR="009924E0" w:rsidRPr="00C43BE6" w:rsidRDefault="009924E0" w:rsidP="009924E0">
      <w:pPr>
        <w:spacing w:after="120"/>
        <w:rPr>
          <w:rFonts w:ascii="Arial" w:hAnsi="Arial" w:cs="Arial"/>
          <w:color w:val="000000" w:themeColor="text1"/>
          <w:sz w:val="20"/>
          <w:lang w:val="da-DK"/>
        </w:rPr>
      </w:pPr>
      <w:r w:rsidRPr="00C43BE6">
        <w:rPr>
          <w:rFonts w:ascii="Arial" w:hAnsi="Arial" w:cs="Arial"/>
          <w:color w:val="000000" w:themeColor="text1"/>
          <w:sz w:val="20"/>
          <w:lang w:val="da-DK"/>
        </w:rPr>
        <w:t>22.6 Ako se ugovorni autoritet i izvođač radova ne slažu sa rezultatima testiranja, svaki od njih će drugom dati izjavu o svojim mišljenjima u roku od 15 dana nakon pojavljivanja jednog takvog nesporazuma. Ugovorni autoritet ili izvođač radova mogu zahtevati da se ovi testovi ponove pod istim uslovima i okonostima, ili ako jedna od strana zahteva, od strane stručnjaka koji se bira zajedničkom saglasnošću. Svi izveštaji testiranja će se bez odlaganja predati ugovornom autoritetu koji će rezultate ovih testova preneti izvođaču radova. Rezultati ponovnog testiranja će biti konačni. Troškove ponovnog testiranja će snositi stranka čije će se mišljenje o ponovnom testiranju dokazati neispravnim.</w:t>
      </w:r>
    </w:p>
    <w:p w:rsidR="009924E0" w:rsidRPr="00C43BE6" w:rsidRDefault="009924E0" w:rsidP="009924E0">
      <w:pPr>
        <w:tabs>
          <w:tab w:val="left" w:pos="900"/>
        </w:tabs>
        <w:spacing w:after="120"/>
        <w:rPr>
          <w:rFonts w:ascii="Arial" w:hAnsi="Arial" w:cs="Arial"/>
          <w:b/>
          <w:color w:val="000000" w:themeColor="text1"/>
          <w:sz w:val="20"/>
          <w:lang w:val="sq-AL"/>
        </w:rPr>
      </w:pPr>
      <w:r w:rsidRPr="00C43BE6">
        <w:rPr>
          <w:rFonts w:ascii="Arial" w:hAnsi="Arial" w:cs="Arial"/>
          <w:b/>
          <w:color w:val="000000" w:themeColor="text1"/>
          <w:sz w:val="20"/>
          <w:lang w:val="da-DK"/>
        </w:rPr>
        <w:t xml:space="preserve">Član </w:t>
      </w:r>
      <w:r w:rsidRPr="00C43BE6">
        <w:rPr>
          <w:rFonts w:ascii="Arial" w:hAnsi="Arial" w:cs="Arial"/>
          <w:b/>
          <w:color w:val="000000" w:themeColor="text1"/>
          <w:sz w:val="20"/>
          <w:lang w:val="sq-AL"/>
        </w:rPr>
        <w:t>23</w:t>
      </w:r>
      <w:r w:rsidRPr="00C43BE6">
        <w:rPr>
          <w:rFonts w:ascii="Arial" w:hAnsi="Arial" w:cs="Arial"/>
          <w:b/>
          <w:color w:val="000000" w:themeColor="text1"/>
          <w:sz w:val="20"/>
          <w:lang w:val="sq-AL"/>
        </w:rPr>
        <w:tab/>
      </w:r>
      <w:r w:rsidRPr="00C43BE6">
        <w:rPr>
          <w:rFonts w:ascii="Arial" w:hAnsi="Arial" w:cs="Arial"/>
          <w:b/>
          <w:color w:val="000000" w:themeColor="text1"/>
          <w:sz w:val="20"/>
          <w:lang w:val="sq-AL"/>
        </w:rPr>
        <w:tab/>
        <w:t xml:space="preserve">Blagovremeno informisanje </w:t>
      </w:r>
    </w:p>
    <w:p w:rsidR="009924E0" w:rsidRPr="00C43BE6" w:rsidRDefault="009924E0" w:rsidP="009924E0">
      <w:pPr>
        <w:tabs>
          <w:tab w:val="num" w:pos="720"/>
        </w:tabs>
        <w:spacing w:after="120"/>
        <w:rPr>
          <w:rFonts w:ascii="Arial" w:hAnsi="Arial" w:cs="Arial"/>
          <w:color w:val="000000" w:themeColor="text1"/>
          <w:sz w:val="20"/>
          <w:lang w:val="da-DK"/>
        </w:rPr>
      </w:pPr>
      <w:r w:rsidRPr="00C43BE6">
        <w:rPr>
          <w:rFonts w:ascii="Arial" w:hAnsi="Arial" w:cs="Arial"/>
          <w:color w:val="000000" w:themeColor="text1"/>
          <w:sz w:val="20"/>
          <w:lang w:val="sq-AL"/>
        </w:rPr>
        <w:t xml:space="preserve">23.1 </w:t>
      </w:r>
      <w:r w:rsidRPr="00C43BE6">
        <w:rPr>
          <w:rFonts w:ascii="Arial" w:hAnsi="Arial" w:cs="Arial"/>
          <w:color w:val="000000" w:themeColor="text1"/>
          <w:sz w:val="20"/>
          <w:lang w:val="da-DK"/>
        </w:rPr>
        <w:t>Izvođač odmah informiše menadžera projekta ako uoči neke greške ili propusta u nacrtima (skicama) kao i u tehnickoj specifikaciji tokom vršenja radova, upozoravajući da oni kasnije mogu uticati na kvalitet radova.</w:t>
      </w:r>
    </w:p>
    <w:p w:rsidR="009924E0" w:rsidRPr="00C43BE6" w:rsidRDefault="009924E0" w:rsidP="009924E0">
      <w:pPr>
        <w:tabs>
          <w:tab w:val="num" w:pos="720"/>
        </w:tabs>
        <w:spacing w:after="120"/>
        <w:rPr>
          <w:rFonts w:ascii="Arial" w:hAnsi="Arial" w:cs="Arial"/>
          <w:color w:val="000000" w:themeColor="text1"/>
          <w:sz w:val="20"/>
          <w:lang w:val="sq-AL"/>
        </w:rPr>
      </w:pPr>
      <w:r w:rsidRPr="00C43BE6">
        <w:rPr>
          <w:rFonts w:ascii="Arial" w:hAnsi="Arial" w:cs="Arial"/>
          <w:color w:val="000000" w:themeColor="text1"/>
          <w:sz w:val="20"/>
          <w:lang w:val="sq-AL"/>
        </w:rPr>
        <w:t xml:space="preserve">23.2 </w:t>
      </w:r>
      <w:r w:rsidRPr="00C43BE6">
        <w:rPr>
          <w:rFonts w:ascii="Arial" w:hAnsi="Arial" w:cs="Arial"/>
          <w:color w:val="000000" w:themeColor="text1"/>
          <w:sz w:val="20"/>
          <w:lang w:val="da-DK"/>
        </w:rPr>
        <w:t>Ako menadžer projekta potvrdi postojanje grešaka ili propusta bilo u skicama ili u specifikacijama, on ih odmah menja i razmatraju posledice</w:t>
      </w:r>
      <w:r w:rsidRPr="00C43BE6">
        <w:rPr>
          <w:rFonts w:ascii="Arial" w:hAnsi="Arial" w:cs="Arial"/>
          <w:color w:val="000000" w:themeColor="text1"/>
          <w:sz w:val="20"/>
          <w:lang w:val="sq-AL"/>
        </w:rPr>
        <w:t>.</w:t>
      </w:r>
    </w:p>
    <w:p w:rsidR="009924E0" w:rsidRPr="00C43BE6" w:rsidRDefault="009924E0" w:rsidP="009924E0">
      <w:pPr>
        <w:spacing w:after="120"/>
        <w:rPr>
          <w:rFonts w:ascii="Arial" w:hAnsi="Arial" w:cs="Arial"/>
          <w:color w:val="000000" w:themeColor="text1"/>
          <w:sz w:val="20"/>
          <w:lang w:val="da-DK"/>
        </w:rPr>
      </w:pPr>
      <w:r w:rsidRPr="00C43BE6">
        <w:rPr>
          <w:rFonts w:ascii="Arial" w:hAnsi="Arial" w:cs="Arial"/>
          <w:color w:val="000000" w:themeColor="text1"/>
          <w:sz w:val="20"/>
          <w:lang w:val="sq-AL"/>
        </w:rPr>
        <w:t xml:space="preserve">23.3 </w:t>
      </w:r>
      <w:r w:rsidRPr="00C43BE6">
        <w:rPr>
          <w:rFonts w:ascii="Arial" w:hAnsi="Arial" w:cs="Arial"/>
          <w:color w:val="000000" w:themeColor="text1"/>
          <w:sz w:val="20"/>
          <w:lang w:val="da-DK"/>
        </w:rPr>
        <w:t>Ako strane u ugovoru procene da suštinske izmene radova  postaju neophodne zbog tih grešaka ili propusta, i koje suštinski utiču na ugovornu cenu, onda menadžer projekta u saradnji sa ugovornim autoritetom rešava pravno situaciju u skladu sa zakonom o javnim nabavkama.</w:t>
      </w:r>
    </w:p>
    <w:p w:rsidR="009924E0" w:rsidRPr="00C43BE6" w:rsidRDefault="009924E0" w:rsidP="009924E0">
      <w:pPr>
        <w:spacing w:after="120"/>
        <w:rPr>
          <w:rFonts w:ascii="Arial" w:hAnsi="Arial" w:cs="Arial"/>
          <w:color w:val="000000" w:themeColor="text1"/>
          <w:sz w:val="20"/>
          <w:lang w:val="da-DK"/>
        </w:rPr>
      </w:pPr>
    </w:p>
    <w:p w:rsidR="009924E0" w:rsidRPr="00C43BE6" w:rsidRDefault="009924E0" w:rsidP="009924E0">
      <w:pPr>
        <w:spacing w:after="120"/>
        <w:jc w:val="center"/>
        <w:rPr>
          <w:rFonts w:ascii="Arial" w:hAnsi="Arial" w:cs="Arial"/>
          <w:b/>
          <w:color w:val="000000" w:themeColor="text1"/>
          <w:sz w:val="20"/>
          <w:lang w:val="da-DK"/>
        </w:rPr>
      </w:pPr>
      <w:r w:rsidRPr="00C43BE6">
        <w:rPr>
          <w:rFonts w:ascii="Arial" w:hAnsi="Arial" w:cs="Arial"/>
          <w:b/>
          <w:color w:val="000000" w:themeColor="text1"/>
          <w:sz w:val="20"/>
          <w:lang w:val="da-DK"/>
        </w:rPr>
        <w:t>ISPLATE</w:t>
      </w:r>
    </w:p>
    <w:p w:rsidR="009924E0" w:rsidRPr="00C43BE6" w:rsidRDefault="009924E0" w:rsidP="009924E0">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lastRenderedPageBreak/>
        <w:t>Član 24</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r>
      <w:r>
        <w:rPr>
          <w:rFonts w:ascii="Arial" w:hAnsi="Arial" w:cs="Arial"/>
          <w:b/>
          <w:color w:val="000000" w:themeColor="text1"/>
          <w:sz w:val="20"/>
          <w:lang w:val="da-DK"/>
        </w:rPr>
        <w:t>Opšti principi plaćanja</w:t>
      </w:r>
    </w:p>
    <w:p w:rsidR="009924E0" w:rsidRPr="00C43BE6" w:rsidRDefault="009924E0" w:rsidP="009924E0">
      <w:pPr>
        <w:tabs>
          <w:tab w:val="left" w:pos="615"/>
          <w:tab w:val="right" w:pos="9885"/>
        </w:tabs>
        <w:rPr>
          <w:rFonts w:ascii="Arial" w:hAnsi="Arial" w:cs="Arial"/>
          <w:color w:val="000000" w:themeColor="text1"/>
          <w:sz w:val="20"/>
          <w:lang w:val="sq-AL"/>
        </w:rPr>
      </w:pPr>
      <w:r w:rsidRPr="00C43BE6">
        <w:rPr>
          <w:rFonts w:ascii="Arial" w:hAnsi="Arial" w:cs="Arial"/>
          <w:color w:val="000000" w:themeColor="text1"/>
          <w:sz w:val="20"/>
          <w:lang w:val="sq-AL"/>
        </w:rPr>
        <w:t xml:space="preserve">24.1 </w:t>
      </w:r>
      <w:r w:rsidRPr="00C43BE6">
        <w:rPr>
          <w:rFonts w:ascii="Arial" w:hAnsi="Arial" w:cs="Arial"/>
          <w:color w:val="000000" w:themeColor="text1"/>
          <w:sz w:val="20"/>
          <w:lang w:val="sr-Latn-CS"/>
        </w:rPr>
        <w:t>Isplata se vrši u evrima</w:t>
      </w:r>
      <w:r w:rsidRPr="00C43BE6">
        <w:rPr>
          <w:rFonts w:ascii="Arial" w:hAnsi="Arial" w:cs="Arial"/>
          <w:color w:val="000000" w:themeColor="text1"/>
          <w:sz w:val="20"/>
          <w:lang w:val="sq-AL"/>
        </w:rPr>
        <w:t xml:space="preserve">. </w:t>
      </w:r>
    </w:p>
    <w:p w:rsidR="009924E0" w:rsidRPr="00C43BE6" w:rsidRDefault="009924E0" w:rsidP="009924E0">
      <w:pPr>
        <w:pStyle w:val="Caption"/>
        <w:rPr>
          <w:rFonts w:ascii="Arial" w:hAnsi="Arial" w:cs="Arial"/>
          <w:b w:val="0"/>
          <w:color w:val="000000" w:themeColor="text1"/>
          <w:sz w:val="20"/>
        </w:rPr>
      </w:pPr>
      <w:r w:rsidRPr="00C43BE6">
        <w:rPr>
          <w:rFonts w:ascii="Arial" w:hAnsi="Arial" w:cs="Arial"/>
          <w:b w:val="0"/>
          <w:color w:val="000000" w:themeColor="text1"/>
          <w:sz w:val="20"/>
          <w:lang w:val="sq-AL"/>
        </w:rPr>
        <w:t xml:space="preserve">24.2 </w:t>
      </w:r>
      <w:r w:rsidRPr="00C43BE6">
        <w:rPr>
          <w:rFonts w:ascii="Arial" w:hAnsi="Arial" w:cs="Arial"/>
          <w:b w:val="0"/>
          <w:color w:val="000000" w:themeColor="text1"/>
          <w:sz w:val="20"/>
        </w:rPr>
        <w:t xml:space="preserve">Uplate će biti prilagođene za popust plaćanja avansna i zadržavanja. Ugovorni Autoritet je dužan da plati Izvođaču iznos overen </w:t>
      </w:r>
      <w:proofErr w:type="gramStart"/>
      <w:r w:rsidRPr="00C43BE6">
        <w:rPr>
          <w:rFonts w:ascii="Arial" w:hAnsi="Arial" w:cs="Arial"/>
          <w:b w:val="0"/>
          <w:color w:val="000000" w:themeColor="text1"/>
          <w:sz w:val="20"/>
        </w:rPr>
        <w:t>od</w:t>
      </w:r>
      <w:proofErr w:type="gramEnd"/>
      <w:r w:rsidRPr="00C43BE6">
        <w:rPr>
          <w:rFonts w:ascii="Arial" w:hAnsi="Arial" w:cs="Arial"/>
          <w:b w:val="0"/>
          <w:color w:val="000000" w:themeColor="text1"/>
          <w:sz w:val="20"/>
        </w:rPr>
        <w:t xml:space="preserve"> strane menadžera projekta u roku od 30 dana od datuma svakog sertifikata. Ukoliko Ugovorni Autoritet čini kasno plaćanje, Izvođaču će biti plaćene kamate za kasno plaćanje </w:t>
      </w:r>
      <w:proofErr w:type="gramStart"/>
      <w:r w:rsidRPr="00C43BE6">
        <w:rPr>
          <w:rFonts w:ascii="Arial" w:hAnsi="Arial" w:cs="Arial"/>
          <w:b w:val="0"/>
          <w:color w:val="000000" w:themeColor="text1"/>
          <w:sz w:val="20"/>
        </w:rPr>
        <w:t>na</w:t>
      </w:r>
      <w:proofErr w:type="gramEnd"/>
      <w:r w:rsidRPr="00C43BE6">
        <w:rPr>
          <w:rFonts w:ascii="Arial" w:hAnsi="Arial" w:cs="Arial"/>
          <w:b w:val="0"/>
          <w:color w:val="000000" w:themeColor="text1"/>
          <w:sz w:val="20"/>
        </w:rPr>
        <w:t xml:space="preserve"> sledeću uplatu. Kamata će se obračunavati </w:t>
      </w:r>
      <w:proofErr w:type="gramStart"/>
      <w:r w:rsidRPr="00C43BE6">
        <w:rPr>
          <w:rFonts w:ascii="Arial" w:hAnsi="Arial" w:cs="Arial"/>
          <w:b w:val="0"/>
          <w:color w:val="000000" w:themeColor="text1"/>
          <w:sz w:val="20"/>
        </w:rPr>
        <w:t>od</w:t>
      </w:r>
      <w:proofErr w:type="gramEnd"/>
      <w:r w:rsidRPr="00C43BE6">
        <w:rPr>
          <w:rFonts w:ascii="Arial" w:hAnsi="Arial" w:cs="Arial"/>
          <w:b w:val="0"/>
          <w:color w:val="000000" w:themeColor="text1"/>
          <w:sz w:val="20"/>
        </w:rPr>
        <w:t xml:space="preserve"> datuma na koji bi trebalo da bude uplata do dana kada izvršena uplata kasni, regulisano od strane lokalnih banaka za kredite u građevinskom sektoru.</w:t>
      </w:r>
    </w:p>
    <w:p w:rsidR="009924E0" w:rsidRPr="008C4530"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i/>
          <w:color w:val="000000" w:themeColor="text1"/>
          <w:sz w:val="20"/>
        </w:rPr>
      </w:pPr>
      <w:r w:rsidRPr="00C43BE6">
        <w:rPr>
          <w:rFonts w:ascii="Arial" w:hAnsi="Arial" w:cs="Arial"/>
          <w:color w:val="000000" w:themeColor="text1"/>
          <w:sz w:val="20"/>
          <w:lang w:val="sq-AL"/>
        </w:rPr>
        <w:t>24.</w:t>
      </w:r>
      <w:r w:rsidRPr="008C4530">
        <w:rPr>
          <w:rFonts w:ascii="Arial" w:hAnsi="Arial" w:cs="Arial"/>
          <w:i/>
          <w:color w:val="000000" w:themeColor="text1"/>
          <w:sz w:val="20"/>
          <w:lang w:val="sq-AL"/>
        </w:rPr>
        <w:t xml:space="preserve">3 </w:t>
      </w:r>
      <w:r w:rsidRPr="008C4530">
        <w:rPr>
          <w:rStyle w:val="Emphasis"/>
          <w:rFonts w:ascii="Arial" w:hAnsi="Arial" w:cs="Arial"/>
          <w:i w:val="0"/>
          <w:color w:val="000000" w:themeColor="text1"/>
          <w:sz w:val="20"/>
        </w:rPr>
        <w:t>Artikli radova za koje stopa ili cena nije data neće biti plaćena od strane ugovornog autoriteta i biće pokriveni od strane drugih stope i cene u ugovoru .</w:t>
      </w:r>
    </w:p>
    <w:p w:rsidR="009924E0"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C43BE6">
        <w:rPr>
          <w:rFonts w:ascii="Arial" w:hAnsi="Arial" w:cs="Arial"/>
          <w:color w:val="000000" w:themeColor="text1"/>
          <w:sz w:val="20"/>
          <w:lang w:val="sq-AL"/>
        </w:rPr>
        <w:t>24.4 P</w:t>
      </w:r>
      <w:r w:rsidRPr="00C43BE6">
        <w:rPr>
          <w:rFonts w:ascii="Arial" w:hAnsi="Arial" w:cs="Arial"/>
          <w:color w:val="000000" w:themeColor="text1"/>
          <w:sz w:val="20"/>
          <w:lang w:val="sr-Latn-CS"/>
        </w:rPr>
        <w:t xml:space="preserve">laćanje se vrši prema računu izdatog od strane Izvođača na bankovni račun naveden u Odeljku V, </w:t>
      </w:r>
      <w:r w:rsidRPr="00C43BE6">
        <w:rPr>
          <w:rFonts w:ascii="Arial" w:hAnsi="Arial" w:cs="Arial"/>
          <w:b/>
          <w:color w:val="000000" w:themeColor="text1"/>
          <w:sz w:val="20"/>
          <w:lang w:val="sr-Latn-CS"/>
        </w:rPr>
        <w:t>Finansijska Identifikacija</w:t>
      </w:r>
      <w:r w:rsidRPr="00C43BE6">
        <w:rPr>
          <w:rFonts w:ascii="Arial" w:hAnsi="Arial" w:cs="Arial"/>
          <w:color w:val="000000" w:themeColor="text1"/>
          <w:sz w:val="20"/>
          <w:lang w:val="sr-Latn-CS"/>
        </w:rPr>
        <w:t>, ovog ugovora koji popunjava Izvođač. Isti obrazac dodat zahtevu za naplatu, mora se koristiti pri izveštavanju izmene na bankovnom računu</w:t>
      </w:r>
      <w:r w:rsidRPr="00C43BE6">
        <w:rPr>
          <w:rFonts w:ascii="Arial" w:hAnsi="Arial" w:cs="Arial"/>
          <w:color w:val="000000" w:themeColor="text1"/>
          <w:sz w:val="20"/>
        </w:rPr>
        <w:t>.</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Pr>
          <w:rFonts w:ascii="Arial" w:hAnsi="Arial" w:cs="Arial"/>
          <w:color w:val="000000" w:themeColor="text1"/>
          <w:sz w:val="20"/>
        </w:rPr>
        <w:t xml:space="preserve">24.5 Ukoliko ugovorni autoritet obavlja kupovinu u ime drugih ugovornih autoriteta, i jedan </w:t>
      </w:r>
      <w:proofErr w:type="gramStart"/>
      <w:r>
        <w:rPr>
          <w:rFonts w:ascii="Arial" w:hAnsi="Arial" w:cs="Arial"/>
          <w:color w:val="000000" w:themeColor="text1"/>
          <w:sz w:val="20"/>
        </w:rPr>
        <w:t>od</w:t>
      </w:r>
      <w:proofErr w:type="gramEnd"/>
      <w:r>
        <w:rPr>
          <w:rFonts w:ascii="Arial" w:hAnsi="Arial" w:cs="Arial"/>
          <w:color w:val="000000" w:themeColor="text1"/>
          <w:sz w:val="20"/>
        </w:rPr>
        <w:t xml:space="preserve"> ugovornih autoriteta ne ispunjava svoje obaveze na osnovu ugovora, naročito obaveze iz člana 24.2, izvođač može da obavesti CAN o takvim povredama. CAN može da zabrani ugovornom autoritetu upotrebu bilo kojeg i svih centralnih javnih okvirnih ugovora donetih </w:t>
      </w:r>
      <w:proofErr w:type="gramStart"/>
      <w:r>
        <w:rPr>
          <w:rFonts w:ascii="Arial" w:hAnsi="Arial" w:cs="Arial"/>
          <w:color w:val="000000" w:themeColor="text1"/>
          <w:sz w:val="20"/>
        </w:rPr>
        <w:t>od</w:t>
      </w:r>
      <w:proofErr w:type="gramEnd"/>
      <w:r>
        <w:rPr>
          <w:rFonts w:ascii="Arial" w:hAnsi="Arial" w:cs="Arial"/>
          <w:color w:val="000000" w:themeColor="text1"/>
          <w:sz w:val="20"/>
        </w:rPr>
        <w:t xml:space="preserve"> strane CAN-a.</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rPr>
      </w:pPr>
      <w:r w:rsidRPr="00C43BE6">
        <w:rPr>
          <w:rFonts w:ascii="Arial" w:hAnsi="Arial" w:cs="Arial"/>
          <w:b/>
          <w:color w:val="000000" w:themeColor="text1"/>
          <w:sz w:val="20"/>
        </w:rPr>
        <w:t xml:space="preserve">Član 25 </w:t>
      </w:r>
      <w:r w:rsidRPr="00C43BE6">
        <w:rPr>
          <w:rFonts w:ascii="Arial" w:hAnsi="Arial" w:cs="Arial"/>
          <w:b/>
          <w:color w:val="000000" w:themeColor="text1"/>
          <w:sz w:val="20"/>
        </w:rPr>
        <w:tab/>
      </w:r>
      <w:r w:rsidRPr="00C43BE6">
        <w:rPr>
          <w:rFonts w:ascii="Arial" w:hAnsi="Arial" w:cs="Arial"/>
          <w:b/>
          <w:color w:val="000000" w:themeColor="text1"/>
          <w:sz w:val="20"/>
        </w:rPr>
        <w:tab/>
        <w:t>Predmer i predračun</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C43BE6">
        <w:rPr>
          <w:rFonts w:ascii="Arial" w:hAnsi="Arial" w:cs="Arial"/>
          <w:color w:val="000000" w:themeColor="text1"/>
          <w:sz w:val="20"/>
        </w:rPr>
        <w:t xml:space="preserve">25.1 Predmer i predračun treba da sadrži opremu za izgradnju, instalaciju, testiranje i radove komisija koji treba da budu izvršeni </w:t>
      </w:r>
      <w:proofErr w:type="gramStart"/>
      <w:r w:rsidRPr="00C43BE6">
        <w:rPr>
          <w:rFonts w:ascii="Arial" w:hAnsi="Arial" w:cs="Arial"/>
          <w:color w:val="000000" w:themeColor="text1"/>
          <w:sz w:val="20"/>
        </w:rPr>
        <w:t>od</w:t>
      </w:r>
      <w:proofErr w:type="gramEnd"/>
      <w:r w:rsidRPr="00C43BE6">
        <w:rPr>
          <w:rFonts w:ascii="Arial" w:hAnsi="Arial" w:cs="Arial"/>
          <w:color w:val="000000" w:themeColor="text1"/>
          <w:sz w:val="20"/>
        </w:rPr>
        <w:t xml:space="preserve"> strane izvođača. Predmer i predračun se koristi za izračunavanje cene ugovora. Izvođač </w:t>
      </w:r>
      <w:proofErr w:type="gramStart"/>
      <w:r w:rsidRPr="00C43BE6">
        <w:rPr>
          <w:rFonts w:ascii="Arial" w:hAnsi="Arial" w:cs="Arial"/>
          <w:color w:val="000000" w:themeColor="text1"/>
          <w:sz w:val="20"/>
        </w:rPr>
        <w:t>će</w:t>
      </w:r>
      <w:proofErr w:type="gramEnd"/>
      <w:r w:rsidRPr="00C43BE6">
        <w:rPr>
          <w:rFonts w:ascii="Arial" w:hAnsi="Arial" w:cs="Arial"/>
          <w:color w:val="000000" w:themeColor="text1"/>
          <w:sz w:val="20"/>
        </w:rPr>
        <w:t xml:space="preserve"> biti isplaćen u iznosu obavljenih radova po stopi predmera i predračuna za svaku stavku.</w:t>
      </w:r>
    </w:p>
    <w:p w:rsidR="009924E0" w:rsidRPr="00C43BE6" w:rsidRDefault="009924E0" w:rsidP="009924E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C43BE6">
        <w:rPr>
          <w:rFonts w:ascii="Arial" w:hAnsi="Arial" w:cs="Arial"/>
          <w:color w:val="000000" w:themeColor="text1"/>
          <w:sz w:val="20"/>
        </w:rPr>
        <w:t xml:space="preserve">25.2 U slučaju paušalnog ugovora, opis aktivnosti treba da obuhvati aktivnost </w:t>
      </w:r>
      <w:proofErr w:type="gramStart"/>
      <w:r w:rsidRPr="00C43BE6">
        <w:rPr>
          <w:rFonts w:ascii="Arial" w:hAnsi="Arial" w:cs="Arial"/>
          <w:color w:val="000000" w:themeColor="text1"/>
          <w:sz w:val="20"/>
        </w:rPr>
        <w:t>sa</w:t>
      </w:r>
      <w:proofErr w:type="gramEnd"/>
      <w:r w:rsidRPr="00C43BE6">
        <w:rPr>
          <w:rFonts w:ascii="Arial" w:hAnsi="Arial" w:cs="Arial"/>
          <w:color w:val="000000" w:themeColor="text1"/>
          <w:sz w:val="20"/>
        </w:rPr>
        <w:t xml:space="preserve"> cenom za radove obavljene od strane izvođača. Opis aktivnosti se koristi za nadgledanje i kontrolu obavljanja aktivnosti </w:t>
      </w:r>
      <w:proofErr w:type="gramStart"/>
      <w:r w:rsidRPr="00C43BE6">
        <w:rPr>
          <w:rFonts w:ascii="Arial" w:hAnsi="Arial" w:cs="Arial"/>
          <w:color w:val="000000" w:themeColor="text1"/>
          <w:sz w:val="20"/>
        </w:rPr>
        <w:t>na</w:t>
      </w:r>
      <w:proofErr w:type="gramEnd"/>
      <w:r w:rsidRPr="00C43BE6">
        <w:rPr>
          <w:rFonts w:ascii="Arial" w:hAnsi="Arial" w:cs="Arial"/>
          <w:color w:val="000000" w:themeColor="text1"/>
          <w:sz w:val="20"/>
        </w:rPr>
        <w:t xml:space="preserve"> osnovu kojih će se izvođač isplatiti. Ako se isplata za materijale </w:t>
      </w:r>
      <w:proofErr w:type="gramStart"/>
      <w:r w:rsidRPr="00C43BE6">
        <w:rPr>
          <w:rFonts w:ascii="Arial" w:hAnsi="Arial" w:cs="Arial"/>
          <w:color w:val="000000" w:themeColor="text1"/>
          <w:sz w:val="20"/>
        </w:rPr>
        <w:t>na</w:t>
      </w:r>
      <w:proofErr w:type="gramEnd"/>
      <w:r w:rsidRPr="00C43BE6">
        <w:rPr>
          <w:rFonts w:ascii="Arial" w:hAnsi="Arial" w:cs="Arial"/>
          <w:color w:val="000000" w:themeColor="text1"/>
          <w:sz w:val="20"/>
        </w:rPr>
        <w:t xml:space="preserve"> </w:t>
      </w:r>
      <w:r w:rsidRPr="00C43BE6">
        <w:rPr>
          <w:rFonts w:ascii="Arial" w:hAnsi="Arial" w:cs="Arial"/>
          <w:color w:val="000000" w:themeColor="text1"/>
          <w:sz w:val="20"/>
          <w:lang w:val="sq-AL"/>
        </w:rPr>
        <w:t xml:space="preserve">gradilištu </w:t>
      </w:r>
      <w:r w:rsidRPr="00C43BE6">
        <w:rPr>
          <w:rFonts w:ascii="Arial" w:hAnsi="Arial" w:cs="Arial"/>
          <w:color w:val="000000" w:themeColor="text1"/>
          <w:sz w:val="20"/>
        </w:rPr>
        <w:t xml:space="preserve">ivzrši odvojeno, izvođač će prikazati distribuciju materijala na </w:t>
      </w:r>
      <w:r w:rsidRPr="00C43BE6">
        <w:rPr>
          <w:rFonts w:ascii="Arial" w:hAnsi="Arial" w:cs="Arial"/>
          <w:color w:val="000000" w:themeColor="text1"/>
          <w:sz w:val="20"/>
          <w:lang w:val="sq-AL"/>
        </w:rPr>
        <w:t>gradilištu</w:t>
      </w:r>
      <w:r w:rsidRPr="00C43BE6">
        <w:rPr>
          <w:rFonts w:ascii="Arial" w:hAnsi="Arial" w:cs="Arial"/>
          <w:color w:val="000000" w:themeColor="text1"/>
          <w:sz w:val="20"/>
        </w:rPr>
        <w:t>, posebno u opisu aktivnosti.</w:t>
      </w:r>
    </w:p>
    <w:p w:rsidR="009924E0" w:rsidRPr="00C43BE6" w:rsidRDefault="009924E0" w:rsidP="009924E0">
      <w:pPr>
        <w:spacing w:after="120"/>
        <w:rPr>
          <w:rStyle w:val="Emphasis"/>
          <w:rFonts w:ascii="Arial" w:hAnsi="Arial" w:cs="Arial"/>
          <w:i w:val="0"/>
          <w:color w:val="000000" w:themeColor="text1"/>
          <w:sz w:val="20"/>
        </w:rPr>
      </w:pPr>
    </w:p>
    <w:p w:rsidR="004A5C3C" w:rsidRPr="00C43BE6" w:rsidRDefault="004A5C3C" w:rsidP="004A5C3C">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 xml:space="preserve">Član 26 </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Pretplata</w:t>
      </w:r>
    </w:p>
    <w:p w:rsidR="004A5C3C" w:rsidRPr="008C4530" w:rsidRDefault="004A5C3C" w:rsidP="004A5C3C">
      <w:pPr>
        <w:pStyle w:val="Caption"/>
        <w:rPr>
          <w:rStyle w:val="Emphasis"/>
          <w:rFonts w:ascii="Arial" w:hAnsi="Arial" w:cs="Arial"/>
          <w:b w:val="0"/>
          <w:i w:val="0"/>
          <w:color w:val="000000" w:themeColor="text1"/>
          <w:sz w:val="20"/>
        </w:rPr>
      </w:pPr>
      <w:r w:rsidRPr="008C4530">
        <w:rPr>
          <w:rFonts w:ascii="Arial" w:hAnsi="Arial" w:cs="Arial"/>
          <w:color w:val="000000" w:themeColor="text1"/>
          <w:sz w:val="20"/>
          <w:lang w:val="da-DK"/>
        </w:rPr>
        <w:t>26.1</w:t>
      </w:r>
      <w:r w:rsidRPr="008C4530">
        <w:rPr>
          <w:rStyle w:val="Emphasis"/>
          <w:rFonts w:ascii="Arial" w:hAnsi="Arial" w:cs="Arial"/>
          <w:b w:val="0"/>
          <w:i w:val="0"/>
          <w:color w:val="000000" w:themeColor="text1"/>
          <w:sz w:val="20"/>
        </w:rPr>
        <w:t xml:space="preserve"> Autoritet za ugovaranje će izvršiti plaćanje unapred izvođaču iznosa utvrđenih u PUU iz dana označenog u PUU protiv odredbe od strane izvođača bezuslovne bankarske garancije u obliku i banke prihvatljive za ugovorni autoritet i devizni iznos jednak pretplati. Garancija će ostati </w:t>
      </w:r>
      <w:proofErr w:type="gramStart"/>
      <w:r w:rsidRPr="008C4530">
        <w:rPr>
          <w:rStyle w:val="Emphasis"/>
          <w:rFonts w:ascii="Arial" w:hAnsi="Arial" w:cs="Arial"/>
          <w:b w:val="0"/>
          <w:i w:val="0"/>
          <w:color w:val="000000" w:themeColor="text1"/>
          <w:sz w:val="20"/>
        </w:rPr>
        <w:t>na</w:t>
      </w:r>
      <w:proofErr w:type="gramEnd"/>
      <w:r w:rsidRPr="008C4530">
        <w:rPr>
          <w:rStyle w:val="Emphasis"/>
          <w:rFonts w:ascii="Arial" w:hAnsi="Arial" w:cs="Arial"/>
          <w:b w:val="0"/>
          <w:i w:val="0"/>
          <w:color w:val="000000" w:themeColor="text1"/>
          <w:sz w:val="20"/>
        </w:rPr>
        <w:t xml:space="preserve"> snazi do prve isplate, ali iznos garancije bi trebalo da bude postepeno smanjen sa iznosa koji se plaća Izvođaču. Kamata neće biti plaćena za pretplatu.</w:t>
      </w:r>
    </w:p>
    <w:p w:rsidR="004A5C3C" w:rsidRPr="008C4530" w:rsidRDefault="004A5C3C" w:rsidP="004A5C3C">
      <w:pPr>
        <w:pStyle w:val="Caption"/>
        <w:rPr>
          <w:rStyle w:val="Emphasis"/>
          <w:rFonts w:ascii="Arial" w:hAnsi="Arial" w:cs="Arial"/>
          <w:b w:val="0"/>
          <w:i w:val="0"/>
          <w:color w:val="000000" w:themeColor="text1"/>
          <w:sz w:val="20"/>
        </w:rPr>
      </w:pPr>
      <w:r w:rsidRPr="008C4530">
        <w:rPr>
          <w:rStyle w:val="Emphasis"/>
          <w:rFonts w:ascii="Arial" w:hAnsi="Arial" w:cs="Arial"/>
          <w:b w:val="0"/>
          <w:i w:val="0"/>
          <w:color w:val="000000" w:themeColor="text1"/>
          <w:sz w:val="20"/>
        </w:rPr>
        <w:t xml:space="preserve">26.2 Izvođač će koristiti pretplate samo za plaćanje opreme, materijala i drugih troškova potrebnih za obavljanje radova. Izvođač će pokazati da je avans korišćen </w:t>
      </w:r>
      <w:proofErr w:type="gramStart"/>
      <w:r w:rsidRPr="008C4530">
        <w:rPr>
          <w:rStyle w:val="Emphasis"/>
          <w:rFonts w:ascii="Arial" w:hAnsi="Arial" w:cs="Arial"/>
          <w:b w:val="0"/>
          <w:i w:val="0"/>
          <w:color w:val="000000" w:themeColor="text1"/>
          <w:sz w:val="20"/>
        </w:rPr>
        <w:t>na</w:t>
      </w:r>
      <w:proofErr w:type="gramEnd"/>
      <w:r w:rsidRPr="008C4530">
        <w:rPr>
          <w:rStyle w:val="Emphasis"/>
          <w:rFonts w:ascii="Arial" w:hAnsi="Arial" w:cs="Arial"/>
          <w:b w:val="0"/>
          <w:i w:val="0"/>
          <w:color w:val="000000" w:themeColor="text1"/>
          <w:sz w:val="20"/>
        </w:rPr>
        <w:t xml:space="preserve"> ovaj način sa snabdevanjem kopija faktura ili drugih dokumenata za Menadžera projekta.  </w:t>
      </w:r>
    </w:p>
    <w:p w:rsidR="004A5C3C" w:rsidRPr="008C4530" w:rsidRDefault="004A5C3C" w:rsidP="004A5C3C">
      <w:pPr>
        <w:spacing w:after="120"/>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26.3 Pretplata će biti isplaćena oduzimanjem proporcionalnog iznosa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uplata u suprotnom, zbog Izvođača radova, posle radnog vremena procenata završenih radova na osnovu plaćanja.</w:t>
      </w:r>
    </w:p>
    <w:p w:rsidR="004A5C3C" w:rsidRPr="008C4530" w:rsidRDefault="004A5C3C" w:rsidP="004A5C3C">
      <w:pPr>
        <w:spacing w:after="120"/>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Član 27</w:t>
      </w:r>
      <w:r w:rsidRPr="008C4530">
        <w:rPr>
          <w:rStyle w:val="Emphasis"/>
          <w:rFonts w:ascii="Arial" w:hAnsi="Arial" w:cs="Arial"/>
          <w:b/>
          <w:i w:val="0"/>
          <w:color w:val="000000" w:themeColor="text1"/>
          <w:sz w:val="20"/>
        </w:rPr>
        <w:tab/>
      </w:r>
      <w:r w:rsidRPr="008C4530">
        <w:rPr>
          <w:rStyle w:val="Emphasis"/>
          <w:rFonts w:ascii="Arial" w:hAnsi="Arial" w:cs="Arial"/>
          <w:b/>
          <w:i w:val="0"/>
          <w:color w:val="000000" w:themeColor="text1"/>
          <w:sz w:val="20"/>
        </w:rPr>
        <w:tab/>
        <w:t>Držanje novca</w:t>
      </w:r>
    </w:p>
    <w:p w:rsidR="004A5C3C" w:rsidRPr="008C4530" w:rsidRDefault="004A5C3C" w:rsidP="004A5C3C">
      <w:pPr>
        <w:suppressAutoHyphens/>
        <w:overflowPunct w:val="0"/>
        <w:autoSpaceDE w:val="0"/>
        <w:autoSpaceDN w:val="0"/>
        <w:adjustRightInd w:val="0"/>
        <w:spacing w:after="200"/>
        <w:textAlignment w:val="baseline"/>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27.1 Iznos, naveden u PUU, će biti zadržan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bilo kojeg plaćanja izvođača radova do okončanja svih radova. Ovaj iznos </w:t>
      </w:r>
      <w:proofErr w:type="gramStart"/>
      <w:r w:rsidRPr="008C4530">
        <w:rPr>
          <w:rStyle w:val="Emphasis"/>
          <w:rFonts w:ascii="Arial" w:hAnsi="Arial" w:cs="Arial"/>
          <w:i w:val="0"/>
          <w:color w:val="000000" w:themeColor="text1"/>
          <w:sz w:val="20"/>
        </w:rPr>
        <w:t>ni</w:t>
      </w:r>
      <w:proofErr w:type="gramEnd"/>
      <w:r w:rsidRPr="008C4530">
        <w:rPr>
          <w:rStyle w:val="Emphasis"/>
          <w:rFonts w:ascii="Arial" w:hAnsi="Arial" w:cs="Arial"/>
          <w:i w:val="0"/>
          <w:color w:val="000000" w:themeColor="text1"/>
          <w:sz w:val="20"/>
        </w:rPr>
        <w:t xml:space="preserve"> u kom slučaju neće preći 10% od ukupne vrednost originalnog ugovora. Izvođač može “na zahtev” da zameni zadržani novac bankovnom garancijom. </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27.2 Zadržani iznos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garancija zadržavanja će biti plaćena u roku od 30 dana od dana izdavanja završnog računa pomenutog u članu 29.</w:t>
      </w:r>
    </w:p>
    <w:p w:rsidR="004A5C3C" w:rsidRPr="008C4530" w:rsidRDefault="004A5C3C" w:rsidP="004A5C3C">
      <w:pPr>
        <w:tabs>
          <w:tab w:val="left" w:pos="615"/>
          <w:tab w:val="center" w:pos="4496"/>
        </w:tabs>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lastRenderedPageBreak/>
        <w:t>Član 28             Potvrde plaćanja</w:t>
      </w:r>
      <w:r w:rsidRPr="008C4530">
        <w:rPr>
          <w:rStyle w:val="Emphasis"/>
          <w:rFonts w:ascii="Arial" w:hAnsi="Arial" w:cs="Arial"/>
          <w:b/>
          <w:i w:val="0"/>
          <w:color w:val="000000" w:themeColor="text1"/>
          <w:sz w:val="20"/>
        </w:rPr>
        <w:tab/>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28.1 Izvođač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menadžeru projekta podneti mesečne izveštaje procenjenih vrednosti izvedenih radova sa prethodno utvrđenim minusom kumulativnog iznosa.</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28.2 Menadžer projekta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proveriti obavljeni rad izvođača kako bi utvrdio kvalitet rada i utvrdio iznos koji treba da se isplati izvođaču.</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28.3 Vrednost radova </w:t>
      </w:r>
      <w:proofErr w:type="gramStart"/>
      <w:r w:rsidRPr="008C4530">
        <w:rPr>
          <w:rStyle w:val="Emphasis"/>
          <w:rFonts w:ascii="Arial" w:hAnsi="Arial" w:cs="Arial"/>
          <w:i w:val="0"/>
          <w:color w:val="000000" w:themeColor="text1"/>
          <w:sz w:val="20"/>
        </w:rPr>
        <w:t>će</w:t>
      </w:r>
      <w:proofErr w:type="gramEnd"/>
      <w:r w:rsidRPr="008C4530">
        <w:rPr>
          <w:rStyle w:val="Emphasis"/>
          <w:rFonts w:ascii="Arial" w:hAnsi="Arial" w:cs="Arial"/>
          <w:i w:val="0"/>
          <w:color w:val="000000" w:themeColor="text1"/>
          <w:sz w:val="20"/>
        </w:rPr>
        <w:t xml:space="preserve"> se utvrditi od strane menadžera projekta.</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28.4 Vrednost izvršenih radova uključuje:</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proofErr w:type="gramStart"/>
      <w:r w:rsidRPr="008C4530">
        <w:rPr>
          <w:rStyle w:val="Emphasis"/>
          <w:rFonts w:ascii="Arial" w:hAnsi="Arial" w:cs="Arial"/>
          <w:i w:val="0"/>
          <w:color w:val="000000" w:themeColor="text1"/>
          <w:sz w:val="20"/>
        </w:rPr>
        <w:t>a</w:t>
      </w:r>
      <w:proofErr w:type="gramEnd"/>
      <w:r w:rsidRPr="008C4530">
        <w:rPr>
          <w:rStyle w:val="Emphasis"/>
          <w:rFonts w:ascii="Arial" w:hAnsi="Arial" w:cs="Arial"/>
          <w:i w:val="0"/>
          <w:color w:val="000000" w:themeColor="text1"/>
          <w:sz w:val="20"/>
        </w:rPr>
        <w:t>. u slučaju ugovora predmera i predračuna, vrednost količine rada u predmeru i predračunu koji je završen, ili</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proofErr w:type="gramStart"/>
      <w:r w:rsidRPr="008C4530">
        <w:rPr>
          <w:rStyle w:val="Emphasis"/>
          <w:rFonts w:ascii="Arial" w:hAnsi="Arial" w:cs="Arial"/>
          <w:i w:val="0"/>
          <w:color w:val="000000" w:themeColor="text1"/>
          <w:sz w:val="20"/>
        </w:rPr>
        <w:t>b</w:t>
      </w:r>
      <w:proofErr w:type="gramEnd"/>
      <w:r w:rsidRPr="008C4530">
        <w:rPr>
          <w:rStyle w:val="Emphasis"/>
          <w:rFonts w:ascii="Arial" w:hAnsi="Arial" w:cs="Arial"/>
          <w:i w:val="0"/>
          <w:color w:val="000000" w:themeColor="text1"/>
          <w:sz w:val="20"/>
        </w:rPr>
        <w:t>. u slučaju paušalnog ugovora, vrednost izvršenog rada će obuhvatiti vrednost obavljenih aktivnosti u opisu aktivnosti.</w:t>
      </w:r>
    </w:p>
    <w:p w:rsidR="004A5C3C" w:rsidRPr="00C43BE6"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28.5 Vrednost izvršenih radova uključuje procenu promena i razloga za naknadu.</w:t>
      </w:r>
    </w:p>
    <w:p w:rsidR="004A5C3C" w:rsidRPr="008C4530" w:rsidRDefault="004A5C3C" w:rsidP="004A5C3C">
      <w:pPr>
        <w:tabs>
          <w:tab w:val="left" w:pos="615"/>
          <w:tab w:val="left" w:pos="5130"/>
          <w:tab w:val="right" w:pos="9885"/>
        </w:tabs>
        <w:rPr>
          <w:rStyle w:val="Emphasis"/>
          <w:rFonts w:ascii="Arial" w:hAnsi="Arial" w:cs="Arial"/>
          <w:b/>
          <w:i w:val="0"/>
          <w:color w:val="000000" w:themeColor="text1"/>
          <w:sz w:val="20"/>
        </w:rPr>
      </w:pPr>
      <w:r w:rsidRPr="008C4530">
        <w:rPr>
          <w:rStyle w:val="Emphasis"/>
          <w:rFonts w:ascii="Arial" w:hAnsi="Arial" w:cs="Arial"/>
          <w:b/>
          <w:i w:val="0"/>
          <w:color w:val="000000" w:themeColor="text1"/>
          <w:sz w:val="20"/>
        </w:rPr>
        <w:t>Član 29     Završno računanje</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29.1 Izvođač će najkasnije u roku od 90 dana od dana donošenja potvrde konačnog prijema, menadžeru projekta dostaviti nacrt izjave završnog računa sa dopunskom dokumentacijom, koji detaljno prikazuju vrednost rada obavljenog u skladu sa ugovorom, zajedno sa svim daljim iznosima za koje izvođač smatra da treba da se isplate po ugovoru, na način kako bi menadžer projekta pripremio izjavu završnog računa.</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29.2 U roku </w:t>
      </w:r>
      <w:proofErr w:type="gramStart"/>
      <w:r w:rsidRPr="008C4530">
        <w:rPr>
          <w:rStyle w:val="Emphasis"/>
          <w:rFonts w:ascii="Arial" w:hAnsi="Arial" w:cs="Arial"/>
          <w:i w:val="0"/>
          <w:color w:val="000000" w:themeColor="text1"/>
          <w:sz w:val="20"/>
        </w:rPr>
        <w:t>od</w:t>
      </w:r>
      <w:proofErr w:type="gramEnd"/>
      <w:r w:rsidRPr="008C4530">
        <w:rPr>
          <w:rStyle w:val="Emphasis"/>
          <w:rFonts w:ascii="Arial" w:hAnsi="Arial" w:cs="Arial"/>
          <w:i w:val="0"/>
          <w:color w:val="000000" w:themeColor="text1"/>
          <w:sz w:val="20"/>
        </w:rPr>
        <w:t xml:space="preserve"> 30 dana od dana prijema nacrta izjave završnog računa i svih informacija koje su razumno zahtevane za njegovu verifikaciju, menadžer projekta će pripremiti izjavu o završnom računu koja određuje:</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a) Iznos koji prema njegovom mišljenju treba da se isplati po osnovu ugovora; i</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b) </w:t>
      </w:r>
      <w:proofErr w:type="gramStart"/>
      <w:r w:rsidRPr="008C4530">
        <w:rPr>
          <w:rStyle w:val="Emphasis"/>
          <w:rFonts w:ascii="Arial" w:hAnsi="Arial" w:cs="Arial"/>
          <w:i w:val="0"/>
          <w:color w:val="000000" w:themeColor="text1"/>
          <w:sz w:val="20"/>
        </w:rPr>
        <w:t>nakon</w:t>
      </w:r>
      <w:proofErr w:type="gramEnd"/>
      <w:r w:rsidRPr="008C4530">
        <w:rPr>
          <w:rStyle w:val="Emphasis"/>
          <w:rFonts w:ascii="Arial" w:hAnsi="Arial" w:cs="Arial"/>
          <w:i w:val="0"/>
          <w:color w:val="000000" w:themeColor="text1"/>
          <w:sz w:val="20"/>
        </w:rPr>
        <w:t xml:space="preserve"> evidencije prethodno isplaćenih iznosa od strane ugovornog autoriteta i svih iznosa koji po ugovoru pripadaju ugovornom autoritetu, bilans, ako postoji, od strane ugovornog autoriteta izvođaču, ili od strane izvođača ugovornom autoritetu, kao što može biti slučaj.</w:t>
      </w:r>
    </w:p>
    <w:p w:rsidR="004A5C3C" w:rsidRPr="008C4530" w:rsidRDefault="004A5C3C" w:rsidP="004A5C3C">
      <w:pPr>
        <w:tabs>
          <w:tab w:val="left" w:pos="615"/>
          <w:tab w:val="left" w:pos="5130"/>
          <w:tab w:val="right" w:pos="9885"/>
        </w:tabs>
        <w:rPr>
          <w:rStyle w:val="Emphasis"/>
          <w:rFonts w:ascii="Arial" w:hAnsi="Arial" w:cs="Arial"/>
          <w:i w:val="0"/>
          <w:color w:val="000000" w:themeColor="text1"/>
          <w:sz w:val="20"/>
        </w:rPr>
      </w:pPr>
      <w:r w:rsidRPr="008C4530">
        <w:rPr>
          <w:rStyle w:val="Emphasis"/>
          <w:rFonts w:ascii="Arial" w:hAnsi="Arial" w:cs="Arial"/>
          <w:i w:val="0"/>
          <w:color w:val="000000" w:themeColor="text1"/>
          <w:sz w:val="20"/>
        </w:rPr>
        <w:t xml:space="preserve">29.3 Menadžer projekta izdaje ugovornom autoritetu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njegovom predstavniku ovlašćenje, i izvođaču, izjavu o završnom računanju koja predstavlja završni iznos koji mora da se isplati izvođaču na osnovu ugovora. Ugovorni autoritet </w:t>
      </w:r>
      <w:proofErr w:type="gramStart"/>
      <w:r w:rsidRPr="008C4530">
        <w:rPr>
          <w:rStyle w:val="Emphasis"/>
          <w:rFonts w:ascii="Arial" w:hAnsi="Arial" w:cs="Arial"/>
          <w:i w:val="0"/>
          <w:color w:val="000000" w:themeColor="text1"/>
          <w:sz w:val="20"/>
        </w:rPr>
        <w:t>ili</w:t>
      </w:r>
      <w:proofErr w:type="gramEnd"/>
      <w:r w:rsidRPr="008C4530">
        <w:rPr>
          <w:rStyle w:val="Emphasis"/>
          <w:rFonts w:ascii="Arial" w:hAnsi="Arial" w:cs="Arial"/>
          <w:i w:val="0"/>
          <w:color w:val="000000" w:themeColor="text1"/>
          <w:sz w:val="20"/>
        </w:rPr>
        <w:t xml:space="preserve"> njegov ovlašćeni predstavnik i izvođač treba da potpišu izjavu o završnom računanju, kao i priznanje pune i konačne vrednosti ostvarenog rada po osnovu ugovora, i da bez odlaganja preda potpisanu kopiju menadžeru projekta.</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Član 30 Razlozi za naknadu</w:t>
      </w:r>
    </w:p>
    <w:p w:rsidR="003F1C06" w:rsidRPr="00C43BE6" w:rsidRDefault="003F1C06" w:rsidP="003F1C06">
      <w:pPr>
        <w:rPr>
          <w:rFonts w:ascii="Arial" w:hAnsi="Arial" w:cs="Arial"/>
          <w:color w:val="000000" w:themeColor="text1"/>
          <w:sz w:val="20"/>
          <w:lang w:val="sq-AL"/>
        </w:rPr>
      </w:pPr>
      <w:r w:rsidRPr="00C43BE6">
        <w:rPr>
          <w:rFonts w:ascii="Arial" w:hAnsi="Arial" w:cs="Arial"/>
          <w:color w:val="000000" w:themeColor="text1"/>
          <w:sz w:val="20"/>
          <w:lang w:val="sq-AL"/>
        </w:rPr>
        <w:t>30.1 Razlozima za naknadu smatraju se slede</w:t>
      </w:r>
      <w:r w:rsidRPr="00C43BE6">
        <w:rPr>
          <w:rFonts w:ascii="Arial" w:hAnsi="Arial" w:cs="Arial"/>
          <w:color w:val="000000" w:themeColor="text1"/>
          <w:sz w:val="20"/>
          <w:lang w:val="sr-Latn-CS"/>
        </w:rPr>
        <w:t>ći događaji</w:t>
      </w:r>
      <w:r w:rsidRPr="00C43BE6">
        <w:rPr>
          <w:rFonts w:ascii="Arial" w:hAnsi="Arial" w:cs="Arial"/>
          <w:color w:val="000000" w:themeColor="text1"/>
          <w:sz w:val="20"/>
          <w:lang w:val="sq-AL"/>
        </w:rPr>
        <w:t xml:space="preserve">: </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(a)</w:t>
      </w:r>
      <w:r w:rsidRPr="00C43BE6">
        <w:rPr>
          <w:rFonts w:ascii="Arial" w:hAnsi="Arial" w:cs="Arial"/>
          <w:color w:val="000000" w:themeColor="text1"/>
          <w:sz w:val="20"/>
          <w:lang w:val="sq-AL"/>
        </w:rPr>
        <w:tab/>
        <w:t xml:space="preserve">Ugovorni Autoritet ne dozvoljava pristup mestu radnje datuma navedenog u PUU. </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(b)</w:t>
      </w:r>
      <w:r w:rsidRPr="00C43BE6">
        <w:rPr>
          <w:rFonts w:ascii="Arial" w:hAnsi="Arial" w:cs="Arial"/>
          <w:color w:val="000000" w:themeColor="text1"/>
          <w:sz w:val="20"/>
          <w:lang w:val="sq-AL"/>
        </w:rPr>
        <w:tab/>
        <w:t>Menadžer Projekta daje nalog za odlaganje bez da da odgovornost za to, ili kasni ili ne da skice (crteže, specifikacije) ili instrukcije neophodne za obavljanje ugovorenih radova u roku određenom u ugovoru.</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(c)</w:t>
      </w:r>
      <w:r w:rsidRPr="00C43BE6">
        <w:rPr>
          <w:rFonts w:ascii="Arial" w:hAnsi="Arial" w:cs="Arial"/>
          <w:color w:val="000000" w:themeColor="text1"/>
          <w:sz w:val="20"/>
          <w:lang w:val="sq-AL"/>
        </w:rPr>
        <w:tab/>
        <w:t>Menadžer Projekta nalaže izvođaču da obelodani ili vrši testove na finalni rad, koji će kasnije otkriti da nije bilo kvara.</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(d)</w:t>
      </w:r>
      <w:r w:rsidRPr="00C43BE6">
        <w:rPr>
          <w:rFonts w:ascii="Arial" w:hAnsi="Arial" w:cs="Arial"/>
          <w:color w:val="000000" w:themeColor="text1"/>
          <w:sz w:val="20"/>
          <w:lang w:val="sq-AL"/>
        </w:rPr>
        <w:tab/>
        <w:t>Drugi izvođači, javni organi, komunalne usluge, ili Ugovorni Autoritet prouzrokuju kašnjenje ili dodatne troškove za Izvođača.</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(e) Pretplata kasni.</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lastRenderedPageBreak/>
        <w:t>(f)</w:t>
      </w:r>
      <w:r w:rsidRPr="00C43BE6">
        <w:rPr>
          <w:rFonts w:ascii="Arial" w:hAnsi="Arial" w:cs="Arial"/>
          <w:color w:val="000000" w:themeColor="text1"/>
          <w:sz w:val="20"/>
          <w:lang w:val="sq-AL"/>
        </w:rPr>
        <w:tab/>
        <w:t xml:space="preserve">Menadžer Projekta bez opravdanog razloga kasni u izdavanju sertifikata za ispunjenje ugovora.  </w:t>
      </w:r>
    </w:p>
    <w:p w:rsidR="003F1C06" w:rsidRPr="00C43BE6" w:rsidRDefault="003F1C06" w:rsidP="003F1C06">
      <w:pPr>
        <w:spacing w:after="0"/>
        <w:rPr>
          <w:rFonts w:ascii="Arial" w:hAnsi="Arial" w:cs="Arial"/>
          <w:color w:val="000000" w:themeColor="text1"/>
          <w:sz w:val="20"/>
          <w:lang w:val="sq-AL"/>
        </w:rPr>
      </w:pPr>
      <w:r w:rsidRPr="00C43BE6">
        <w:rPr>
          <w:rFonts w:ascii="Arial" w:hAnsi="Arial" w:cs="Arial"/>
          <w:color w:val="000000" w:themeColor="text1"/>
          <w:sz w:val="20"/>
          <w:lang w:val="sq-AL"/>
        </w:rPr>
        <w:t>(g)</w:t>
      </w:r>
      <w:r w:rsidRPr="00C43BE6">
        <w:rPr>
          <w:rFonts w:ascii="Arial" w:hAnsi="Arial" w:cs="Arial"/>
          <w:color w:val="000000" w:themeColor="text1"/>
          <w:sz w:val="20"/>
          <w:lang w:val="sq-AL"/>
        </w:rPr>
        <w:tab/>
        <w:t>Izvođač nailazi na prepreke za obavljanje ugovorenih aktivnosti radova koje prepreke nisu zbog neprofesionalnizma Izvođača.</w:t>
      </w:r>
    </w:p>
    <w:p w:rsidR="003F1C06" w:rsidRPr="00C43BE6" w:rsidRDefault="003F1C06" w:rsidP="003F1C06">
      <w:pPr>
        <w:spacing w:after="120"/>
        <w:rPr>
          <w:rFonts w:ascii="Arial" w:hAnsi="Arial" w:cs="Arial"/>
          <w:color w:val="000000" w:themeColor="text1"/>
          <w:sz w:val="20"/>
          <w:lang w:val="da-DK"/>
        </w:rPr>
      </w:pP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30.2 Ako se takav događaj desi, onda Cena Ugovora će se takođe srediti.</w:t>
      </w:r>
    </w:p>
    <w:p w:rsidR="003F1C06" w:rsidRPr="00C43BE6" w:rsidRDefault="003F1C06" w:rsidP="003F1C06">
      <w:pPr>
        <w:spacing w:after="120"/>
        <w:jc w:val="center"/>
        <w:rPr>
          <w:rFonts w:ascii="Arial" w:hAnsi="Arial" w:cs="Arial"/>
          <w:b/>
          <w:color w:val="000000" w:themeColor="text1"/>
          <w:sz w:val="20"/>
          <w:lang w:val="da-DK"/>
        </w:rPr>
      </w:pPr>
      <w:r w:rsidRPr="00C43BE6">
        <w:rPr>
          <w:rFonts w:ascii="Arial" w:hAnsi="Arial" w:cs="Arial"/>
          <w:b/>
          <w:color w:val="000000" w:themeColor="text1"/>
          <w:sz w:val="20"/>
          <w:lang w:val="da-DK"/>
        </w:rPr>
        <w:t>PRIJEM I ODGOVORNOST NAD KVAROVIMA</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 xml:space="preserve">Član 31 </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Opšti principi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31.1 Verifikacija radova od strane ugovornog autoriteta za potrebe privremenog ili konačnog prihvatanja će se obaviti u prisustvu izvođača radova. Odsustvo izvođača neće biti prepreka za verifikaciju, pod uslovom da izvođač radova bude obavešten najmanje 30 dana pre datuma verifikacije.</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Član 32 Testovi za završetak</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32.1 Radovi neće biti prihvaćeni dok se ne obave određene verifikacije i testovi o trošku izvođača. Izvođač treba da obavesti ugovorni autoritet o danu na kojem će takvi testovi i verifikacija moći da se započnu.</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32.2 Radovi koji ne ispunjavaju uslove ugovora, će, ako je to potrebno, da se ruše i obnavljaju od strane izvođača, ili da se popravljaju, na zahtev ugovornog autoriteta, međutim to će se obaviti nakon neophodnog obaveštenja o trošku izvođača, na nalog ugovornog autoriteta.</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Član 33</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Privremeni prijem</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33.1 Radovi će biti preduzeti od strane ugovornog autoriteta kada budu na zadovljavajući način prošli testove za prijem i izda, ili se smatra da će se izdati, uverenje o privremenom prijemu.</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33.2 izvođač može podneti zahtev, obaveštavajući ugovornog autoriteta, o uverenju o privremenom prijemu, ne ranije od 15 dana pre radova, po mišljenju izvođača, da budu spremni za privremeni prijem. Ugovorni autoritet će u roku od 30 dana nakon prijema zahteva izvođača 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a) da izvođaču izda uverenje o privremenom prijemu sa kopijom za ugovornog autoriteta, navodeći, gde je to moguće, svoje rezerve, i između ostalog, i datum kada su po njegovom mišljenju završeni radovi u skladu sa ugovorom i kada će biti spremni za privremeni prijem; 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b) da odbije zahtev, dajući svoje razloge i navodeći radnju koju će, po njegovom mišljenju zahtevati izvođač kako bi izdao uverenje.</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33.3 Ako ugovorni autoritet ne izda uverenje o privremenom prijemu ili o odbijanju snabdevanja u roku od 30 dana, smatrat će se da je on izdao uverenje poslednjeg dana tog perioda.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33.4 Nakon privremenog prijema radova, izvođač će demontirati i ukloniti privremene strukture i materijale koji se ne zahtevaju za korišćenje u vezi sa realizacijom ugovora. On će takođe ukloniti bilo kakve otpatke ili prepreku, i ispraviti stanje mesta prijema kao što se zahteva u ugovoru.</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 xml:space="preserve">Član 34 </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Odgovornost nad kvarovima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34.1 Izvođač će biti odgovoran za uklanjanje bilo kakvih kvarova, ili oštećenja, u bilo kojem delu radova koji se mogu pojaviti ili nastati tokom perioda kvarova, i koji nastaju od:</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a) upotrebe oštećenih postrojenja ili materijala ili izrada ili pogrešnog dizajna izvođača; i/ili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b) bilo koje radnje ili nedelovanja izvođača tokom perioda kvarova.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34.2 Izvođač će o svom trošku popraviti kvar ili štetu što pre je moguće. Period odgovornosti nad kvarovima za sve zamene ili renoviranja će početi od datuma kada je zamena ili renoviranje obavljeno na zadovoljstvo nadzornika. Ako ugovor omogućuje delimični prijem, period kvarova će se produžiti samo za taj deo radova koji je pod uticajem zamene ili renoviranja.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34.3 Ako se pojavi bilo kakav kvar ili neka druga šteta tokom pomenutog perioda, ugovorni autoritet ili menadžer projekta će obavestiti izvođača. Ako izvođač ne uspe da popravi kvar ili štetu u roku utvrđenom u obaveštenju, ugovorni autoritet može da: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lastRenderedPageBreak/>
        <w:t>a) sam obavi rad, ili da zaposli nekog drugog za obavljanje radova, na rizik i trošak izvođača, u kom će se slučaju troškovi nastali od strane ugovornog autoriteta odbiti od očekivanih isplata ili garancija koje poseduje izvođač ili oboje; 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b) raskine ugovor.</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 xml:space="preserve">34.4 U hitnim slučajevima, kada izvođač nije postigao odmah, ili nakon što je postigao, nije u stanju da preduzme neophodne mere, ugovorni autoritet ili menadžer projekta može da obavi rad na račun izvođača radova. Ugovorni autoritet ili menadžer projekta treba da obavesti što pre je moguće izvođača o preduzetoj radnji. </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 xml:space="preserve">34.5 Period odgovornosti nad kvarovima će biti predviđen u PUU i tehničkim specifikacijama. Ako trajanje perioda odgovornosti nad kvarovima nije navedeno, ono će biti 365 dana. Period odgovornosti nad kvarovima će početi na dan privremenog prijema. </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Član 35</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Završni prijem</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 xml:space="preserve">35.1 Nakon isteka perioda garancije, ili u slučajevima kada postoji više od jednog perioda, nakon isteka poslednjeg perioda, i onda kada budu rešeni svi kvarovi ili štete, ugovorni autoritet će izvođaču izdati </w:t>
      </w:r>
      <w:r w:rsidRPr="00C7554C">
        <w:rPr>
          <w:rFonts w:ascii="Arial" w:hAnsi="Arial" w:cs="Arial"/>
          <w:b/>
          <w:color w:val="000000" w:themeColor="text1"/>
          <w:sz w:val="20"/>
          <w:lang w:val="da-DK"/>
        </w:rPr>
        <w:t>uverenje o završnom prijemu</w:t>
      </w:r>
      <w:r w:rsidRPr="00C43BE6">
        <w:rPr>
          <w:rFonts w:ascii="Arial" w:hAnsi="Arial" w:cs="Arial"/>
          <w:color w:val="000000" w:themeColor="text1"/>
          <w:sz w:val="20"/>
          <w:lang w:val="da-DK"/>
        </w:rPr>
        <w:t>, jednu kopiju ugovornom autoritetu, navodeći datum kada je izvođač ispunio svoje obaveze po ugovoru tako da ugovorni autoritet bude zadovoljan. Uverenje o završnom prijemu izdaje ugovorni autoritet u roku od 30 dana od dana isteka perioda garancije ili odmah nakon što su eventualne popravke zahtevane shodno članu 34 završene, na način da ugovorni autoritet bude zadovoljan.</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35.2 Radovi se neće smatrati u potpunosti ostvarenim sve dok ne bude potpisano uverenje o završnom prijemu od strane menadžera projekta, i bude predato ugovornom autorietetu, dok jedna kopija izvođaču.</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35.3 Dakle, bez obzira na pitanje završnog uverenja, izvođač i ugovorni autoritet će ostati odgovorni za ispunjavanje obaveza koje proizilaze iz ugovora pre izdavanja uverenja o završnom prijemu. Priroda i opseg takvih obaveza će se odrediti pozivajući se na odredbe ugovora.</w:t>
      </w:r>
    </w:p>
    <w:p w:rsidR="003F1C06" w:rsidRPr="00C43BE6" w:rsidRDefault="003F1C06" w:rsidP="003F1C06">
      <w:pPr>
        <w:spacing w:after="120"/>
        <w:jc w:val="center"/>
        <w:rPr>
          <w:rFonts w:ascii="Arial" w:hAnsi="Arial" w:cs="Arial"/>
          <w:b/>
          <w:color w:val="000000" w:themeColor="text1"/>
          <w:sz w:val="20"/>
          <w:lang w:val="da-DK"/>
        </w:rPr>
      </w:pPr>
      <w:r w:rsidRPr="00C43BE6">
        <w:rPr>
          <w:rFonts w:ascii="Arial" w:hAnsi="Arial" w:cs="Arial"/>
          <w:b/>
          <w:color w:val="000000" w:themeColor="text1"/>
          <w:sz w:val="20"/>
          <w:lang w:val="da-DK"/>
        </w:rPr>
        <w:t>Raskid ugovora i prestanak</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da-DK"/>
        </w:rPr>
        <w:t xml:space="preserve">Član 36 </w:t>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r>
      <w:r w:rsidRPr="00C43BE6">
        <w:rPr>
          <w:rFonts w:ascii="Arial" w:hAnsi="Arial" w:cs="Arial"/>
          <w:b/>
          <w:color w:val="000000" w:themeColor="text1"/>
          <w:sz w:val="20"/>
          <w:lang w:val="da-DK"/>
        </w:rPr>
        <w:tab/>
        <w:t>Kršenje ugovora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36.1 Stranka je prekršila ugovor ako ne uspe da ispuni bilo koju od svojih obaveza po ugovoru.</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36.2 Kada bude došlo do takvih kršenja ugovora, oštećene strana ima pravo na sledeće naknade:</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a) šteta; i/ili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b) raskid ugovora.</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36.3 Pored gore navedenih mera, mogu biti date naknade. One mogu biti: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a) opšte štete; ili</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b) likvidirane štete.</w:t>
      </w:r>
    </w:p>
    <w:p w:rsidR="003F1C06" w:rsidRPr="00C43BE6" w:rsidRDefault="003F1C06" w:rsidP="003F1C06">
      <w:pPr>
        <w:spacing w:after="120"/>
        <w:rPr>
          <w:rFonts w:ascii="Arial" w:hAnsi="Arial" w:cs="Arial"/>
          <w:color w:val="000000" w:themeColor="text1"/>
          <w:sz w:val="20"/>
          <w:lang w:val="da-DK"/>
        </w:rPr>
      </w:pPr>
      <w:r w:rsidRPr="00C43BE6">
        <w:rPr>
          <w:rFonts w:ascii="Arial" w:hAnsi="Arial" w:cs="Arial"/>
          <w:color w:val="000000" w:themeColor="text1"/>
          <w:sz w:val="20"/>
          <w:lang w:val="da-DK"/>
        </w:rPr>
        <w:t>36.4 Naknada šteta, isplate i troškovi koji proističu iz primene mera predviđenih u ovom članu će se primeniti oduzimanjem od iznosa koji treba biti isplaćen izvođaču, iz depozita, ili plaćanja pod garancijom.</w:t>
      </w:r>
    </w:p>
    <w:p w:rsidR="003F1C06" w:rsidRPr="00C43BE6" w:rsidRDefault="003F1C06" w:rsidP="003F1C06">
      <w:pPr>
        <w:spacing w:after="120"/>
        <w:rPr>
          <w:rFonts w:ascii="Arial" w:hAnsi="Arial" w:cs="Arial"/>
          <w:b/>
          <w:color w:val="000000" w:themeColor="text1"/>
          <w:sz w:val="20"/>
          <w:lang w:val="da-DK"/>
        </w:rPr>
      </w:pPr>
      <w:r w:rsidRPr="00C43BE6">
        <w:rPr>
          <w:rFonts w:ascii="Arial" w:hAnsi="Arial" w:cs="Arial"/>
          <w:b/>
          <w:color w:val="000000" w:themeColor="text1"/>
          <w:sz w:val="20"/>
          <w:lang w:val="sq-AL"/>
        </w:rPr>
        <w:t xml:space="preserve">Član 37          </w:t>
      </w:r>
      <w:r w:rsidRPr="00C43BE6">
        <w:rPr>
          <w:rFonts w:ascii="Arial" w:hAnsi="Arial" w:cs="Arial"/>
          <w:b/>
          <w:color w:val="000000" w:themeColor="text1"/>
          <w:sz w:val="20"/>
          <w:lang w:val="da-DK"/>
        </w:rPr>
        <w:t>Raskid ugovora</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C43BE6">
        <w:rPr>
          <w:rFonts w:ascii="Arial" w:hAnsi="Arial" w:cs="Arial"/>
          <w:color w:val="000000" w:themeColor="text1"/>
          <w:sz w:val="20"/>
          <w:lang w:val="sq-AL"/>
        </w:rPr>
        <w:t xml:space="preserve">37.1 Ugovorni autoritet ili Izvođač može da raskine Ugovor ukoliko druga strana suštinski prekrši Ugovor. </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C43BE6">
        <w:rPr>
          <w:rFonts w:ascii="Arial" w:hAnsi="Arial" w:cs="Arial"/>
          <w:color w:val="000000" w:themeColor="text1"/>
          <w:sz w:val="20"/>
          <w:lang w:val="sq-AL"/>
        </w:rPr>
        <w:t>37.2 Suštinsko kršenje ugovora obuhvatiće, ali se neće graničiti na:</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t xml:space="preserve">a. </w:t>
      </w:r>
      <w:r w:rsidRPr="00C43BE6">
        <w:rPr>
          <w:rFonts w:ascii="Arial" w:hAnsi="Arial" w:cs="Arial"/>
          <w:color w:val="000000" w:themeColor="text1"/>
          <w:sz w:val="20"/>
          <w:lang w:val="da-DK"/>
        </w:rPr>
        <w:t xml:space="preserve">Izvođač radova  prekida radove na 15 dana bez da je ovaj prekid bio obuhvaćen programom rada I bez odobrenja menadžera projekta; </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t xml:space="preserve">b. </w:t>
      </w:r>
      <w:r w:rsidRPr="00C43BE6">
        <w:rPr>
          <w:rFonts w:ascii="Arial" w:hAnsi="Arial" w:cs="Arial"/>
          <w:color w:val="000000" w:themeColor="text1"/>
          <w:sz w:val="20"/>
          <w:lang w:val="da-DK"/>
        </w:rPr>
        <w:t>Menadžer projekta nalaže, bez opravdanog razloga, da se prekinu ili obustave aktivnosti ugovorenih radova na više od 15 radnih dana</w:t>
      </w:r>
      <w:r w:rsidRPr="00C43BE6">
        <w:rPr>
          <w:rFonts w:ascii="Arial" w:hAnsi="Arial" w:cs="Arial"/>
          <w:color w:val="000000" w:themeColor="text1"/>
          <w:sz w:val="20"/>
          <w:lang w:val="sq-AL"/>
        </w:rPr>
        <w:t>; ili postignuti sporazumi o isplatama zbog izvođača za cenu kašnjenja;</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t xml:space="preserve">c. Ugovorni Autoritet ili Izvođač </w:t>
      </w:r>
      <w:r w:rsidRPr="00C43BE6">
        <w:rPr>
          <w:rFonts w:ascii="Arial" w:hAnsi="Arial" w:cs="Arial"/>
          <w:color w:val="000000" w:themeColor="text1"/>
          <w:sz w:val="20"/>
          <w:lang w:val="da-DK"/>
        </w:rPr>
        <w:t>bankrotira ili ide pod stečaj, osim kada se tiče eliminisanja u slučaju reorganizacije ili integrisanja</w:t>
      </w:r>
      <w:r w:rsidRPr="00C43BE6">
        <w:rPr>
          <w:rFonts w:ascii="Arial" w:hAnsi="Arial" w:cs="Arial"/>
          <w:color w:val="000000" w:themeColor="text1"/>
          <w:sz w:val="20"/>
          <w:lang w:val="sq-AL"/>
        </w:rPr>
        <w:t>;</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lastRenderedPageBreak/>
        <w:t xml:space="preserve">d. </w:t>
      </w:r>
      <w:r w:rsidRPr="00C43BE6">
        <w:rPr>
          <w:rFonts w:ascii="Arial" w:hAnsi="Arial" w:cs="Arial"/>
          <w:color w:val="000000" w:themeColor="text1"/>
          <w:sz w:val="20"/>
          <w:lang w:val="da-DK"/>
        </w:rPr>
        <w:t>Poslodavac nije isplatio isplatu potvrđenu od strane menadžera projekta u roku od 30 dana od dana uverenja Menadžera projekta</w:t>
      </w:r>
      <w:r w:rsidRPr="00C43BE6">
        <w:rPr>
          <w:rFonts w:ascii="Arial" w:hAnsi="Arial" w:cs="Arial"/>
          <w:color w:val="000000" w:themeColor="text1"/>
          <w:sz w:val="20"/>
          <w:lang w:val="sq-AL"/>
        </w:rPr>
        <w:t>;</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t>e. Menadžer projekta obaveštava da je ne popravljanje kvarova kršenje ugovora i Izvođač ne uspe da ih popravi unutar 30 dana određenih od strane Menadžera projekta;</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C43BE6">
        <w:rPr>
          <w:rFonts w:ascii="Arial" w:hAnsi="Arial" w:cs="Arial"/>
          <w:color w:val="000000" w:themeColor="text1"/>
          <w:sz w:val="20"/>
          <w:lang w:val="sq-AL"/>
        </w:rPr>
        <w:t xml:space="preserve">f. </w:t>
      </w:r>
      <w:r w:rsidRPr="00C43BE6">
        <w:rPr>
          <w:rFonts w:ascii="Arial" w:hAnsi="Arial" w:cs="Arial"/>
          <w:color w:val="000000" w:themeColor="text1"/>
          <w:sz w:val="20"/>
          <w:lang w:val="da-DK"/>
        </w:rPr>
        <w:t>Izvođač  kasni sa ispunjenjenjem ugovora onoliki broj dana za koji bi se mogla  platiti minimalna vrednost kvarova</w:t>
      </w:r>
      <w:r w:rsidRPr="00C43BE6">
        <w:rPr>
          <w:rFonts w:ascii="Arial" w:hAnsi="Arial" w:cs="Arial"/>
          <w:color w:val="000000" w:themeColor="text1"/>
          <w:sz w:val="20"/>
          <w:lang w:val="sq-AL"/>
        </w:rPr>
        <w:t>.</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C43BE6">
        <w:rPr>
          <w:rFonts w:ascii="Arial" w:hAnsi="Arial" w:cs="Arial"/>
          <w:color w:val="000000" w:themeColor="text1"/>
          <w:sz w:val="20"/>
          <w:lang w:val="sq-AL"/>
        </w:rPr>
        <w:t>37.3</w:t>
      </w:r>
      <w:r w:rsidRPr="00C43BE6">
        <w:rPr>
          <w:rFonts w:ascii="Arial" w:hAnsi="Arial" w:cs="Arial"/>
          <w:b/>
          <w:color w:val="000000" w:themeColor="text1"/>
          <w:sz w:val="20"/>
          <w:lang w:val="sq-AL"/>
        </w:rPr>
        <w:t xml:space="preserve"> </w:t>
      </w:r>
      <w:r w:rsidRPr="00C43BE6">
        <w:rPr>
          <w:rFonts w:ascii="Arial" w:hAnsi="Arial" w:cs="Arial"/>
          <w:color w:val="000000" w:themeColor="text1"/>
          <w:sz w:val="20"/>
          <w:lang w:val="da-DK"/>
        </w:rPr>
        <w:t>Kada treca strana učini materijalno kršenje ugovora u slučajevima drugačijim od onih predviđenih u članu 37.2 menadžer projekta procenjuje da li materijalno kršenje ugovora predstavlja osnov za raskid ugovora.</w:t>
      </w:r>
    </w:p>
    <w:p w:rsidR="003F1C06" w:rsidRPr="008C4530" w:rsidRDefault="003F1C06" w:rsidP="003F1C06">
      <w:pPr>
        <w:textAlignment w:val="top"/>
        <w:rPr>
          <w:rFonts w:ascii="Lucida Sans Unicode" w:hAnsi="Lucida Sans Unicode" w:cs="Lucida Sans Unicode"/>
          <w:i/>
          <w:color w:val="000000" w:themeColor="text1"/>
          <w:sz w:val="20"/>
        </w:rPr>
      </w:pPr>
      <w:r w:rsidRPr="008C4530">
        <w:rPr>
          <w:rFonts w:ascii="Arial" w:hAnsi="Arial" w:cs="Arial"/>
          <w:color w:val="000000" w:themeColor="text1"/>
          <w:sz w:val="20"/>
          <w:lang w:val="sq-AL"/>
        </w:rPr>
        <w:t>37.4 Ako</w:t>
      </w:r>
      <w:r w:rsidRPr="008C4530">
        <w:rPr>
          <w:rFonts w:ascii="Arial" w:hAnsi="Arial" w:cs="Arial"/>
          <w:i/>
          <w:color w:val="000000" w:themeColor="text1"/>
          <w:sz w:val="20"/>
          <w:lang w:val="sq-AL"/>
        </w:rPr>
        <w:t xml:space="preserve"> </w:t>
      </w:r>
      <w:r w:rsidRPr="008C4530">
        <w:rPr>
          <w:rStyle w:val="Emphasis"/>
          <w:rFonts w:ascii="Arial" w:hAnsi="Arial" w:cs="Arial"/>
          <w:i w:val="0"/>
          <w:color w:val="000000" w:themeColor="text1"/>
          <w:sz w:val="20"/>
        </w:rPr>
        <w:t xml:space="preserve">zbog krivice treće strane se jave objektivne i vanredne okolnosti i sprečavaju ispunjavanje obaveza iz ugovora, Menadžer projekta uz saglasnost Izvođača će završiti kontinuitet izvođenja radova u najkraćem mogućem roku. Menadžer projekta će proceniti rad </w:t>
      </w:r>
      <w:proofErr w:type="gramStart"/>
      <w:r w:rsidRPr="008C4530">
        <w:rPr>
          <w:rStyle w:val="Emphasis"/>
          <w:rFonts w:ascii="Arial" w:hAnsi="Arial" w:cs="Arial"/>
          <w:i w:val="0"/>
          <w:color w:val="000000" w:themeColor="text1"/>
          <w:sz w:val="20"/>
        </w:rPr>
        <w:t>na</w:t>
      </w:r>
      <w:proofErr w:type="gramEnd"/>
      <w:r w:rsidRPr="008C4530">
        <w:rPr>
          <w:rStyle w:val="Emphasis"/>
          <w:rFonts w:ascii="Arial" w:hAnsi="Arial" w:cs="Arial"/>
          <w:i w:val="0"/>
          <w:color w:val="000000" w:themeColor="text1"/>
          <w:sz w:val="20"/>
        </w:rPr>
        <w:t xml:space="preserve"> delu, zahtevaće od Izvođača da napusti to područje rada i ostavi ga u dobrom stanju. Menadžer projekta treba da plati Izvođaču za obavljen rad do momenta prijema pismenog obaveštenja za raskid.</w:t>
      </w:r>
    </w:p>
    <w:p w:rsidR="003F1C06" w:rsidRPr="008C4530" w:rsidRDefault="003F1C06" w:rsidP="003F1C06">
      <w:pPr>
        <w:tabs>
          <w:tab w:val="left" w:pos="615"/>
          <w:tab w:val="left" w:pos="5130"/>
          <w:tab w:val="right" w:pos="9885"/>
        </w:tabs>
        <w:rPr>
          <w:rFonts w:ascii="Arial" w:hAnsi="Arial" w:cs="Arial"/>
          <w:i/>
          <w:color w:val="000000" w:themeColor="text1"/>
          <w:sz w:val="20"/>
          <w:lang w:val="sq-AL"/>
        </w:rPr>
      </w:pPr>
      <w:r w:rsidRPr="008C4530">
        <w:rPr>
          <w:rFonts w:ascii="Arial" w:hAnsi="Arial" w:cs="Arial"/>
          <w:i/>
          <w:color w:val="000000" w:themeColor="text1"/>
          <w:sz w:val="20"/>
          <w:lang w:val="sq-AL"/>
        </w:rPr>
        <w:t xml:space="preserve">37.5 </w:t>
      </w:r>
      <w:r w:rsidRPr="008C4530">
        <w:rPr>
          <w:rStyle w:val="Emphasis"/>
          <w:rFonts w:ascii="Arial" w:hAnsi="Arial" w:cs="Arial"/>
          <w:i w:val="0"/>
          <w:color w:val="000000" w:themeColor="text1"/>
          <w:sz w:val="20"/>
        </w:rPr>
        <w:t>Ako se ugovor raskine, Izvođač će odmah zaustaviti rad i će obezbediti funkcionalnost mesta gde se vrše radovi i da se oslobodi gradilište u roku od 15 dana od kraja perioda obaveštenja.</w:t>
      </w:r>
    </w:p>
    <w:p w:rsidR="003F1C06" w:rsidRPr="00C43BE6" w:rsidRDefault="003F1C06" w:rsidP="003F1C06">
      <w:pPr>
        <w:widowControl w:val="0"/>
        <w:spacing w:after="120"/>
        <w:rPr>
          <w:rFonts w:ascii="Arial" w:hAnsi="Arial" w:cs="Arial"/>
          <w:color w:val="000000" w:themeColor="text1"/>
          <w:sz w:val="20"/>
          <w:lang w:val="sq-AL"/>
        </w:rPr>
      </w:pPr>
      <w:r w:rsidRPr="00C43BE6">
        <w:rPr>
          <w:rFonts w:ascii="Arial" w:hAnsi="Arial" w:cs="Arial"/>
          <w:b/>
          <w:color w:val="000000" w:themeColor="text1"/>
          <w:sz w:val="20"/>
          <w:lang w:val="sq-AL"/>
        </w:rPr>
        <w:t>Član 38</w:t>
      </w:r>
      <w:r w:rsidRPr="00C43BE6">
        <w:rPr>
          <w:rFonts w:ascii="Arial" w:hAnsi="Arial" w:cs="Arial"/>
          <w:b/>
          <w:color w:val="000000" w:themeColor="text1"/>
          <w:sz w:val="20"/>
          <w:lang w:val="sq-AL"/>
        </w:rPr>
        <w:tab/>
        <w:t xml:space="preserve">  Viša sila </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 xml:space="preserve">38.1 </w:t>
      </w:r>
      <w:r w:rsidRPr="00C43BE6">
        <w:rPr>
          <w:rFonts w:ascii="Arial" w:hAnsi="Arial" w:cs="Arial"/>
          <w:b/>
          <w:color w:val="000000" w:themeColor="text1"/>
          <w:sz w:val="20"/>
          <w:lang w:val="da-DK"/>
        </w:rPr>
        <w:t>Višom silom</w:t>
      </w:r>
      <w:r w:rsidRPr="00C43BE6">
        <w:rPr>
          <w:rFonts w:ascii="Arial" w:hAnsi="Arial" w:cs="Arial"/>
          <w:color w:val="000000" w:themeColor="text1"/>
          <w:sz w:val="20"/>
          <w:lang w:val="da-DK"/>
        </w:rPr>
        <w:t xml:space="preserve"> kako se ovde koristi  smatraju se industrijski poremećaji, građanski nemiri, ratovi, eksplozije, prirodne katastrofe, zemljotresi, požari, bujice, epidemije itd, izazvane ne greškom ili propustom ugovorne strane, nemogucom za predvidjanje I izvan kontrole ugovornih strana</w:t>
      </w:r>
      <w:r w:rsidRPr="00C43BE6">
        <w:rPr>
          <w:rFonts w:ascii="Arial" w:hAnsi="Arial" w:cs="Arial"/>
          <w:color w:val="000000" w:themeColor="text1"/>
          <w:sz w:val="20"/>
          <w:lang w:val="sq-AL"/>
        </w:rPr>
        <w:t>.</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 xml:space="preserve">38.2 </w:t>
      </w:r>
      <w:r w:rsidRPr="00C43BE6">
        <w:rPr>
          <w:rFonts w:ascii="Arial" w:hAnsi="Arial" w:cs="Arial"/>
          <w:color w:val="000000" w:themeColor="text1"/>
          <w:sz w:val="20"/>
          <w:lang w:val="da-DK"/>
        </w:rPr>
        <w:t>Ako se desi nešto što se smatra višom silom, I to spreči ugovornu stranu da izvrši svoje zadatke I ugovorom predviđene obaveze, ugovorna strana, što je pre moguće, dostavlja poslodavcu pisnu izjavu sa svim informacijama u vezi sa događajem</w:t>
      </w:r>
      <w:r w:rsidRPr="00C43BE6">
        <w:rPr>
          <w:rFonts w:ascii="Arial" w:hAnsi="Arial" w:cs="Arial"/>
          <w:color w:val="000000" w:themeColor="text1"/>
          <w:sz w:val="20"/>
          <w:lang w:val="sq-AL"/>
        </w:rPr>
        <w:t>. U ovom slučaju važe sledeće odredbe:</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i.</w:t>
      </w:r>
      <w:r w:rsidRPr="00C43BE6">
        <w:rPr>
          <w:rFonts w:ascii="Arial" w:hAnsi="Arial" w:cs="Arial"/>
          <w:color w:val="000000" w:themeColor="text1"/>
          <w:sz w:val="20"/>
          <w:lang w:val="sq-AL"/>
        </w:rPr>
        <w:tab/>
      </w:r>
      <w:r w:rsidRPr="00C43BE6">
        <w:rPr>
          <w:rFonts w:ascii="Arial" w:hAnsi="Arial" w:cs="Arial"/>
          <w:color w:val="000000" w:themeColor="text1"/>
          <w:sz w:val="20"/>
          <w:lang w:val="da-DK"/>
        </w:rPr>
        <w:t>Obaveze I odgovornosti Izvođača su odsustvo za vreme i do nivoa postizanja objektivne mogucnosti za  njihovo ispunjenje</w:t>
      </w:r>
      <w:r w:rsidRPr="00C43BE6">
        <w:rPr>
          <w:rFonts w:ascii="Arial" w:hAnsi="Arial" w:cs="Arial"/>
          <w:color w:val="000000" w:themeColor="text1"/>
          <w:sz w:val="20"/>
          <w:lang w:val="sq-AL"/>
        </w:rPr>
        <w:t>.</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ii.</w:t>
      </w:r>
      <w:r w:rsidRPr="00C43BE6">
        <w:rPr>
          <w:rFonts w:ascii="Arial" w:hAnsi="Arial" w:cs="Arial"/>
          <w:color w:val="000000" w:themeColor="text1"/>
          <w:sz w:val="20"/>
          <w:lang w:val="da-DK"/>
        </w:rPr>
        <w:t xml:space="preserve"> Tokom odsustva i u odnosu na  suspendovane radove, sve troškove u vezi sa reparacijom tehničke opreme, smeštaja osoblja I druge slične troškove snosi Izvođač</w:t>
      </w:r>
      <w:r w:rsidRPr="00C43BE6">
        <w:rPr>
          <w:rFonts w:ascii="Arial" w:hAnsi="Arial" w:cs="Arial"/>
          <w:color w:val="000000" w:themeColor="text1"/>
          <w:sz w:val="20"/>
          <w:lang w:val="sq-AL"/>
        </w:rPr>
        <w:t>.</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iii.</w:t>
      </w:r>
      <w:r w:rsidRPr="00C43BE6">
        <w:rPr>
          <w:rFonts w:ascii="Arial" w:hAnsi="Arial" w:cs="Arial"/>
          <w:color w:val="000000" w:themeColor="text1"/>
          <w:sz w:val="20"/>
          <w:lang w:val="sq-AL"/>
        </w:rPr>
        <w:tab/>
      </w:r>
      <w:r w:rsidRPr="00C43BE6">
        <w:rPr>
          <w:rFonts w:ascii="Arial" w:hAnsi="Arial" w:cs="Arial"/>
          <w:color w:val="000000" w:themeColor="text1"/>
          <w:sz w:val="20"/>
          <w:lang w:val="da-DK"/>
        </w:rPr>
        <w:t>U roku od 15 dana računajući od dana događaja određenog kao viša sila, menadžer projekta u saradnji sa ugovornim autoritetom, procenjuje sve završene radove kako bi poslodavac isplatio Izvođača</w:t>
      </w:r>
      <w:r w:rsidRPr="00C43BE6">
        <w:rPr>
          <w:rFonts w:ascii="Arial" w:hAnsi="Arial" w:cs="Arial"/>
          <w:color w:val="000000" w:themeColor="text1"/>
          <w:sz w:val="20"/>
          <w:lang w:val="sq-AL"/>
        </w:rPr>
        <w:t>.</w:t>
      </w:r>
    </w:p>
    <w:p w:rsidR="003F1C06" w:rsidRPr="00C43BE6" w:rsidRDefault="003F1C06" w:rsidP="003F1C06">
      <w:pPr>
        <w:spacing w:after="120"/>
        <w:rPr>
          <w:rFonts w:ascii="Arial" w:hAnsi="Arial" w:cs="Arial"/>
          <w:color w:val="000000" w:themeColor="text1"/>
          <w:sz w:val="20"/>
          <w:lang w:val="sq-AL"/>
        </w:rPr>
      </w:pPr>
      <w:r w:rsidRPr="00C43BE6">
        <w:rPr>
          <w:rFonts w:ascii="Arial" w:hAnsi="Arial" w:cs="Arial"/>
          <w:color w:val="000000" w:themeColor="text1"/>
          <w:sz w:val="20"/>
          <w:lang w:val="sq-AL"/>
        </w:rPr>
        <w:t>iv.</w:t>
      </w:r>
      <w:r w:rsidRPr="00C43BE6">
        <w:rPr>
          <w:rFonts w:ascii="Arial" w:hAnsi="Arial" w:cs="Arial"/>
          <w:color w:val="000000" w:themeColor="text1"/>
          <w:sz w:val="20"/>
          <w:lang w:val="sq-AL"/>
        </w:rPr>
        <w:tab/>
      </w:r>
      <w:r w:rsidRPr="00C43BE6">
        <w:rPr>
          <w:rFonts w:ascii="Arial" w:hAnsi="Arial" w:cs="Arial"/>
          <w:color w:val="000000" w:themeColor="text1"/>
          <w:sz w:val="20"/>
          <w:lang w:val="da-DK"/>
        </w:rPr>
        <w:t>Krajnji rok ugovornoj strani  za ispunjenje ugovornih obaveza može se produžiti za još jedan period dug koliko je trajao period mirovanja</w:t>
      </w:r>
      <w:r w:rsidRPr="00C43BE6">
        <w:rPr>
          <w:rFonts w:ascii="Arial" w:hAnsi="Arial" w:cs="Arial"/>
          <w:color w:val="000000" w:themeColor="text1"/>
          <w:sz w:val="20"/>
          <w:lang w:val="sq-AL"/>
        </w:rPr>
        <w:t xml:space="preserve">.  </w:t>
      </w:r>
    </w:p>
    <w:p w:rsidR="003F1C06" w:rsidRPr="00C43BE6" w:rsidRDefault="003F1C06" w:rsidP="003F1C06">
      <w:pPr>
        <w:widowControl w:val="0"/>
        <w:spacing w:after="120"/>
        <w:rPr>
          <w:rFonts w:ascii="Arial" w:hAnsi="Arial" w:cs="Arial"/>
          <w:color w:val="000000" w:themeColor="text1"/>
          <w:sz w:val="20"/>
          <w:lang w:val="sq-AL"/>
        </w:rPr>
      </w:pPr>
      <w:r w:rsidRPr="00C43BE6">
        <w:rPr>
          <w:rFonts w:ascii="Arial" w:hAnsi="Arial" w:cs="Arial"/>
          <w:color w:val="000000" w:themeColor="text1"/>
          <w:sz w:val="20"/>
          <w:lang w:val="sq-AL"/>
        </w:rPr>
        <w:t xml:space="preserve">v.   </w:t>
      </w:r>
      <w:r w:rsidRPr="00C43BE6">
        <w:rPr>
          <w:rFonts w:ascii="Arial" w:hAnsi="Arial" w:cs="Arial"/>
          <w:color w:val="000000" w:themeColor="text1"/>
          <w:sz w:val="20"/>
          <w:lang w:val="da-DK"/>
        </w:rPr>
        <w:t>Ako  ugovorna strana, zbog vise sile, duže vreme nije u mogućnosti da u potpunosti ili delimično,  izvrši obaveze i predvidjene odgovornosti po ugovoru, Ugovorni Autoritet u roku od sedam (7) dana  može informisati Izvođača, u pisanoj formi, o raskidu ugovora</w:t>
      </w:r>
      <w:r w:rsidRPr="00C43BE6">
        <w:rPr>
          <w:rFonts w:ascii="Arial" w:hAnsi="Arial" w:cs="Arial"/>
          <w:color w:val="000000" w:themeColor="text1"/>
          <w:sz w:val="20"/>
          <w:lang w:val="sq-AL"/>
        </w:rPr>
        <w:t>.</w:t>
      </w:r>
    </w:p>
    <w:p w:rsidR="003F1C06" w:rsidRPr="00C43BE6" w:rsidRDefault="003F1C06" w:rsidP="003F1C06">
      <w:pPr>
        <w:tabs>
          <w:tab w:val="left" w:pos="615"/>
          <w:tab w:val="left" w:pos="5130"/>
          <w:tab w:val="right" w:pos="9885"/>
        </w:tabs>
        <w:rPr>
          <w:rFonts w:ascii="Arial" w:hAnsi="Arial" w:cs="Arial"/>
          <w:color w:val="000000" w:themeColor="text1"/>
          <w:sz w:val="20"/>
          <w:lang w:val="sq-AL"/>
        </w:rPr>
      </w:pPr>
      <w:r w:rsidRPr="00C43BE6">
        <w:rPr>
          <w:rFonts w:ascii="Arial" w:hAnsi="Arial" w:cs="Arial"/>
          <w:b/>
          <w:color w:val="000000" w:themeColor="text1"/>
          <w:sz w:val="20"/>
          <w:lang w:val="sq-AL"/>
        </w:rPr>
        <w:t xml:space="preserve">Član 39           Isplata nakon raskida ugovora </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da-DK"/>
        </w:rPr>
      </w:pPr>
      <w:r w:rsidRPr="00C43BE6">
        <w:rPr>
          <w:rFonts w:ascii="Arial" w:hAnsi="Arial" w:cs="Arial"/>
          <w:color w:val="000000" w:themeColor="text1"/>
          <w:sz w:val="20"/>
          <w:lang w:val="sq-AL"/>
        </w:rPr>
        <w:t xml:space="preserve">39.1 </w:t>
      </w:r>
      <w:r w:rsidRPr="00C43BE6">
        <w:rPr>
          <w:rFonts w:ascii="Arial" w:hAnsi="Arial" w:cs="Arial"/>
          <w:color w:val="000000" w:themeColor="text1"/>
          <w:sz w:val="20"/>
          <w:lang w:val="da-DK"/>
        </w:rPr>
        <w:t>Ako se ugovor raskine zbog materijalnog kršenja ugovora od strane Izvođača, menadžer projekta sačinjava izjavu o proceni izvršenih radova I nalaže materijalno izračunavanje obracunavajuci ga uz minus isplatu unapred,  koja se dogodila pre dana izdavanja pomenutog obaveštenja I minus procenjenog procenta nezavršenih radova, kao što je navedeno u PUU. Dodatne likvidirane štete se ne vrednuju. Ako ukupna suma duga ugovornog autoriteta premašuje svaku isplatu kao duga prema izvođaču,, razlika treba da bude obaveza duga prema Ugovornom Autoritetu.</w:t>
      </w:r>
    </w:p>
    <w:p w:rsidR="003F1C06" w:rsidRPr="008C4530"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q-AL"/>
        </w:rPr>
      </w:pPr>
      <w:r w:rsidRPr="00C43BE6">
        <w:rPr>
          <w:rFonts w:ascii="Arial" w:hAnsi="Arial" w:cs="Arial"/>
          <w:color w:val="000000" w:themeColor="text1"/>
          <w:sz w:val="20"/>
          <w:lang w:val="sq-AL"/>
        </w:rPr>
        <w:t xml:space="preserve">39.2 </w:t>
      </w:r>
      <w:r w:rsidRPr="00C43BE6">
        <w:rPr>
          <w:rFonts w:ascii="Arial" w:hAnsi="Arial" w:cs="Arial"/>
          <w:color w:val="000000" w:themeColor="text1"/>
          <w:sz w:val="20"/>
          <w:lang w:val="da-DK"/>
        </w:rPr>
        <w:t>Ako se ugovor raskine zbog interesa Ugovornog Autoriteta ili materijalnog kršenja osnove ugov</w:t>
      </w:r>
      <w:r w:rsidRPr="00C43BE6">
        <w:rPr>
          <w:rStyle w:val="Emphasis"/>
          <w:rFonts w:ascii="Arial" w:hAnsi="Arial" w:cs="Arial"/>
          <w:color w:val="000000" w:themeColor="text1"/>
          <w:sz w:val="20"/>
        </w:rPr>
        <w:t xml:space="preserve">ora, menadžer projekta će izdati uverenje o vrednosti obavljenog rada, traženi materijal, razumne troškove </w:t>
      </w:r>
      <w:r w:rsidRPr="008C4530">
        <w:rPr>
          <w:rStyle w:val="Emphasis"/>
          <w:rFonts w:ascii="Arial" w:hAnsi="Arial" w:cs="Arial"/>
          <w:i w:val="0"/>
          <w:color w:val="000000" w:themeColor="text1"/>
          <w:sz w:val="20"/>
        </w:rPr>
        <w:lastRenderedPageBreak/>
        <w:t xml:space="preserve">uklanjanja opreme, povratak radnika Izvođača zapošljen smao za obavljanje radova, troškove Izvođača za odbranu i bezbednost radova i primljenih avansa do dana sertifikata. </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q-AL"/>
        </w:rPr>
      </w:pPr>
      <w:r w:rsidRPr="00C43BE6">
        <w:rPr>
          <w:rFonts w:ascii="Arial" w:hAnsi="Arial" w:cs="Arial"/>
          <w:b/>
          <w:color w:val="000000" w:themeColor="text1"/>
          <w:sz w:val="20"/>
          <w:lang w:val="sq-AL"/>
        </w:rPr>
        <w:t>Član 40</w:t>
      </w:r>
      <w:r w:rsidRPr="00C43BE6">
        <w:rPr>
          <w:rFonts w:ascii="Arial" w:hAnsi="Arial" w:cs="Arial"/>
          <w:b/>
          <w:color w:val="000000" w:themeColor="text1"/>
          <w:sz w:val="20"/>
          <w:lang w:val="sq-AL"/>
        </w:rPr>
        <w:tab/>
      </w:r>
      <w:r w:rsidRPr="00C43BE6">
        <w:rPr>
          <w:rFonts w:ascii="Arial" w:hAnsi="Arial" w:cs="Arial"/>
          <w:b/>
          <w:color w:val="000000" w:themeColor="text1"/>
          <w:sz w:val="20"/>
          <w:lang w:val="sq-AL"/>
        </w:rPr>
        <w:tab/>
        <w:t>Imovina</w:t>
      </w:r>
    </w:p>
    <w:p w:rsidR="003F1C06" w:rsidRPr="008C4530" w:rsidRDefault="003F1C06" w:rsidP="003F1C06">
      <w:pPr>
        <w:tabs>
          <w:tab w:val="left" w:pos="615"/>
          <w:tab w:val="left" w:pos="5130"/>
          <w:tab w:val="right" w:pos="9885"/>
        </w:tabs>
        <w:rPr>
          <w:rFonts w:ascii="Arial" w:hAnsi="Arial" w:cs="Arial"/>
          <w:i/>
          <w:color w:val="000000" w:themeColor="text1"/>
          <w:sz w:val="20"/>
          <w:lang w:val="sq-AL"/>
        </w:rPr>
      </w:pPr>
      <w:r w:rsidRPr="008C4530">
        <w:rPr>
          <w:rFonts w:ascii="Arial" w:hAnsi="Arial" w:cs="Arial"/>
          <w:color w:val="000000" w:themeColor="text1"/>
          <w:sz w:val="20"/>
          <w:lang w:val="sq-AL"/>
        </w:rPr>
        <w:t xml:space="preserve">40.1 </w:t>
      </w:r>
      <w:r w:rsidRPr="008C4530">
        <w:rPr>
          <w:rStyle w:val="Emphasis"/>
          <w:rFonts w:ascii="Arial" w:hAnsi="Arial" w:cs="Arial"/>
          <w:i w:val="0"/>
          <w:color w:val="000000" w:themeColor="text1"/>
          <w:sz w:val="20"/>
        </w:rPr>
        <w:t>Svi</w:t>
      </w:r>
      <w:r w:rsidRPr="008C4530">
        <w:rPr>
          <w:rStyle w:val="Emphasis"/>
          <w:rFonts w:ascii="Arial" w:hAnsi="Arial" w:cs="Arial"/>
          <w:color w:val="000000" w:themeColor="text1"/>
          <w:sz w:val="20"/>
        </w:rPr>
        <w:t xml:space="preserve"> </w:t>
      </w:r>
      <w:r w:rsidRPr="008C4530">
        <w:rPr>
          <w:rStyle w:val="Emphasis"/>
          <w:rFonts w:ascii="Arial" w:hAnsi="Arial" w:cs="Arial"/>
          <w:i w:val="0"/>
          <w:color w:val="000000" w:themeColor="text1"/>
          <w:sz w:val="20"/>
        </w:rPr>
        <w:t>materijali i građevinske opreme u gradilištu, Impianti, privremeni radovi, radovi smatraće se u vlasništvu ugovornog autoriteta, ako je ugovor raskinut zbog greške Izvođača.</w:t>
      </w:r>
    </w:p>
    <w:p w:rsidR="003F1C06" w:rsidRPr="00C43BE6"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C43BE6">
        <w:rPr>
          <w:rFonts w:ascii="Arial" w:hAnsi="Arial" w:cs="Arial"/>
          <w:b/>
          <w:color w:val="000000" w:themeColor="text1"/>
          <w:sz w:val="20"/>
          <w:lang w:val="sq-AL"/>
        </w:rPr>
        <w:t>Član 41</w:t>
      </w:r>
      <w:r w:rsidRPr="00C43BE6">
        <w:rPr>
          <w:rFonts w:ascii="Arial" w:hAnsi="Arial" w:cs="Arial"/>
          <w:b/>
          <w:color w:val="000000" w:themeColor="text1"/>
          <w:sz w:val="20"/>
          <w:lang w:val="sq-AL"/>
        </w:rPr>
        <w:tab/>
      </w:r>
      <w:r w:rsidRPr="00C43BE6">
        <w:rPr>
          <w:rFonts w:ascii="Arial" w:hAnsi="Arial" w:cs="Arial"/>
          <w:b/>
          <w:color w:val="000000" w:themeColor="text1"/>
          <w:sz w:val="20"/>
          <w:lang w:val="sq-AL"/>
        </w:rPr>
        <w:tab/>
        <w:t>Oslobađanje od Izvršavanja</w:t>
      </w:r>
    </w:p>
    <w:p w:rsidR="003F1C06" w:rsidRPr="008C4530" w:rsidRDefault="003F1C06" w:rsidP="003F1C06">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i/>
          <w:color w:val="000000" w:themeColor="text1"/>
          <w:sz w:val="20"/>
        </w:rPr>
      </w:pPr>
      <w:r w:rsidRPr="00C43BE6">
        <w:rPr>
          <w:rFonts w:ascii="Arial" w:hAnsi="Arial" w:cs="Arial"/>
          <w:color w:val="000000" w:themeColor="text1"/>
          <w:sz w:val="20"/>
          <w:lang w:val="sq-AL"/>
        </w:rPr>
        <w:t xml:space="preserve">41.1 </w:t>
      </w:r>
      <w:r w:rsidRPr="008C4530">
        <w:rPr>
          <w:rStyle w:val="Emphasis"/>
          <w:rFonts w:ascii="Arial" w:hAnsi="Arial" w:cs="Arial"/>
          <w:i w:val="0"/>
          <w:color w:val="000000" w:themeColor="text1"/>
          <w:sz w:val="20"/>
        </w:rPr>
        <w:t xml:space="preserve">Ako je nemoguće da se ispuni ugovor po izbijanju rata ili bilo kog drugog slučaja izvan kontrole ugovornog autoriteta ili izvođača radova, menadžer projekta će to potvrditi. Izvođač treba da obezbedi funkcionalnost gradilišta i prestaće rad što je pre moguće nakon prijema potvrde i biće plaćen za obavljeni posao pre nego što prijema, a zatim završenih radova </w:t>
      </w:r>
      <w:proofErr w:type="gramStart"/>
      <w:r w:rsidRPr="008C4530">
        <w:rPr>
          <w:rStyle w:val="Emphasis"/>
          <w:rFonts w:ascii="Arial" w:hAnsi="Arial" w:cs="Arial"/>
          <w:i w:val="0"/>
          <w:color w:val="000000" w:themeColor="text1"/>
          <w:sz w:val="20"/>
        </w:rPr>
        <w:t>na</w:t>
      </w:r>
      <w:proofErr w:type="gramEnd"/>
      <w:r w:rsidRPr="008C4530">
        <w:rPr>
          <w:rStyle w:val="Emphasis"/>
          <w:rFonts w:ascii="Arial" w:hAnsi="Arial" w:cs="Arial"/>
          <w:i w:val="0"/>
          <w:color w:val="000000" w:themeColor="text1"/>
          <w:sz w:val="20"/>
        </w:rPr>
        <w:t xml:space="preserve"> kojima je dogovor postignut.</w:t>
      </w:r>
    </w:p>
    <w:p w:rsidR="003F1C06" w:rsidRPr="00C43BE6" w:rsidRDefault="003F1C06" w:rsidP="003F1C06">
      <w:pPr>
        <w:spacing w:after="120"/>
        <w:jc w:val="center"/>
        <w:rPr>
          <w:rFonts w:ascii="Arial" w:hAnsi="Arial" w:cs="Arial"/>
          <w:b/>
          <w:color w:val="000000" w:themeColor="text1"/>
          <w:sz w:val="20"/>
          <w:lang w:val="da-DK"/>
        </w:rPr>
      </w:pPr>
      <w:r w:rsidRPr="00C43BE6">
        <w:rPr>
          <w:rFonts w:ascii="Arial" w:hAnsi="Arial" w:cs="Arial"/>
          <w:b/>
          <w:color w:val="000000" w:themeColor="text1"/>
          <w:sz w:val="20"/>
          <w:lang w:val="da-DK"/>
        </w:rPr>
        <w:t>Rešavanje sporova</w:t>
      </w:r>
    </w:p>
    <w:p w:rsidR="003F1C06" w:rsidRPr="00C43BE6" w:rsidRDefault="003F1C06" w:rsidP="003F1C06">
      <w:pPr>
        <w:widowControl w:val="0"/>
        <w:spacing w:after="120"/>
        <w:rPr>
          <w:rFonts w:ascii="Arial" w:hAnsi="Arial" w:cs="Arial"/>
          <w:b/>
          <w:color w:val="000000" w:themeColor="text1"/>
          <w:sz w:val="20"/>
        </w:rPr>
      </w:pPr>
      <w:r w:rsidRPr="00C43BE6">
        <w:rPr>
          <w:rFonts w:ascii="Arial" w:hAnsi="Arial" w:cs="Arial"/>
          <w:b/>
          <w:color w:val="000000" w:themeColor="text1"/>
          <w:sz w:val="20"/>
          <w:lang w:val="da-DK"/>
        </w:rPr>
        <w:t>Član 42</w:t>
      </w:r>
      <w:r w:rsidRPr="00C43BE6">
        <w:rPr>
          <w:rFonts w:ascii="Arial" w:hAnsi="Arial" w:cs="Arial"/>
          <w:b/>
          <w:color w:val="000000" w:themeColor="text1"/>
          <w:sz w:val="20"/>
        </w:rPr>
        <w:tab/>
      </w:r>
      <w:r w:rsidR="008C4530">
        <w:rPr>
          <w:rFonts w:ascii="Arial" w:hAnsi="Arial" w:cs="Arial"/>
          <w:b/>
          <w:color w:val="000000" w:themeColor="text1"/>
          <w:sz w:val="20"/>
        </w:rPr>
        <w:t xml:space="preserve"> </w:t>
      </w:r>
      <w:r w:rsidRPr="00C43BE6">
        <w:rPr>
          <w:rFonts w:ascii="Arial" w:hAnsi="Arial" w:cs="Arial"/>
          <w:b/>
          <w:color w:val="000000" w:themeColor="text1"/>
          <w:sz w:val="20"/>
        </w:rPr>
        <w:t>Sporazumno rešavanje sporova</w:t>
      </w:r>
    </w:p>
    <w:p w:rsidR="003F1C06" w:rsidRPr="00C43BE6" w:rsidRDefault="003F1C06" w:rsidP="003F1C06">
      <w:pPr>
        <w:spacing w:after="120"/>
        <w:rPr>
          <w:rFonts w:ascii="Arial" w:hAnsi="Arial" w:cs="Arial"/>
          <w:color w:val="000000" w:themeColor="text1"/>
          <w:sz w:val="20"/>
          <w:lang w:val="sr-Latn-CS"/>
        </w:rPr>
      </w:pPr>
      <w:r w:rsidRPr="00C43BE6">
        <w:rPr>
          <w:rFonts w:ascii="Arial" w:hAnsi="Arial" w:cs="Arial"/>
          <w:color w:val="000000" w:themeColor="text1"/>
          <w:sz w:val="20"/>
        </w:rPr>
        <w:t xml:space="preserve">42.1 </w:t>
      </w:r>
      <w:r w:rsidRPr="00C43BE6">
        <w:rPr>
          <w:rFonts w:ascii="Arial" w:hAnsi="Arial" w:cs="Arial"/>
          <w:color w:val="000000" w:themeColor="text1"/>
          <w:sz w:val="20"/>
          <w:lang w:val="sr-Latn-CS"/>
        </w:rPr>
        <w:t>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r w:rsidRPr="00C43BE6">
        <w:rPr>
          <w:rFonts w:ascii="Arial" w:hAnsi="Arial" w:cs="Arial"/>
          <w:color w:val="000000" w:themeColor="text1"/>
          <w:sz w:val="20"/>
        </w:rPr>
        <w:t>.</w:t>
      </w:r>
    </w:p>
    <w:p w:rsidR="003F1C06" w:rsidRPr="00C43BE6" w:rsidRDefault="003F1C06" w:rsidP="003F1C06">
      <w:pPr>
        <w:spacing w:after="120"/>
        <w:ind w:right="113"/>
        <w:rPr>
          <w:rFonts w:ascii="Arial" w:hAnsi="Arial" w:cs="Arial"/>
          <w:color w:val="000000" w:themeColor="text1"/>
          <w:sz w:val="20"/>
          <w:lang w:val="sr-Latn-CS"/>
        </w:rPr>
      </w:pPr>
      <w:r w:rsidRPr="00C43BE6">
        <w:rPr>
          <w:rFonts w:ascii="Arial" w:hAnsi="Arial" w:cs="Arial"/>
          <w:color w:val="000000" w:themeColor="text1"/>
          <w:sz w:val="20"/>
        </w:rPr>
        <w:t xml:space="preserve">42.2 </w:t>
      </w:r>
      <w:r w:rsidRPr="00C43BE6">
        <w:rPr>
          <w:rFonts w:ascii="Arial" w:hAnsi="Arial" w:cs="Arial"/>
          <w:color w:val="000000" w:themeColor="text1"/>
          <w:sz w:val="20"/>
          <w:lang w:val="sr-Latn-CS"/>
        </w:rPr>
        <w:t>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r w:rsidRPr="00C43BE6">
        <w:rPr>
          <w:rFonts w:ascii="Arial" w:hAnsi="Arial" w:cs="Arial"/>
          <w:color w:val="000000" w:themeColor="text1"/>
          <w:sz w:val="20"/>
        </w:rPr>
        <w:t>.</w:t>
      </w:r>
    </w:p>
    <w:p w:rsidR="003F1C06" w:rsidRPr="00C43BE6" w:rsidRDefault="003F1C06" w:rsidP="003F1C06">
      <w:pPr>
        <w:spacing w:after="120"/>
        <w:rPr>
          <w:rFonts w:ascii="Arial" w:hAnsi="Arial" w:cs="Arial"/>
          <w:color w:val="000000" w:themeColor="text1"/>
          <w:sz w:val="20"/>
          <w:lang w:val="da-DK"/>
        </w:rPr>
      </w:pPr>
    </w:p>
    <w:p w:rsidR="003F1C06" w:rsidRPr="00C43BE6" w:rsidRDefault="003F1C06" w:rsidP="003F1C06">
      <w:pPr>
        <w:spacing w:after="120"/>
        <w:rPr>
          <w:rFonts w:ascii="Arial" w:hAnsi="Arial" w:cs="Arial"/>
          <w:b/>
          <w:color w:val="000000" w:themeColor="text1"/>
          <w:sz w:val="20"/>
        </w:rPr>
      </w:pPr>
      <w:r w:rsidRPr="00C43BE6">
        <w:rPr>
          <w:rFonts w:ascii="Arial" w:hAnsi="Arial" w:cs="Arial"/>
          <w:b/>
          <w:color w:val="000000" w:themeColor="text1"/>
          <w:sz w:val="20"/>
        </w:rPr>
        <w:t>Član 43 Rešavanje spora parnicom/sudskim sporom</w:t>
      </w:r>
    </w:p>
    <w:p w:rsidR="003F1C06" w:rsidRPr="00C43BE6" w:rsidRDefault="003F1C06" w:rsidP="003F1C06">
      <w:pPr>
        <w:tabs>
          <w:tab w:val="left" w:pos="1417"/>
          <w:tab w:val="left" w:pos="2126"/>
          <w:tab w:val="left" w:pos="2835"/>
        </w:tabs>
        <w:spacing w:after="120"/>
        <w:ind w:right="113"/>
        <w:rPr>
          <w:rFonts w:ascii="Arial" w:hAnsi="Arial" w:cs="Arial"/>
          <w:color w:val="000000" w:themeColor="text1"/>
          <w:sz w:val="20"/>
        </w:rPr>
      </w:pPr>
      <w:r w:rsidRPr="00C43BE6">
        <w:rPr>
          <w:rFonts w:ascii="Arial" w:hAnsi="Arial" w:cs="Arial"/>
          <w:color w:val="000000" w:themeColor="text1"/>
          <w:sz w:val="20"/>
        </w:rPr>
        <w:t>43.1</w:t>
      </w:r>
      <w:r w:rsidRPr="00C43BE6">
        <w:rPr>
          <w:rFonts w:ascii="Arial" w:hAnsi="Arial" w:cs="Arial"/>
          <w:color w:val="000000" w:themeColor="text1"/>
          <w:sz w:val="20"/>
          <w:lang w:val="sr-Latn-CS"/>
        </w:rPr>
        <w:t xml:space="preserve"> Ako u roku </w:t>
      </w:r>
      <w:proofErr w:type="gramStart"/>
      <w:r w:rsidRPr="00C43BE6">
        <w:rPr>
          <w:rFonts w:ascii="Arial" w:hAnsi="Arial" w:cs="Arial"/>
          <w:color w:val="000000" w:themeColor="text1"/>
          <w:sz w:val="20"/>
          <w:lang w:val="sr-Latn-CS"/>
        </w:rPr>
        <w:t>od</w:t>
      </w:r>
      <w:proofErr w:type="gramEnd"/>
      <w:r w:rsidRPr="00C43BE6">
        <w:rPr>
          <w:rFonts w:ascii="Arial" w:hAnsi="Arial" w:cs="Arial"/>
          <w:color w:val="000000" w:themeColor="text1"/>
          <w:sz w:val="20"/>
          <w:lang w:val="sr-Latn-CS"/>
        </w:rPr>
        <w:t xml:space="preserve"> 30 dana od dana početka sporazumnog rešavanja spora nije postignuto nikakvo rešenje, svaka strana može da traži</w:t>
      </w:r>
      <w:r w:rsidRPr="00C43BE6">
        <w:rPr>
          <w:rFonts w:ascii="Arial" w:hAnsi="Arial" w:cs="Arial"/>
          <w:color w:val="000000" w:themeColor="text1"/>
          <w:sz w:val="20"/>
        </w:rPr>
        <w:t>:</w:t>
      </w:r>
    </w:p>
    <w:p w:rsidR="003F1C06" w:rsidRPr="00C43BE6" w:rsidRDefault="003F1C06" w:rsidP="003F1C06">
      <w:pPr>
        <w:spacing w:after="120"/>
        <w:rPr>
          <w:rFonts w:ascii="Arial" w:hAnsi="Arial" w:cs="Arial"/>
          <w:color w:val="000000" w:themeColor="text1"/>
          <w:sz w:val="20"/>
        </w:rPr>
      </w:pPr>
      <w:r w:rsidRPr="00C43BE6">
        <w:rPr>
          <w:rFonts w:ascii="Arial" w:hAnsi="Arial" w:cs="Arial"/>
          <w:color w:val="000000" w:themeColor="text1"/>
          <w:sz w:val="20"/>
        </w:rPr>
        <w:t>a)</w:t>
      </w:r>
      <w:r w:rsidRPr="00C43BE6">
        <w:rPr>
          <w:rFonts w:ascii="Arial" w:hAnsi="Arial" w:cs="Arial"/>
          <w:color w:val="000000" w:themeColor="text1"/>
          <w:sz w:val="20"/>
        </w:rPr>
        <w:tab/>
        <w:t xml:space="preserve"> </w:t>
      </w:r>
      <w:proofErr w:type="gramStart"/>
      <w:r w:rsidRPr="00C43BE6">
        <w:rPr>
          <w:rFonts w:ascii="Arial" w:hAnsi="Arial" w:cs="Arial"/>
          <w:color w:val="000000" w:themeColor="text1"/>
          <w:sz w:val="20"/>
          <w:lang w:val="sr-Latn-CS"/>
        </w:rPr>
        <w:t>ili</w:t>
      </w:r>
      <w:proofErr w:type="gramEnd"/>
      <w:r w:rsidRPr="00C43BE6">
        <w:rPr>
          <w:rFonts w:ascii="Arial" w:hAnsi="Arial" w:cs="Arial"/>
          <w:color w:val="000000" w:themeColor="text1"/>
          <w:sz w:val="20"/>
          <w:lang w:val="sr-Latn-CS"/>
        </w:rPr>
        <w:t xml:space="preserve"> odluku suda</w:t>
      </w:r>
      <w:r w:rsidRPr="00C43BE6">
        <w:rPr>
          <w:rFonts w:ascii="Arial" w:hAnsi="Arial" w:cs="Arial"/>
          <w:color w:val="000000" w:themeColor="text1"/>
          <w:sz w:val="20"/>
        </w:rPr>
        <w:t xml:space="preserve"> </w:t>
      </w:r>
    </w:p>
    <w:p w:rsidR="003F1C06" w:rsidRPr="00C43BE6" w:rsidRDefault="003F1C06" w:rsidP="003F1C06">
      <w:pPr>
        <w:spacing w:after="120"/>
        <w:rPr>
          <w:rFonts w:ascii="Arial" w:hAnsi="Arial" w:cs="Arial"/>
          <w:color w:val="000000" w:themeColor="text1"/>
          <w:sz w:val="18"/>
          <w:szCs w:val="18"/>
        </w:rPr>
      </w:pPr>
      <w:r w:rsidRPr="00C43BE6">
        <w:rPr>
          <w:rFonts w:ascii="Arial" w:hAnsi="Arial" w:cs="Arial"/>
          <w:color w:val="000000" w:themeColor="text1"/>
          <w:sz w:val="18"/>
          <w:szCs w:val="18"/>
        </w:rPr>
        <w:t>b)</w:t>
      </w:r>
      <w:r w:rsidRPr="00C43BE6">
        <w:rPr>
          <w:rFonts w:ascii="Arial" w:hAnsi="Arial" w:cs="Arial"/>
          <w:color w:val="000000" w:themeColor="text1"/>
          <w:sz w:val="18"/>
          <w:szCs w:val="18"/>
        </w:rPr>
        <w:tab/>
        <w:t xml:space="preserve"> </w:t>
      </w:r>
      <w:proofErr w:type="gramStart"/>
      <w:r w:rsidRPr="00C43BE6">
        <w:rPr>
          <w:rFonts w:ascii="Arial" w:hAnsi="Arial" w:cs="Arial"/>
          <w:color w:val="000000" w:themeColor="text1"/>
          <w:sz w:val="18"/>
          <w:szCs w:val="18"/>
        </w:rPr>
        <w:t>gde</w:t>
      </w:r>
      <w:proofErr w:type="gramEnd"/>
      <w:r w:rsidRPr="00C43BE6">
        <w:rPr>
          <w:rFonts w:ascii="Arial" w:hAnsi="Arial" w:cs="Arial"/>
          <w:color w:val="000000" w:themeColor="text1"/>
          <w:sz w:val="18"/>
          <w:szCs w:val="18"/>
        </w:rPr>
        <w:t xml:space="preserve"> se stranke dogovore, </w:t>
      </w:r>
      <w:r w:rsidRPr="00C43BE6">
        <w:rPr>
          <w:rFonts w:ascii="Arial" w:hAnsi="Arial" w:cs="Arial"/>
          <w:color w:val="000000" w:themeColor="text1"/>
          <w:sz w:val="18"/>
          <w:szCs w:val="18"/>
          <w:lang w:val="sr-Latn-CS"/>
        </w:rPr>
        <w:t>arbitražnu presudu</w:t>
      </w:r>
      <w:r w:rsidRPr="00C43BE6">
        <w:rPr>
          <w:rFonts w:ascii="Arial" w:hAnsi="Arial" w:cs="Arial"/>
          <w:color w:val="000000" w:themeColor="text1"/>
          <w:sz w:val="18"/>
          <w:szCs w:val="18"/>
        </w:rPr>
        <w:t xml:space="preserve"> u skladu sa PUU.</w:t>
      </w:r>
    </w:p>
    <w:p w:rsidR="003F1C06" w:rsidRPr="00C43BE6" w:rsidRDefault="00997BC5" w:rsidP="003F1C06">
      <w:pPr>
        <w:spacing w:after="120"/>
        <w:rPr>
          <w:rFonts w:ascii="Arial" w:hAnsi="Arial" w:cs="Arial"/>
          <w:color w:val="000000" w:themeColor="text1"/>
          <w:sz w:val="18"/>
          <w:szCs w:val="18"/>
        </w:rPr>
      </w:pPr>
      <w:r>
        <w:rPr>
          <w:rFonts w:ascii="Arial" w:hAnsi="Arial" w:cs="Arial"/>
          <w:color w:val="000000" w:themeColor="text1"/>
          <w:sz w:val="18"/>
          <w:szCs w:val="18"/>
        </w:rPr>
        <w:t xml:space="preserve">30.2 Stranke treba da pre potpisivanja ugovora odluče o načinu rešavanja nesporazuma, sud </w:t>
      </w:r>
      <w:proofErr w:type="gramStart"/>
      <w:r>
        <w:rPr>
          <w:rFonts w:ascii="Arial" w:hAnsi="Arial" w:cs="Arial"/>
          <w:color w:val="000000" w:themeColor="text1"/>
          <w:sz w:val="18"/>
          <w:szCs w:val="18"/>
        </w:rPr>
        <w:t>ili</w:t>
      </w:r>
      <w:proofErr w:type="gramEnd"/>
      <w:r>
        <w:rPr>
          <w:rFonts w:ascii="Arial" w:hAnsi="Arial" w:cs="Arial"/>
          <w:color w:val="000000" w:themeColor="text1"/>
          <w:sz w:val="18"/>
          <w:szCs w:val="18"/>
        </w:rPr>
        <w:t xml:space="preserve"> arbirtraža.</w:t>
      </w:r>
    </w:p>
    <w:p w:rsidR="003F1C06" w:rsidRPr="00C43BE6" w:rsidRDefault="003F1C06" w:rsidP="003F1C06">
      <w:pPr>
        <w:spacing w:after="120"/>
        <w:rPr>
          <w:rFonts w:ascii="Arial" w:hAnsi="Arial" w:cs="Arial"/>
          <w:color w:val="000000" w:themeColor="text1"/>
          <w:sz w:val="20"/>
          <w:lang w:val="da-DK"/>
        </w:rPr>
      </w:pPr>
    </w:p>
    <w:p w:rsidR="009924E0" w:rsidRPr="00C43BE6" w:rsidRDefault="009924E0" w:rsidP="009924E0">
      <w:pPr>
        <w:spacing w:after="120"/>
        <w:rPr>
          <w:rFonts w:ascii="Arial" w:hAnsi="Arial" w:cs="Arial"/>
          <w:b/>
          <w:color w:val="000000" w:themeColor="text1"/>
          <w:sz w:val="20"/>
          <w:lang w:val="da-DK"/>
        </w:rPr>
      </w:pPr>
    </w:p>
    <w:bookmarkEnd w:id="133"/>
    <w:p w:rsidR="00010D9A" w:rsidRDefault="00010D9A" w:rsidP="00010D9A"/>
    <w:p w:rsidR="00010D9A" w:rsidRDefault="00010D9A" w:rsidP="00010D9A"/>
    <w:p w:rsidR="00010D9A" w:rsidRDefault="00010D9A" w:rsidP="00010D9A"/>
    <w:p w:rsidR="004D512F" w:rsidRDefault="004D512F" w:rsidP="004D512F"/>
    <w:p w:rsidR="008C4530" w:rsidRDefault="008C4530"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35" w:name="_Toc287273198"/>
      <w:bookmarkStart w:id="136" w:name="_Toc309036729"/>
      <w:r>
        <w:rPr>
          <w:rFonts w:ascii="Arial" w:hAnsi="Arial" w:cs="Arial"/>
          <w:caps/>
          <w:smallCaps/>
          <w:sz w:val="22"/>
          <w:szCs w:val="22"/>
          <w:u w:val="single"/>
        </w:rPr>
        <w:lastRenderedPageBreak/>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35"/>
      <w:bookmarkEnd w:id="136"/>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 xml:space="preserve">odredbe ovog člana imaju </w:t>
      </w:r>
      <w:proofErr w:type="gramStart"/>
      <w:r>
        <w:rPr>
          <w:rFonts w:ascii="Arial" w:hAnsi="Arial" w:cs="Arial"/>
          <w:sz w:val="20"/>
        </w:rPr>
        <w:t>nad</w:t>
      </w:r>
      <w:proofErr w:type="gramEnd"/>
      <w:r>
        <w:rPr>
          <w:rFonts w:ascii="Arial" w:hAnsi="Arial" w:cs="Arial"/>
          <w:sz w:val="20"/>
        </w:rPr>
        <w:t xml:space="preserve">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F828A6">
            <w:pPr>
              <w:spacing w:afterLines="60" w:after="144"/>
              <w:rPr>
                <w:rFonts w:ascii="Arial" w:hAnsi="Arial" w:cs="Arial"/>
                <w:sz w:val="20"/>
                <w:highlight w:val="yellow"/>
              </w:rPr>
            </w:pPr>
          </w:p>
        </w:tc>
        <w:tc>
          <w:tcPr>
            <w:tcW w:w="895" w:type="dxa"/>
          </w:tcPr>
          <w:p w:rsidR="00272A07" w:rsidRPr="00F8319B" w:rsidRDefault="00272A07" w:rsidP="00F828A6">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F828A6">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C15F05" w:rsidRPr="00150093" w:rsidTr="00FD1BBC">
        <w:trPr>
          <w:trHeight w:val="388"/>
        </w:trPr>
        <w:tc>
          <w:tcPr>
            <w:tcW w:w="1985" w:type="dxa"/>
          </w:tcPr>
          <w:p w:rsidR="00C15F05" w:rsidRPr="00150093" w:rsidRDefault="00C15F05" w:rsidP="00F828A6">
            <w:pPr>
              <w:spacing w:afterLines="60" w:after="144"/>
              <w:rPr>
                <w:rFonts w:ascii="Arial" w:hAnsi="Arial" w:cs="Arial"/>
                <w:sz w:val="20"/>
                <w:highlight w:val="yellow"/>
              </w:rPr>
            </w:pPr>
            <w:r w:rsidRPr="00C15F05">
              <w:rPr>
                <w:rFonts w:ascii="Arial" w:hAnsi="Arial" w:cs="Arial"/>
                <w:sz w:val="20"/>
              </w:rPr>
              <w:t>Garancija izvršavanja</w:t>
            </w:r>
          </w:p>
        </w:tc>
        <w:tc>
          <w:tcPr>
            <w:tcW w:w="895" w:type="dxa"/>
          </w:tcPr>
          <w:p w:rsidR="00C15F05" w:rsidRPr="00F8319B" w:rsidRDefault="00C15F05" w:rsidP="00F828A6">
            <w:pPr>
              <w:pStyle w:val="BodyText"/>
              <w:spacing w:afterLines="60" w:after="144"/>
              <w:rPr>
                <w:rFonts w:ascii="Arial" w:hAnsi="Arial" w:cs="Arial"/>
                <w:sz w:val="20"/>
              </w:rPr>
            </w:pPr>
            <w:r>
              <w:rPr>
                <w:rFonts w:ascii="Arial" w:hAnsi="Arial" w:cs="Arial"/>
                <w:sz w:val="20"/>
              </w:rPr>
              <w:t>10.1</w:t>
            </w:r>
          </w:p>
        </w:tc>
        <w:tc>
          <w:tcPr>
            <w:tcW w:w="6476" w:type="dxa"/>
          </w:tcPr>
          <w:p w:rsidR="00C15F05" w:rsidRDefault="00C15F05" w:rsidP="00F828A6">
            <w:pPr>
              <w:spacing w:afterLines="60" w:after="144"/>
              <w:ind w:left="567" w:right="113" w:hanging="567"/>
              <w:rPr>
                <w:rFonts w:ascii="Arial" w:hAnsi="Arial" w:cs="Arial"/>
                <w:sz w:val="20"/>
              </w:rPr>
            </w:pPr>
            <w:r w:rsidRPr="00C43BE6">
              <w:rPr>
                <w:rFonts w:ascii="Arial" w:hAnsi="Arial" w:cs="Arial"/>
                <w:color w:val="000000" w:themeColor="text1"/>
                <w:sz w:val="20"/>
              </w:rPr>
              <w:t xml:space="preserve">Iznos garancije izvršenja je </w:t>
            </w:r>
            <w:r w:rsidRPr="00C15F05">
              <w:rPr>
                <w:rFonts w:ascii="Arial" w:hAnsi="Arial" w:cs="Arial"/>
                <w:color w:val="000000" w:themeColor="text1"/>
                <w:sz w:val="20"/>
                <w:highlight w:val="lightGray"/>
              </w:rPr>
              <w:t>[navesti iznos garancije izvršavanja]</w:t>
            </w: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r w:rsidRPr="00F3714E">
              <w:rPr>
                <w:rFonts w:ascii="Arial" w:hAnsi="Arial" w:cs="Arial"/>
                <w:b w:val="0"/>
                <w:sz w:val="20"/>
              </w:rPr>
              <w:t>Odgovornost i Garancija Izvođača</w:t>
            </w:r>
          </w:p>
        </w:tc>
        <w:tc>
          <w:tcPr>
            <w:tcW w:w="895" w:type="dxa"/>
          </w:tcPr>
          <w:p w:rsidR="00F3714E" w:rsidRPr="00F3714E" w:rsidRDefault="00C15F05" w:rsidP="00063BA3">
            <w:pPr>
              <w:pStyle w:val="BodyText"/>
              <w:rPr>
                <w:rFonts w:ascii="Arial" w:hAnsi="Arial" w:cs="Arial"/>
                <w:sz w:val="20"/>
              </w:rPr>
            </w:pPr>
            <w:r>
              <w:rPr>
                <w:rFonts w:ascii="Arial" w:hAnsi="Arial" w:cs="Arial"/>
                <w:sz w:val="20"/>
              </w:rPr>
              <w:t>11</w:t>
            </w:r>
            <w:r w:rsidR="00F3714E" w:rsidRPr="00F3714E">
              <w:rPr>
                <w:rFonts w:ascii="Arial" w:hAnsi="Arial" w:cs="Arial"/>
                <w:sz w:val="20"/>
              </w:rPr>
              <w:t>.2</w:t>
            </w:r>
          </w:p>
        </w:tc>
        <w:tc>
          <w:tcPr>
            <w:tcW w:w="6476" w:type="dxa"/>
          </w:tcPr>
          <w:p w:rsidR="00C15F05" w:rsidRPr="00C43BE6" w:rsidRDefault="00C15F05" w:rsidP="00C15F05">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Minimalan iznos garancije će biti:</w:t>
            </w:r>
          </w:p>
          <w:p w:rsidR="00C15F05" w:rsidRPr="00C43BE6" w:rsidRDefault="00C15F05" w:rsidP="00C15F05">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(a)  za gubitak ili oštećenje Radova, Impianata i Materijala</w:t>
            </w:r>
            <w:r w:rsidRPr="00C43BE6">
              <w:rPr>
                <w:rFonts w:ascii="Arial" w:hAnsi="Arial" w:cs="Arial"/>
                <w:color w:val="000000" w:themeColor="text1"/>
                <w:sz w:val="20"/>
                <w:lang w:val="sq-AL"/>
              </w:rPr>
              <w:t xml:space="preserve"> </w:t>
            </w:r>
            <w:r w:rsidRPr="00C15F05">
              <w:rPr>
                <w:rFonts w:ascii="Arial" w:hAnsi="Arial" w:cs="Arial"/>
                <w:i/>
                <w:color w:val="000000" w:themeColor="text1"/>
                <w:sz w:val="20"/>
                <w:highlight w:val="lightGray"/>
                <w:lang w:val="sq-AL"/>
              </w:rPr>
              <w:t>[ubaci iznose]</w:t>
            </w:r>
            <w:r w:rsidRPr="00C43BE6">
              <w:rPr>
                <w:rStyle w:val="Emphasis"/>
                <w:rFonts w:ascii="Arial" w:hAnsi="Arial" w:cs="Arial"/>
                <w:i w:val="0"/>
                <w:color w:val="000000" w:themeColor="text1"/>
                <w:sz w:val="20"/>
              </w:rPr>
              <w:t>;</w:t>
            </w:r>
          </w:p>
          <w:p w:rsidR="00C15F05" w:rsidRPr="00C43BE6" w:rsidRDefault="00C15F05" w:rsidP="00C15F05">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(b) gubitak ili oštećenje opreme</w:t>
            </w:r>
            <w:r w:rsidRPr="00C15F05">
              <w:rPr>
                <w:rFonts w:ascii="Arial" w:hAnsi="Arial" w:cs="Arial"/>
                <w:i/>
                <w:color w:val="000000" w:themeColor="text1"/>
                <w:sz w:val="20"/>
                <w:highlight w:val="lightGray"/>
                <w:lang w:val="sq-AL"/>
              </w:rPr>
              <w:t>[ubaci iznose]</w:t>
            </w:r>
            <w:r w:rsidRPr="00C43BE6">
              <w:rPr>
                <w:rStyle w:val="Emphasis"/>
                <w:rFonts w:ascii="Arial" w:hAnsi="Arial" w:cs="Arial"/>
                <w:i w:val="0"/>
                <w:color w:val="000000" w:themeColor="text1"/>
                <w:sz w:val="20"/>
              </w:rPr>
              <w:t>;</w:t>
            </w:r>
          </w:p>
          <w:p w:rsidR="00C15F05" w:rsidRPr="00C43BE6" w:rsidRDefault="00C15F05" w:rsidP="00C15F05">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(c) gubitak ili oštećenje imovine (osim radova, Impianata, Materijala i Opreme) u vezi sa Ugovorom</w:t>
            </w:r>
            <w:r w:rsidRPr="00C15F05">
              <w:rPr>
                <w:rFonts w:ascii="Arial" w:hAnsi="Arial" w:cs="Arial"/>
                <w:i/>
                <w:color w:val="000000" w:themeColor="text1"/>
                <w:sz w:val="20"/>
                <w:highlight w:val="lightGray"/>
                <w:lang w:val="sq-AL"/>
              </w:rPr>
              <w:t>[ubaci iznose]</w:t>
            </w:r>
            <w:r w:rsidRPr="00C43BE6">
              <w:rPr>
                <w:rStyle w:val="Emphasis"/>
                <w:rFonts w:ascii="Arial" w:hAnsi="Arial" w:cs="Arial"/>
                <w:i w:val="0"/>
                <w:color w:val="000000" w:themeColor="text1"/>
                <w:sz w:val="20"/>
              </w:rPr>
              <w:t>; i</w:t>
            </w:r>
          </w:p>
          <w:p w:rsidR="00C15F05" w:rsidRPr="00C43BE6" w:rsidRDefault="00C15F05" w:rsidP="00C15F05">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(d) </w:t>
            </w:r>
            <w:proofErr w:type="gramStart"/>
            <w:r w:rsidRPr="00C43BE6">
              <w:rPr>
                <w:rStyle w:val="Emphasis"/>
                <w:rFonts w:ascii="Arial" w:hAnsi="Arial" w:cs="Arial"/>
                <w:i w:val="0"/>
                <w:color w:val="000000" w:themeColor="text1"/>
                <w:sz w:val="20"/>
              </w:rPr>
              <w:t>lična</w:t>
            </w:r>
            <w:proofErr w:type="gramEnd"/>
            <w:r w:rsidRPr="00C43BE6">
              <w:rPr>
                <w:rStyle w:val="Emphasis"/>
                <w:rFonts w:ascii="Arial" w:hAnsi="Arial" w:cs="Arial"/>
                <w:i w:val="0"/>
                <w:color w:val="000000" w:themeColor="text1"/>
                <w:sz w:val="20"/>
              </w:rPr>
              <w:t xml:space="preserve"> povreda ili </w:t>
            </w:r>
            <w:r w:rsidRPr="00C15F05">
              <w:rPr>
                <w:rStyle w:val="Emphasis"/>
                <w:rFonts w:ascii="Arial" w:hAnsi="Arial" w:cs="Arial"/>
                <w:i w:val="0"/>
                <w:color w:val="000000" w:themeColor="text1"/>
                <w:sz w:val="20"/>
              </w:rPr>
              <w:t>smrt</w:t>
            </w:r>
            <w:r w:rsidRPr="00C15F05">
              <w:rPr>
                <w:rFonts w:ascii="Arial" w:hAnsi="Arial" w:cs="Arial"/>
                <w:i/>
                <w:color w:val="000000" w:themeColor="text1"/>
                <w:sz w:val="20"/>
                <w:lang w:val="sq-AL"/>
              </w:rPr>
              <w:t>.</w:t>
            </w:r>
          </w:p>
          <w:p w:rsidR="00C15F05" w:rsidRPr="00C43BE6" w:rsidRDefault="00C15F05" w:rsidP="00C15F05">
            <w:pPr>
              <w:spacing w:after="120"/>
              <w:rPr>
                <w:rFonts w:ascii="Arial" w:hAnsi="Arial" w:cs="Arial"/>
                <w:i/>
                <w:color w:val="000000" w:themeColor="text1"/>
                <w:sz w:val="20"/>
                <w:lang w:val="sq-AL"/>
              </w:rPr>
            </w:pPr>
            <w:r w:rsidRPr="00C43BE6">
              <w:rPr>
                <w:rStyle w:val="Emphasis"/>
                <w:rFonts w:ascii="Arial" w:hAnsi="Arial" w:cs="Arial"/>
                <w:i w:val="0"/>
                <w:color w:val="000000" w:themeColor="text1"/>
                <w:sz w:val="20"/>
              </w:rPr>
              <w:t xml:space="preserve">       (i) radnika Izvođača: </w:t>
            </w:r>
            <w:r w:rsidRPr="00C15F05">
              <w:rPr>
                <w:rFonts w:ascii="Arial" w:hAnsi="Arial" w:cs="Arial"/>
                <w:i/>
                <w:color w:val="000000" w:themeColor="text1"/>
                <w:sz w:val="20"/>
                <w:highlight w:val="lightGray"/>
                <w:lang w:val="sq-AL"/>
              </w:rPr>
              <w:t>[ubaci iznose]</w:t>
            </w:r>
          </w:p>
          <w:p w:rsidR="00C15F05" w:rsidRPr="00C43BE6" w:rsidRDefault="00C15F05" w:rsidP="00C15F05">
            <w:pPr>
              <w:spacing w:after="120"/>
              <w:rPr>
                <w:rStyle w:val="Emphasis"/>
                <w:rFonts w:ascii="Arial" w:hAnsi="Arial" w:cs="Arial"/>
                <w:color w:val="000000" w:themeColor="text1"/>
                <w:sz w:val="20"/>
              </w:rPr>
            </w:pPr>
            <w:r w:rsidRPr="00C43BE6">
              <w:rPr>
                <w:rFonts w:ascii="Arial" w:hAnsi="Arial" w:cs="Arial"/>
                <w:i/>
                <w:color w:val="000000" w:themeColor="text1"/>
                <w:sz w:val="20"/>
                <w:lang w:val="sq-AL"/>
              </w:rPr>
              <w:t xml:space="preserve">       </w:t>
            </w:r>
            <w:r w:rsidRPr="00C43BE6">
              <w:rPr>
                <w:rFonts w:ascii="Arial" w:hAnsi="Arial" w:cs="Arial"/>
                <w:color w:val="000000" w:themeColor="text1"/>
                <w:sz w:val="20"/>
                <w:lang w:val="sq-AL"/>
              </w:rPr>
              <w:t xml:space="preserve">(ii) drugih lica: </w:t>
            </w:r>
            <w:r w:rsidRPr="00C15F05">
              <w:rPr>
                <w:rFonts w:ascii="Arial" w:hAnsi="Arial" w:cs="Arial"/>
                <w:i/>
                <w:color w:val="000000" w:themeColor="text1"/>
                <w:sz w:val="20"/>
                <w:highlight w:val="lightGray"/>
                <w:lang w:val="sq-AL"/>
              </w:rPr>
              <w:t>[ubaci iznose]</w:t>
            </w:r>
          </w:p>
          <w:p w:rsidR="00F3714E" w:rsidRPr="00F3714E" w:rsidRDefault="00F3714E" w:rsidP="00F3714E">
            <w:pPr>
              <w:spacing w:after="0"/>
              <w:rPr>
                <w:rFonts w:ascii="Arial" w:hAnsi="Arial" w:cs="Arial"/>
                <w:i/>
                <w:iCs/>
                <w:sz w:val="20"/>
              </w:rPr>
            </w:pP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r w:rsidRPr="00F3714E">
              <w:rPr>
                <w:rFonts w:ascii="Arial" w:hAnsi="Arial" w:cs="Arial"/>
                <w:b w:val="0"/>
                <w:sz w:val="20"/>
              </w:rPr>
              <w:t>Program</w:t>
            </w:r>
          </w:p>
        </w:tc>
        <w:tc>
          <w:tcPr>
            <w:tcW w:w="895" w:type="dxa"/>
          </w:tcPr>
          <w:p w:rsidR="00F3714E" w:rsidRPr="00F3714E" w:rsidRDefault="00C15F05" w:rsidP="00063BA3">
            <w:pPr>
              <w:pStyle w:val="BodyText"/>
              <w:rPr>
                <w:rFonts w:ascii="Arial" w:hAnsi="Arial" w:cs="Arial"/>
                <w:sz w:val="20"/>
              </w:rPr>
            </w:pPr>
            <w:r>
              <w:rPr>
                <w:rFonts w:ascii="Arial" w:hAnsi="Arial" w:cs="Arial"/>
                <w:sz w:val="20"/>
              </w:rPr>
              <w:t>12</w:t>
            </w:r>
            <w:r w:rsidR="00F3714E" w:rsidRPr="00F3714E">
              <w:rPr>
                <w:rFonts w:ascii="Arial" w:hAnsi="Arial" w:cs="Arial"/>
                <w:sz w:val="20"/>
              </w:rPr>
              <w:t>.1</w:t>
            </w:r>
          </w:p>
        </w:tc>
        <w:tc>
          <w:tcPr>
            <w:tcW w:w="6476" w:type="dxa"/>
          </w:tcPr>
          <w:p w:rsidR="00F3714E" w:rsidRPr="00F3714E" w:rsidRDefault="00F3714E" w:rsidP="00F3714E">
            <w:pPr>
              <w:spacing w:before="120" w:after="120"/>
              <w:ind w:right="-54"/>
              <w:rPr>
                <w:rFonts w:ascii="Arial" w:hAnsi="Arial" w:cs="Arial"/>
                <w:sz w:val="20"/>
                <w:szCs w:val="22"/>
              </w:rPr>
            </w:pPr>
            <w:r w:rsidRPr="00F3714E">
              <w:rPr>
                <w:rFonts w:ascii="Arial" w:hAnsi="Arial" w:cs="Arial"/>
                <w:sz w:val="20"/>
                <w:lang w:val="sq-AL"/>
              </w:rPr>
              <w:t xml:space="preserve">Izvođač će predati za odobrenje </w:t>
            </w:r>
            <w:r>
              <w:rPr>
                <w:rFonts w:ascii="Arial" w:hAnsi="Arial" w:cs="Arial"/>
                <w:sz w:val="20"/>
                <w:lang w:val="sq-AL"/>
              </w:rPr>
              <w:t>Program za Radove u roku od</w:t>
            </w:r>
            <w:r w:rsidRPr="00F3714E">
              <w:rPr>
                <w:rFonts w:ascii="Arial" w:hAnsi="Arial" w:cs="Arial"/>
                <w:sz w:val="20"/>
                <w:lang w:val="sq-AL"/>
              </w:rPr>
              <w:t xml:space="preserve"> </w:t>
            </w:r>
            <w:r w:rsidRPr="00F3714E">
              <w:rPr>
                <w:rFonts w:ascii="Arial" w:hAnsi="Arial" w:cs="Arial"/>
                <w:i/>
                <w:sz w:val="20"/>
                <w:highlight w:val="lightGray"/>
                <w:lang w:val="sq-AL"/>
              </w:rPr>
              <w:t>[</w:t>
            </w:r>
            <w:r>
              <w:rPr>
                <w:rFonts w:ascii="Arial" w:hAnsi="Arial" w:cs="Arial"/>
                <w:i/>
                <w:sz w:val="20"/>
                <w:highlight w:val="lightGray"/>
                <w:lang w:val="sq-AL"/>
              </w:rPr>
              <w:t>ubaci broj</w:t>
            </w:r>
            <w:r w:rsidRPr="00F3714E">
              <w:rPr>
                <w:rFonts w:ascii="Arial" w:hAnsi="Arial" w:cs="Arial"/>
                <w:i/>
                <w:sz w:val="20"/>
                <w:highlight w:val="lightGray"/>
                <w:lang w:val="sq-AL"/>
              </w:rPr>
              <w:t>]</w:t>
            </w:r>
            <w:r w:rsidRPr="00F3714E">
              <w:rPr>
                <w:rFonts w:ascii="Arial" w:hAnsi="Arial" w:cs="Arial"/>
                <w:sz w:val="20"/>
                <w:lang w:val="sq-AL"/>
              </w:rPr>
              <w:t xml:space="preserve"> </w:t>
            </w:r>
            <w:r>
              <w:rPr>
                <w:rFonts w:ascii="Arial" w:hAnsi="Arial" w:cs="Arial"/>
                <w:sz w:val="20"/>
                <w:lang w:val="sq-AL"/>
              </w:rPr>
              <w:t>dana od dana Potpisivanja ugovora</w:t>
            </w:r>
            <w:r w:rsidRPr="00F3714E">
              <w:rPr>
                <w:rFonts w:ascii="Arial" w:hAnsi="Arial" w:cs="Arial"/>
                <w:sz w:val="20"/>
                <w:lang w:val="sq-AL"/>
              </w:rPr>
              <w:t>.</w:t>
            </w:r>
          </w:p>
        </w:tc>
      </w:tr>
      <w:tr w:rsidR="00F3714E" w:rsidRPr="00150093" w:rsidTr="00FD1BBC">
        <w:tc>
          <w:tcPr>
            <w:tcW w:w="1985" w:type="dxa"/>
          </w:tcPr>
          <w:p w:rsidR="00F3714E" w:rsidRPr="00F3714E" w:rsidRDefault="00F3714E" w:rsidP="00063BA3">
            <w:pPr>
              <w:pStyle w:val="Heading4"/>
              <w:spacing w:before="120" w:after="120"/>
              <w:rPr>
                <w:rFonts w:ascii="Arial" w:hAnsi="Arial" w:cs="Arial"/>
                <w:b w:val="0"/>
                <w:sz w:val="20"/>
              </w:rPr>
            </w:pPr>
          </w:p>
        </w:tc>
        <w:tc>
          <w:tcPr>
            <w:tcW w:w="895" w:type="dxa"/>
          </w:tcPr>
          <w:p w:rsidR="00F3714E" w:rsidRPr="00F3714E" w:rsidRDefault="00C15F05" w:rsidP="00063BA3">
            <w:pPr>
              <w:pStyle w:val="BodyText"/>
              <w:rPr>
                <w:rFonts w:ascii="Arial" w:hAnsi="Arial" w:cs="Arial"/>
                <w:sz w:val="20"/>
              </w:rPr>
            </w:pPr>
            <w:r>
              <w:rPr>
                <w:rFonts w:ascii="Arial" w:hAnsi="Arial" w:cs="Arial"/>
                <w:sz w:val="20"/>
              </w:rPr>
              <w:t>12</w:t>
            </w:r>
            <w:r w:rsidR="00F3714E" w:rsidRPr="00F3714E">
              <w:rPr>
                <w:rFonts w:ascii="Arial" w:hAnsi="Arial" w:cs="Arial"/>
                <w:sz w:val="20"/>
              </w:rPr>
              <w:t>.2</w:t>
            </w:r>
          </w:p>
        </w:tc>
        <w:tc>
          <w:tcPr>
            <w:tcW w:w="6476" w:type="dxa"/>
          </w:tcPr>
          <w:p w:rsidR="00F3714E" w:rsidRPr="00F3714E" w:rsidRDefault="00F3714E" w:rsidP="00063BA3">
            <w:pPr>
              <w:ind w:right="113"/>
              <w:rPr>
                <w:rFonts w:ascii="Arial" w:hAnsi="Arial" w:cs="Arial"/>
                <w:i/>
                <w:sz w:val="20"/>
                <w:szCs w:val="22"/>
              </w:rPr>
            </w:pPr>
            <w:r w:rsidRPr="00F3714E">
              <w:rPr>
                <w:rFonts w:ascii="Arial" w:hAnsi="Arial" w:cs="Arial"/>
                <w:sz w:val="20"/>
                <w:lang w:val="sq-AL"/>
              </w:rPr>
              <w:t xml:space="preserve">Period za ažurniran Program je </w:t>
            </w:r>
            <w:r w:rsidRPr="00F3714E">
              <w:rPr>
                <w:rFonts w:ascii="Arial" w:hAnsi="Arial" w:cs="Arial"/>
                <w:i/>
                <w:sz w:val="20"/>
                <w:highlight w:val="lightGray"/>
                <w:lang w:val="sq-AL"/>
              </w:rPr>
              <w:t>[ubaci broj]</w:t>
            </w:r>
            <w:r w:rsidRPr="00F3714E">
              <w:rPr>
                <w:rFonts w:ascii="Arial" w:hAnsi="Arial" w:cs="Arial"/>
                <w:sz w:val="20"/>
                <w:lang w:val="sq-AL"/>
              </w:rPr>
              <w:t xml:space="preserve"> dana</w:t>
            </w:r>
          </w:p>
        </w:tc>
      </w:tr>
      <w:tr w:rsidR="00F3714E" w:rsidRPr="00150093" w:rsidTr="00FD1BBC">
        <w:tc>
          <w:tcPr>
            <w:tcW w:w="1985" w:type="dxa"/>
          </w:tcPr>
          <w:p w:rsidR="00F3714E" w:rsidRPr="00F3714E" w:rsidRDefault="00C15F05" w:rsidP="00063BA3">
            <w:pPr>
              <w:spacing w:before="120"/>
              <w:rPr>
                <w:rFonts w:ascii="Arial" w:hAnsi="Arial" w:cs="Arial"/>
                <w:sz w:val="20"/>
              </w:rPr>
            </w:pPr>
            <w:r>
              <w:rPr>
                <w:rFonts w:ascii="Arial" w:hAnsi="Arial" w:cs="Arial"/>
                <w:sz w:val="20"/>
              </w:rPr>
              <w:t>Početak radova</w:t>
            </w:r>
          </w:p>
        </w:tc>
        <w:tc>
          <w:tcPr>
            <w:tcW w:w="895" w:type="dxa"/>
          </w:tcPr>
          <w:p w:rsidR="00F3714E" w:rsidRPr="00F3714E" w:rsidRDefault="00C15F05" w:rsidP="00063BA3">
            <w:pPr>
              <w:pStyle w:val="BodyText"/>
              <w:rPr>
                <w:rFonts w:ascii="Arial" w:hAnsi="Arial" w:cs="Arial"/>
                <w:sz w:val="20"/>
              </w:rPr>
            </w:pPr>
            <w:r>
              <w:rPr>
                <w:rFonts w:ascii="Arial" w:hAnsi="Arial" w:cs="Arial"/>
                <w:sz w:val="20"/>
              </w:rPr>
              <w:t>17</w:t>
            </w:r>
            <w:r w:rsidR="00F3714E" w:rsidRPr="00F3714E">
              <w:rPr>
                <w:rFonts w:ascii="Arial" w:hAnsi="Arial" w:cs="Arial"/>
                <w:sz w:val="20"/>
              </w:rPr>
              <w:t>.1</w:t>
            </w:r>
          </w:p>
        </w:tc>
        <w:tc>
          <w:tcPr>
            <w:tcW w:w="6476" w:type="dxa"/>
          </w:tcPr>
          <w:p w:rsidR="00F3714E" w:rsidRPr="00F3714E" w:rsidRDefault="00C15F05" w:rsidP="00063BA3">
            <w:pPr>
              <w:spacing w:before="120" w:after="120"/>
              <w:ind w:right="-54"/>
              <w:rPr>
                <w:rFonts w:ascii="Arial" w:hAnsi="Arial" w:cs="Arial"/>
                <w:i/>
                <w:sz w:val="20"/>
                <w:highlight w:val="lightGray"/>
              </w:rPr>
            </w:pPr>
            <w:r w:rsidRPr="00C43BE6">
              <w:rPr>
                <w:rFonts w:ascii="Arial" w:hAnsi="Arial" w:cs="Arial"/>
                <w:color w:val="000000" w:themeColor="text1"/>
                <w:sz w:val="20"/>
                <w:lang w:val="sq-AL"/>
              </w:rPr>
              <w:t xml:space="preserve">Datum početka će biti </w:t>
            </w:r>
            <w:r w:rsidRPr="00C15F05">
              <w:rPr>
                <w:rFonts w:ascii="Arial" w:hAnsi="Arial" w:cs="Arial"/>
                <w:i/>
                <w:color w:val="000000" w:themeColor="text1"/>
                <w:sz w:val="20"/>
                <w:highlight w:val="lightGray"/>
                <w:lang w:val="sq-AL"/>
              </w:rPr>
              <w:t>[ubaci datum kada će početi izvršenje ugovora]</w:t>
            </w:r>
          </w:p>
        </w:tc>
      </w:tr>
      <w:tr w:rsidR="00C15F05" w:rsidRPr="00150093" w:rsidTr="00FD1BBC">
        <w:tc>
          <w:tcPr>
            <w:tcW w:w="1985" w:type="dxa"/>
          </w:tcPr>
          <w:p w:rsidR="00C15F05" w:rsidRDefault="00C15F05" w:rsidP="00063BA3">
            <w:pPr>
              <w:spacing w:before="120"/>
              <w:rPr>
                <w:rFonts w:ascii="Arial" w:hAnsi="Arial" w:cs="Arial"/>
                <w:sz w:val="20"/>
              </w:rPr>
            </w:pPr>
          </w:p>
        </w:tc>
        <w:tc>
          <w:tcPr>
            <w:tcW w:w="895" w:type="dxa"/>
          </w:tcPr>
          <w:p w:rsidR="00C15F05" w:rsidRDefault="00C15F05" w:rsidP="00063BA3">
            <w:pPr>
              <w:pStyle w:val="BodyText"/>
              <w:rPr>
                <w:rFonts w:ascii="Arial" w:hAnsi="Arial" w:cs="Arial"/>
                <w:sz w:val="20"/>
              </w:rPr>
            </w:pPr>
            <w:r>
              <w:rPr>
                <w:rFonts w:ascii="Arial" w:hAnsi="Arial" w:cs="Arial"/>
                <w:sz w:val="20"/>
              </w:rPr>
              <w:t>17.2</w:t>
            </w:r>
          </w:p>
        </w:tc>
        <w:tc>
          <w:tcPr>
            <w:tcW w:w="6476" w:type="dxa"/>
          </w:tcPr>
          <w:p w:rsidR="00C15F05" w:rsidRPr="00C43BE6" w:rsidRDefault="00C15F05" w:rsidP="00063BA3">
            <w:pPr>
              <w:spacing w:before="120" w:after="120"/>
              <w:ind w:right="-54"/>
              <w:rPr>
                <w:rFonts w:ascii="Arial" w:hAnsi="Arial" w:cs="Arial"/>
                <w:color w:val="000000" w:themeColor="text1"/>
                <w:sz w:val="20"/>
                <w:lang w:val="sq-AL"/>
              </w:rPr>
            </w:pPr>
            <w:r w:rsidRPr="00C43BE6">
              <w:rPr>
                <w:rFonts w:ascii="Arial" w:hAnsi="Arial" w:cs="Arial"/>
                <w:color w:val="000000" w:themeColor="text1"/>
                <w:sz w:val="20"/>
                <w:lang w:val="sq-AL"/>
              </w:rPr>
              <w:t xml:space="preserve">Datum završetka svih radova biće </w:t>
            </w:r>
            <w:r w:rsidRPr="00C15F05">
              <w:rPr>
                <w:rFonts w:ascii="Arial" w:hAnsi="Arial" w:cs="Arial"/>
                <w:i/>
                <w:color w:val="000000" w:themeColor="text1"/>
                <w:sz w:val="20"/>
                <w:highlight w:val="lightGray"/>
                <w:lang w:val="sq-AL"/>
              </w:rPr>
              <w:t>[ubaci broj]</w:t>
            </w:r>
            <w:r w:rsidRPr="00C43BE6">
              <w:rPr>
                <w:rFonts w:ascii="Arial" w:hAnsi="Arial" w:cs="Arial"/>
                <w:i/>
                <w:color w:val="000000" w:themeColor="text1"/>
                <w:sz w:val="20"/>
                <w:lang w:val="sq-AL"/>
              </w:rPr>
              <w:t xml:space="preserve"> </w:t>
            </w:r>
            <w:r w:rsidRPr="00C43BE6">
              <w:rPr>
                <w:rFonts w:ascii="Arial" w:hAnsi="Arial" w:cs="Arial"/>
                <w:color w:val="000000" w:themeColor="text1"/>
                <w:sz w:val="20"/>
                <w:lang w:val="sq-AL"/>
              </w:rPr>
              <w:t>dana.</w:t>
            </w:r>
          </w:p>
        </w:tc>
      </w:tr>
      <w:tr w:rsidR="00C15F05" w:rsidRPr="00150093" w:rsidTr="00FD1BBC">
        <w:tc>
          <w:tcPr>
            <w:tcW w:w="1985" w:type="dxa"/>
          </w:tcPr>
          <w:p w:rsidR="00C15F05" w:rsidRPr="00C43BE6" w:rsidRDefault="00C15F05" w:rsidP="00C15F05">
            <w:pPr>
              <w:spacing w:after="120"/>
              <w:rPr>
                <w:rFonts w:ascii="Arial" w:hAnsi="Arial" w:cs="Arial"/>
                <w:color w:val="000000" w:themeColor="text1"/>
                <w:sz w:val="20"/>
                <w:lang w:val="sq-AL"/>
              </w:rPr>
            </w:pPr>
            <w:r w:rsidRPr="00C43BE6">
              <w:rPr>
                <w:rFonts w:ascii="Arial" w:hAnsi="Arial" w:cs="Arial"/>
                <w:color w:val="000000" w:themeColor="text1"/>
                <w:sz w:val="20"/>
                <w:lang w:val="sq-AL"/>
              </w:rPr>
              <w:t>Registar rada</w:t>
            </w:r>
          </w:p>
        </w:tc>
        <w:tc>
          <w:tcPr>
            <w:tcW w:w="895" w:type="dxa"/>
          </w:tcPr>
          <w:p w:rsidR="00C15F05" w:rsidRPr="00F3714E" w:rsidRDefault="00C15F05" w:rsidP="00C15F05">
            <w:pPr>
              <w:pStyle w:val="BodyText"/>
              <w:rPr>
                <w:rFonts w:ascii="Arial" w:hAnsi="Arial" w:cs="Arial"/>
                <w:sz w:val="20"/>
              </w:rPr>
            </w:pPr>
            <w:r>
              <w:rPr>
                <w:rFonts w:ascii="Arial" w:hAnsi="Arial" w:cs="Arial"/>
                <w:sz w:val="20"/>
              </w:rPr>
              <w:t>20</w:t>
            </w:r>
            <w:r w:rsidRPr="00F3714E">
              <w:rPr>
                <w:rFonts w:ascii="Arial" w:hAnsi="Arial" w:cs="Arial"/>
                <w:sz w:val="20"/>
              </w:rPr>
              <w:t>.1</w:t>
            </w:r>
          </w:p>
        </w:tc>
        <w:tc>
          <w:tcPr>
            <w:tcW w:w="6476" w:type="dxa"/>
          </w:tcPr>
          <w:p w:rsidR="00C15F05" w:rsidRPr="00F3714E" w:rsidRDefault="00C15F05" w:rsidP="00C15F05">
            <w:pPr>
              <w:tabs>
                <w:tab w:val="left" w:pos="615"/>
                <w:tab w:val="right" w:pos="9885"/>
              </w:tabs>
              <w:ind w:left="567" w:right="-54" w:hanging="567"/>
              <w:rPr>
                <w:rFonts w:ascii="Arial" w:hAnsi="Arial" w:cs="Arial"/>
                <w:i/>
                <w:sz w:val="20"/>
                <w:highlight w:val="lightGray"/>
              </w:rPr>
            </w:pPr>
            <w:r w:rsidRPr="00C15F05">
              <w:rPr>
                <w:rFonts w:ascii="Arial" w:hAnsi="Arial" w:cs="Arial"/>
                <w:i/>
                <w:color w:val="000000" w:themeColor="text1"/>
                <w:sz w:val="20"/>
                <w:highlight w:val="lightGray"/>
                <w:lang w:val="sq-AL"/>
              </w:rPr>
              <w:t>[Navedite ako nije potreban registar rada]</w:t>
            </w:r>
          </w:p>
        </w:tc>
      </w:tr>
      <w:tr w:rsidR="00C15F05" w:rsidRPr="00150093" w:rsidTr="00FD1BBC">
        <w:tc>
          <w:tcPr>
            <w:tcW w:w="1985" w:type="dxa"/>
          </w:tcPr>
          <w:p w:rsidR="00C15F05" w:rsidRPr="00F3714E" w:rsidRDefault="00C15F05" w:rsidP="00C15F05">
            <w:pPr>
              <w:pStyle w:val="Heading5"/>
              <w:tabs>
                <w:tab w:val="left" w:pos="1701"/>
              </w:tabs>
              <w:ind w:right="-54"/>
              <w:rPr>
                <w:rFonts w:ascii="Arial" w:hAnsi="Arial" w:cs="Arial"/>
                <w:color w:val="auto"/>
                <w:sz w:val="20"/>
              </w:rPr>
            </w:pPr>
            <w:r w:rsidRPr="00C43BE6">
              <w:rPr>
                <w:rFonts w:ascii="Arial" w:hAnsi="Arial" w:cs="Arial"/>
                <w:color w:val="000000" w:themeColor="text1"/>
                <w:sz w:val="20"/>
              </w:rPr>
              <w:t>Inspekcija i testiranje</w:t>
            </w:r>
          </w:p>
        </w:tc>
        <w:tc>
          <w:tcPr>
            <w:tcW w:w="895" w:type="dxa"/>
          </w:tcPr>
          <w:p w:rsidR="00C15F05" w:rsidRPr="00F3714E" w:rsidRDefault="00C15F05" w:rsidP="00C15F05">
            <w:pPr>
              <w:pStyle w:val="BodyText"/>
              <w:rPr>
                <w:rFonts w:ascii="Arial" w:hAnsi="Arial" w:cs="Arial"/>
                <w:sz w:val="20"/>
              </w:rPr>
            </w:pPr>
            <w:r>
              <w:rPr>
                <w:rFonts w:ascii="Arial" w:hAnsi="Arial" w:cs="Arial"/>
                <w:sz w:val="20"/>
              </w:rPr>
              <w:t>22</w:t>
            </w:r>
            <w:r w:rsidRPr="00F3714E">
              <w:rPr>
                <w:rFonts w:ascii="Arial" w:hAnsi="Arial" w:cs="Arial"/>
                <w:sz w:val="20"/>
              </w:rPr>
              <w:t>.1</w:t>
            </w:r>
          </w:p>
        </w:tc>
        <w:tc>
          <w:tcPr>
            <w:tcW w:w="6476" w:type="dxa"/>
          </w:tcPr>
          <w:p w:rsidR="00C15F05" w:rsidRPr="00F3714E" w:rsidRDefault="00CE20CD" w:rsidP="00CE20CD">
            <w:pPr>
              <w:spacing w:before="120"/>
              <w:ind w:right="-54"/>
              <w:rPr>
                <w:rFonts w:ascii="Arial" w:hAnsi="Arial" w:cs="Arial"/>
                <w:i/>
                <w:sz w:val="20"/>
                <w:highlight w:val="lightGray"/>
              </w:rPr>
            </w:pPr>
            <w:r>
              <w:rPr>
                <w:rFonts w:ascii="Arial" w:hAnsi="Arial" w:cs="Arial"/>
                <w:color w:val="000000" w:themeColor="text1"/>
                <w:sz w:val="20"/>
                <w:lang w:val="sq-AL"/>
              </w:rPr>
              <w:t xml:space="preserve">Menadžer projekta </w:t>
            </w:r>
            <w:r w:rsidRPr="009B488A">
              <w:rPr>
                <w:rFonts w:ascii="Arial" w:hAnsi="Arial" w:cs="Arial"/>
                <w:sz w:val="20"/>
                <w:lang w:val="sq-AL"/>
              </w:rPr>
              <w:t xml:space="preserve">je </w:t>
            </w:r>
            <w:r w:rsidRPr="009B488A">
              <w:rPr>
                <w:rFonts w:ascii="Arial" w:hAnsi="Arial" w:cs="Arial"/>
                <w:i/>
                <w:sz w:val="20"/>
                <w:highlight w:val="lightGray"/>
              </w:rPr>
              <w:t>[ubaci broj, adresu menadžera projekta]</w:t>
            </w:r>
          </w:p>
        </w:tc>
      </w:tr>
      <w:tr w:rsidR="00CE20CD" w:rsidRPr="00150093" w:rsidTr="00FD1BBC">
        <w:tc>
          <w:tcPr>
            <w:tcW w:w="1985" w:type="dxa"/>
          </w:tcPr>
          <w:p w:rsidR="00CE20CD" w:rsidRPr="00C43BE6" w:rsidRDefault="00CE20CD" w:rsidP="00C15F05">
            <w:pPr>
              <w:pStyle w:val="Heading5"/>
              <w:tabs>
                <w:tab w:val="left" w:pos="1701"/>
              </w:tabs>
              <w:ind w:right="-54"/>
              <w:rPr>
                <w:rFonts w:ascii="Arial" w:hAnsi="Arial" w:cs="Arial"/>
                <w:color w:val="000000" w:themeColor="text1"/>
                <w:sz w:val="20"/>
              </w:rPr>
            </w:pPr>
            <w:r>
              <w:rPr>
                <w:rFonts w:ascii="Arial" w:hAnsi="Arial" w:cs="Arial"/>
                <w:color w:val="000000" w:themeColor="text1"/>
                <w:sz w:val="20"/>
              </w:rPr>
              <w:t>Pretplata</w:t>
            </w:r>
          </w:p>
        </w:tc>
        <w:tc>
          <w:tcPr>
            <w:tcW w:w="895" w:type="dxa"/>
          </w:tcPr>
          <w:p w:rsidR="00CE20CD" w:rsidRDefault="00CE20CD" w:rsidP="00C15F05">
            <w:pPr>
              <w:pStyle w:val="BodyText"/>
              <w:rPr>
                <w:rFonts w:ascii="Arial" w:hAnsi="Arial" w:cs="Arial"/>
                <w:sz w:val="20"/>
              </w:rPr>
            </w:pPr>
            <w:r>
              <w:rPr>
                <w:rFonts w:ascii="Arial" w:hAnsi="Arial" w:cs="Arial"/>
                <w:sz w:val="20"/>
              </w:rPr>
              <w:t>26.1</w:t>
            </w:r>
          </w:p>
        </w:tc>
        <w:tc>
          <w:tcPr>
            <w:tcW w:w="6476" w:type="dxa"/>
          </w:tcPr>
          <w:p w:rsidR="00CE20CD" w:rsidRDefault="00CE20CD" w:rsidP="00CE20CD">
            <w:pPr>
              <w:spacing w:before="120"/>
              <w:ind w:right="-54"/>
              <w:rPr>
                <w:rFonts w:ascii="Arial" w:hAnsi="Arial" w:cs="Arial"/>
                <w:color w:val="000000" w:themeColor="text1"/>
                <w:sz w:val="20"/>
                <w:lang w:val="sq-AL"/>
              </w:rPr>
            </w:pPr>
            <w:r w:rsidRPr="00C43BE6">
              <w:rPr>
                <w:rFonts w:ascii="Arial" w:hAnsi="Arial" w:cs="Arial"/>
                <w:color w:val="000000" w:themeColor="text1"/>
                <w:sz w:val="20"/>
                <w:lang w:val="sq-AL"/>
              </w:rPr>
              <w:t xml:space="preserve">Iznos pretplate je: </w:t>
            </w:r>
            <w:r w:rsidRPr="00CE20CD">
              <w:rPr>
                <w:rFonts w:ascii="Arial" w:hAnsi="Arial" w:cs="Arial"/>
                <w:i/>
                <w:color w:val="000000" w:themeColor="text1"/>
                <w:sz w:val="20"/>
                <w:highlight w:val="lightGray"/>
                <w:lang w:val="sq-AL"/>
              </w:rPr>
              <w:t>[ubaci iznos]</w:t>
            </w:r>
          </w:p>
        </w:tc>
      </w:tr>
      <w:tr w:rsidR="00C15F05" w:rsidRPr="00150093" w:rsidTr="00FD1BBC">
        <w:tc>
          <w:tcPr>
            <w:tcW w:w="1985" w:type="dxa"/>
          </w:tcPr>
          <w:p w:rsidR="00C15F05" w:rsidRPr="00F3714E" w:rsidRDefault="00C15F05" w:rsidP="00C15F05">
            <w:pPr>
              <w:tabs>
                <w:tab w:val="left" w:pos="615"/>
                <w:tab w:val="left" w:pos="5130"/>
                <w:tab w:val="right" w:pos="9885"/>
              </w:tabs>
              <w:rPr>
                <w:rFonts w:ascii="Arial" w:hAnsi="Arial" w:cs="Arial"/>
                <w:sz w:val="20"/>
                <w:lang w:val="sq-AL"/>
              </w:rPr>
            </w:pPr>
            <w:r w:rsidRPr="00F3714E">
              <w:rPr>
                <w:rFonts w:ascii="Arial" w:hAnsi="Arial" w:cs="Arial"/>
                <w:sz w:val="20"/>
                <w:lang w:val="sq-AL"/>
              </w:rPr>
              <w:t>Držanje Novca</w:t>
            </w:r>
          </w:p>
        </w:tc>
        <w:tc>
          <w:tcPr>
            <w:tcW w:w="895" w:type="dxa"/>
          </w:tcPr>
          <w:p w:rsidR="00C15F05" w:rsidRPr="00F3714E" w:rsidRDefault="00C15F05" w:rsidP="00C15F05">
            <w:pPr>
              <w:pStyle w:val="BodyText"/>
              <w:rPr>
                <w:rFonts w:ascii="Arial" w:hAnsi="Arial" w:cs="Arial"/>
                <w:sz w:val="20"/>
                <w:lang w:val="sq-AL"/>
              </w:rPr>
            </w:pPr>
            <w:r w:rsidRPr="00F3714E">
              <w:rPr>
                <w:rFonts w:ascii="Arial" w:hAnsi="Arial" w:cs="Arial"/>
                <w:sz w:val="20"/>
                <w:lang w:val="sq-AL"/>
              </w:rPr>
              <w:t>2</w:t>
            </w:r>
            <w:r w:rsidR="00CE20CD">
              <w:rPr>
                <w:rFonts w:ascii="Arial" w:hAnsi="Arial" w:cs="Arial"/>
                <w:sz w:val="20"/>
                <w:lang w:val="sq-AL"/>
              </w:rPr>
              <w:t>7</w:t>
            </w:r>
            <w:r w:rsidRPr="00F3714E">
              <w:rPr>
                <w:rFonts w:ascii="Arial" w:hAnsi="Arial" w:cs="Arial"/>
                <w:sz w:val="20"/>
                <w:lang w:val="sq-AL"/>
              </w:rPr>
              <w:t>.1</w:t>
            </w:r>
          </w:p>
        </w:tc>
        <w:tc>
          <w:tcPr>
            <w:tcW w:w="6476" w:type="dxa"/>
          </w:tcPr>
          <w:p w:rsidR="00C15F05" w:rsidRPr="00F3714E" w:rsidRDefault="00C15F05" w:rsidP="00C15F05">
            <w:pPr>
              <w:spacing w:before="120" w:after="120"/>
              <w:ind w:right="-54"/>
              <w:rPr>
                <w:rFonts w:ascii="Arial" w:hAnsi="Arial" w:cs="Arial"/>
                <w:sz w:val="20"/>
                <w:highlight w:val="red"/>
                <w:lang w:val="sq-AL"/>
              </w:rPr>
            </w:pPr>
            <w:r w:rsidRPr="00F3714E">
              <w:rPr>
                <w:rFonts w:ascii="Arial" w:hAnsi="Arial" w:cs="Arial"/>
                <w:sz w:val="20"/>
                <w:lang w:val="sq-AL"/>
              </w:rPr>
              <w:t xml:space="preserve">Iznos održanog novca je: </w:t>
            </w:r>
            <w:r w:rsidRPr="00F3714E">
              <w:rPr>
                <w:rFonts w:ascii="Arial" w:hAnsi="Arial" w:cs="Arial"/>
                <w:i/>
                <w:sz w:val="20"/>
                <w:highlight w:val="lightGray"/>
                <w:lang w:val="sq-AL"/>
              </w:rPr>
              <w:t>[ubaci procenat]</w:t>
            </w:r>
          </w:p>
        </w:tc>
      </w:tr>
      <w:tr w:rsidR="00CE20CD" w:rsidRPr="00150093" w:rsidTr="00FD1BBC">
        <w:tc>
          <w:tcPr>
            <w:tcW w:w="1985" w:type="dxa"/>
          </w:tcPr>
          <w:p w:rsidR="00CE20CD" w:rsidRPr="00F3714E" w:rsidRDefault="00CE20CD" w:rsidP="00C15F05">
            <w:pPr>
              <w:tabs>
                <w:tab w:val="left" w:pos="615"/>
                <w:tab w:val="left" w:pos="5130"/>
                <w:tab w:val="right" w:pos="9885"/>
              </w:tabs>
              <w:rPr>
                <w:rFonts w:ascii="Arial" w:hAnsi="Arial" w:cs="Arial"/>
                <w:sz w:val="20"/>
                <w:lang w:val="sq-AL"/>
              </w:rPr>
            </w:pPr>
            <w:r>
              <w:rPr>
                <w:rFonts w:ascii="Arial" w:hAnsi="Arial" w:cs="Arial"/>
                <w:sz w:val="20"/>
                <w:lang w:val="sq-AL"/>
              </w:rPr>
              <w:t>Razlozi za naknadu</w:t>
            </w:r>
          </w:p>
        </w:tc>
        <w:tc>
          <w:tcPr>
            <w:tcW w:w="895" w:type="dxa"/>
          </w:tcPr>
          <w:p w:rsidR="00CE20CD" w:rsidRPr="00F3714E" w:rsidRDefault="00CE20CD" w:rsidP="00C15F05">
            <w:pPr>
              <w:pStyle w:val="BodyText"/>
              <w:rPr>
                <w:rFonts w:ascii="Arial" w:hAnsi="Arial" w:cs="Arial"/>
                <w:sz w:val="20"/>
                <w:lang w:val="sq-AL"/>
              </w:rPr>
            </w:pPr>
            <w:r>
              <w:rPr>
                <w:rFonts w:ascii="Arial" w:hAnsi="Arial" w:cs="Arial"/>
                <w:sz w:val="20"/>
                <w:lang w:val="sq-AL"/>
              </w:rPr>
              <w:t>30.1</w:t>
            </w:r>
          </w:p>
        </w:tc>
        <w:tc>
          <w:tcPr>
            <w:tcW w:w="6476" w:type="dxa"/>
          </w:tcPr>
          <w:p w:rsidR="00CE20CD" w:rsidRPr="00CE20CD" w:rsidRDefault="00CE20CD" w:rsidP="00C15F05">
            <w:pPr>
              <w:spacing w:before="120" w:after="120"/>
              <w:ind w:right="-54"/>
              <w:rPr>
                <w:rFonts w:ascii="Arial" w:hAnsi="Arial" w:cs="Arial"/>
                <w:b/>
                <w:sz w:val="20"/>
                <w:lang w:val="sq-AL"/>
              </w:rPr>
            </w:pPr>
            <w:r w:rsidRPr="00C43BE6">
              <w:rPr>
                <w:rFonts w:ascii="Arial" w:hAnsi="Arial" w:cs="Arial"/>
                <w:color w:val="000000" w:themeColor="text1"/>
                <w:sz w:val="20"/>
                <w:lang w:val="sq-AL"/>
              </w:rPr>
              <w:t xml:space="preserve">Datum posedovanja gradilišta će </w:t>
            </w:r>
            <w:r w:rsidRPr="009B488A">
              <w:rPr>
                <w:rFonts w:ascii="Arial" w:hAnsi="Arial" w:cs="Arial"/>
                <w:color w:val="000000" w:themeColor="text1"/>
                <w:sz w:val="20"/>
                <w:lang w:val="sq-AL"/>
              </w:rPr>
              <w:t xml:space="preserve">biti </w:t>
            </w:r>
            <w:r w:rsidRPr="009B488A">
              <w:rPr>
                <w:rFonts w:ascii="Arial" w:hAnsi="Arial" w:cs="Arial"/>
                <w:color w:val="000000" w:themeColor="text1"/>
                <w:sz w:val="20"/>
                <w:highlight w:val="lightGray"/>
                <w:lang w:val="sq-AL"/>
              </w:rPr>
              <w:t>[ubaci broj]</w:t>
            </w:r>
            <w:r w:rsidRPr="009B488A">
              <w:rPr>
                <w:rFonts w:ascii="Arial" w:hAnsi="Arial" w:cs="Arial"/>
                <w:color w:val="000000" w:themeColor="text1"/>
                <w:sz w:val="20"/>
                <w:lang w:val="sq-AL"/>
              </w:rPr>
              <w:t xml:space="preserve"> dana nakon potpisivanja ugovora.</w:t>
            </w:r>
          </w:p>
        </w:tc>
      </w:tr>
      <w:tr w:rsidR="00CE20CD" w:rsidRPr="00150093" w:rsidTr="00FD1BBC">
        <w:tc>
          <w:tcPr>
            <w:tcW w:w="1985" w:type="dxa"/>
          </w:tcPr>
          <w:p w:rsidR="00CE20CD" w:rsidRDefault="00CE20CD" w:rsidP="00C15F05">
            <w:pPr>
              <w:tabs>
                <w:tab w:val="left" w:pos="615"/>
                <w:tab w:val="left" w:pos="5130"/>
                <w:tab w:val="right" w:pos="9885"/>
              </w:tabs>
              <w:rPr>
                <w:rFonts w:ascii="Arial" w:hAnsi="Arial" w:cs="Arial"/>
                <w:sz w:val="20"/>
                <w:lang w:val="sq-AL"/>
              </w:rPr>
            </w:pPr>
            <w:r w:rsidRPr="00C43BE6">
              <w:rPr>
                <w:rFonts w:ascii="Arial" w:hAnsi="Arial" w:cs="Arial"/>
                <w:color w:val="000000" w:themeColor="text1"/>
                <w:sz w:val="20"/>
                <w:lang w:val="sq-AL"/>
              </w:rPr>
              <w:lastRenderedPageBreak/>
              <w:t>Odgovornost nad kvarovima</w:t>
            </w:r>
          </w:p>
        </w:tc>
        <w:tc>
          <w:tcPr>
            <w:tcW w:w="895" w:type="dxa"/>
          </w:tcPr>
          <w:p w:rsidR="00CE20CD" w:rsidRDefault="00CE20CD" w:rsidP="00C15F05">
            <w:pPr>
              <w:pStyle w:val="BodyText"/>
              <w:rPr>
                <w:rFonts w:ascii="Arial" w:hAnsi="Arial" w:cs="Arial"/>
                <w:sz w:val="20"/>
                <w:lang w:val="sq-AL"/>
              </w:rPr>
            </w:pPr>
            <w:r>
              <w:rPr>
                <w:rFonts w:ascii="Arial" w:hAnsi="Arial" w:cs="Arial"/>
                <w:sz w:val="20"/>
                <w:lang w:val="sq-AL"/>
              </w:rPr>
              <w:t>34.5</w:t>
            </w:r>
          </w:p>
        </w:tc>
        <w:tc>
          <w:tcPr>
            <w:tcW w:w="6476" w:type="dxa"/>
          </w:tcPr>
          <w:p w:rsidR="00CE20CD" w:rsidRPr="00C43BE6" w:rsidRDefault="00CE20CD" w:rsidP="00C15F05">
            <w:pPr>
              <w:spacing w:before="120" w:after="120"/>
              <w:ind w:right="-54"/>
              <w:rPr>
                <w:rFonts w:ascii="Arial" w:hAnsi="Arial" w:cs="Arial"/>
                <w:color w:val="000000" w:themeColor="text1"/>
                <w:sz w:val="20"/>
                <w:lang w:val="sq-AL"/>
              </w:rPr>
            </w:pPr>
            <w:r w:rsidRPr="00C43BE6">
              <w:rPr>
                <w:rFonts w:ascii="Arial" w:hAnsi="Arial" w:cs="Arial"/>
                <w:color w:val="000000" w:themeColor="text1"/>
                <w:sz w:val="20"/>
                <w:lang w:val="sq-AL"/>
              </w:rPr>
              <w:t xml:space="preserve">Garantni period kvarova je </w:t>
            </w:r>
            <w:r w:rsidRPr="00CE20CD">
              <w:rPr>
                <w:rFonts w:ascii="Arial" w:hAnsi="Arial" w:cs="Arial"/>
                <w:i/>
                <w:color w:val="000000" w:themeColor="text1"/>
                <w:sz w:val="20"/>
                <w:highlight w:val="lightGray"/>
                <w:lang w:val="sq-AL"/>
              </w:rPr>
              <w:t>[ubaci broj]</w:t>
            </w:r>
            <w:r w:rsidRPr="00C43BE6">
              <w:rPr>
                <w:rFonts w:ascii="Arial" w:hAnsi="Arial" w:cs="Arial"/>
                <w:i/>
                <w:color w:val="000000" w:themeColor="text1"/>
                <w:sz w:val="20"/>
                <w:lang w:val="sq-AL"/>
              </w:rPr>
              <w:t xml:space="preserve"> dana.</w:t>
            </w:r>
          </w:p>
        </w:tc>
      </w:tr>
      <w:tr w:rsidR="00C15F05" w:rsidRPr="00150093" w:rsidTr="00FD1BBC">
        <w:tc>
          <w:tcPr>
            <w:tcW w:w="1985" w:type="dxa"/>
          </w:tcPr>
          <w:p w:rsidR="00C15F05" w:rsidRPr="00F3714E" w:rsidRDefault="00CE20CD" w:rsidP="00C15F05">
            <w:pPr>
              <w:tabs>
                <w:tab w:val="left" w:pos="615"/>
                <w:tab w:val="left" w:pos="5130"/>
                <w:tab w:val="right" w:pos="9885"/>
              </w:tabs>
              <w:rPr>
                <w:rFonts w:ascii="Arial" w:hAnsi="Arial" w:cs="Arial"/>
                <w:sz w:val="20"/>
                <w:lang w:val="sq-AL"/>
              </w:rPr>
            </w:pPr>
            <w:r w:rsidRPr="00C43BE6">
              <w:rPr>
                <w:rFonts w:ascii="Arial" w:hAnsi="Arial" w:cs="Arial"/>
                <w:color w:val="000000" w:themeColor="text1"/>
                <w:sz w:val="20"/>
                <w:lang w:val="sq-AL"/>
              </w:rPr>
              <w:t>Isplata nakon raskida ugovora</w:t>
            </w:r>
          </w:p>
        </w:tc>
        <w:tc>
          <w:tcPr>
            <w:tcW w:w="895" w:type="dxa"/>
          </w:tcPr>
          <w:p w:rsidR="00C15F05" w:rsidRPr="00F3714E" w:rsidRDefault="00CE20CD" w:rsidP="00C15F05">
            <w:pPr>
              <w:pStyle w:val="BodyText"/>
              <w:rPr>
                <w:rFonts w:ascii="Arial" w:hAnsi="Arial" w:cs="Arial"/>
                <w:sz w:val="20"/>
                <w:lang w:val="sq-AL"/>
              </w:rPr>
            </w:pPr>
            <w:r>
              <w:rPr>
                <w:rFonts w:ascii="Arial" w:hAnsi="Arial" w:cs="Arial"/>
                <w:sz w:val="20"/>
                <w:lang w:val="sq-AL"/>
              </w:rPr>
              <w:t>39</w:t>
            </w:r>
            <w:r w:rsidR="00C15F05" w:rsidRPr="00F3714E">
              <w:rPr>
                <w:rFonts w:ascii="Arial" w:hAnsi="Arial" w:cs="Arial"/>
                <w:sz w:val="20"/>
                <w:lang w:val="sq-AL"/>
              </w:rPr>
              <w:t>.1</w:t>
            </w:r>
          </w:p>
        </w:tc>
        <w:tc>
          <w:tcPr>
            <w:tcW w:w="6476" w:type="dxa"/>
          </w:tcPr>
          <w:p w:rsidR="00C15F05" w:rsidRPr="00F3714E" w:rsidRDefault="00CE20CD" w:rsidP="00C15F05">
            <w:pPr>
              <w:spacing w:before="120" w:after="120"/>
              <w:ind w:right="-54"/>
              <w:rPr>
                <w:rFonts w:ascii="Arial" w:hAnsi="Arial" w:cs="Arial"/>
                <w:sz w:val="20"/>
                <w:highlight w:val="red"/>
                <w:lang w:val="sq-AL"/>
              </w:rPr>
            </w:pPr>
            <w:r w:rsidRPr="00C43BE6">
              <w:rPr>
                <w:rFonts w:ascii="Arial" w:hAnsi="Arial" w:cs="Arial"/>
                <w:color w:val="000000" w:themeColor="text1"/>
                <w:sz w:val="20"/>
                <w:lang w:val="sq-AL"/>
              </w:rPr>
              <w:t xml:space="preserve">Procenat koji se primenjuju za vrednost radova koji nisu okončani, koji predstavlja dodatni trošak ugovornog autoriteta za komplemetiranje radova je </w:t>
            </w:r>
            <w:r w:rsidRPr="00CE20CD">
              <w:rPr>
                <w:rFonts w:ascii="Arial" w:hAnsi="Arial" w:cs="Arial"/>
                <w:i/>
                <w:color w:val="000000" w:themeColor="text1"/>
                <w:sz w:val="20"/>
                <w:highlight w:val="lightGray"/>
                <w:lang w:val="sq-AL"/>
              </w:rPr>
              <w:t>[ubaci procenat]</w:t>
            </w:r>
          </w:p>
        </w:tc>
      </w:tr>
      <w:tr w:rsidR="00C15F05" w:rsidRPr="00150093" w:rsidTr="00FD1BBC">
        <w:tc>
          <w:tcPr>
            <w:tcW w:w="1985" w:type="dxa"/>
          </w:tcPr>
          <w:p w:rsidR="00C15F05" w:rsidRPr="00F3714E" w:rsidRDefault="00C15F05" w:rsidP="00C15F05">
            <w:pPr>
              <w:pStyle w:val="Heading5"/>
              <w:tabs>
                <w:tab w:val="left" w:pos="1701"/>
              </w:tabs>
              <w:ind w:right="-54"/>
              <w:rPr>
                <w:rFonts w:ascii="Arial" w:hAnsi="Arial" w:cs="Arial"/>
                <w:color w:val="auto"/>
                <w:sz w:val="20"/>
              </w:rPr>
            </w:pPr>
            <w:r w:rsidRPr="00F3714E">
              <w:rPr>
                <w:rFonts w:ascii="Arial" w:hAnsi="Arial" w:cs="Arial"/>
                <w:color w:val="auto"/>
                <w:sz w:val="20"/>
              </w:rPr>
              <w:t>Sporazumno rešavanje sporova</w:t>
            </w:r>
          </w:p>
        </w:tc>
        <w:tc>
          <w:tcPr>
            <w:tcW w:w="895" w:type="dxa"/>
          </w:tcPr>
          <w:p w:rsidR="00C15F05" w:rsidRPr="00F3714E" w:rsidRDefault="00CE20CD" w:rsidP="00C15F05">
            <w:pPr>
              <w:pStyle w:val="BodyText"/>
              <w:rPr>
                <w:rFonts w:ascii="Arial" w:hAnsi="Arial" w:cs="Arial"/>
                <w:sz w:val="20"/>
              </w:rPr>
            </w:pPr>
            <w:r>
              <w:rPr>
                <w:rFonts w:ascii="Arial" w:hAnsi="Arial" w:cs="Arial"/>
                <w:sz w:val="20"/>
              </w:rPr>
              <w:t>42</w:t>
            </w:r>
            <w:r w:rsidR="00C15F05" w:rsidRPr="00F3714E">
              <w:rPr>
                <w:rFonts w:ascii="Arial" w:hAnsi="Arial" w:cs="Arial"/>
                <w:sz w:val="20"/>
              </w:rPr>
              <w:t>.2</w:t>
            </w:r>
          </w:p>
        </w:tc>
        <w:tc>
          <w:tcPr>
            <w:tcW w:w="6476" w:type="dxa"/>
          </w:tcPr>
          <w:p w:rsidR="00C15F05" w:rsidRPr="00F3714E" w:rsidRDefault="00C15F05" w:rsidP="00C15F05">
            <w:pPr>
              <w:ind w:right="113"/>
              <w:rPr>
                <w:rFonts w:ascii="Arial" w:hAnsi="Arial" w:cs="Arial"/>
                <w:i/>
                <w:sz w:val="20"/>
                <w:highlight w:val="lightGray"/>
              </w:rPr>
            </w:pPr>
            <w:r w:rsidRPr="00F3714E">
              <w:rPr>
                <w:rFonts w:ascii="Arial" w:hAnsi="Arial" w:cs="Arial"/>
                <w:i/>
                <w:sz w:val="20"/>
                <w:highlight w:val="lightGray"/>
              </w:rPr>
              <w:t>[Navesti departman Komisije odgovoran za pomirenje]</w:t>
            </w:r>
          </w:p>
        </w:tc>
      </w:tr>
      <w:tr w:rsidR="00C15F05" w:rsidRPr="00150093" w:rsidTr="00FD1BBC">
        <w:tc>
          <w:tcPr>
            <w:tcW w:w="1985" w:type="dxa"/>
          </w:tcPr>
          <w:p w:rsidR="00C15F05" w:rsidRPr="00F3714E" w:rsidRDefault="00C15F05" w:rsidP="00C15F05">
            <w:pPr>
              <w:pStyle w:val="Heading5"/>
              <w:tabs>
                <w:tab w:val="left" w:pos="1701"/>
              </w:tabs>
              <w:ind w:right="-54"/>
              <w:rPr>
                <w:rFonts w:ascii="Arial" w:hAnsi="Arial" w:cs="Arial"/>
                <w:color w:val="auto"/>
                <w:sz w:val="20"/>
              </w:rPr>
            </w:pPr>
            <w:r w:rsidRPr="00F3714E">
              <w:rPr>
                <w:rFonts w:ascii="Arial" w:hAnsi="Arial" w:cs="Arial"/>
                <w:color w:val="auto"/>
                <w:sz w:val="18"/>
                <w:szCs w:val="18"/>
              </w:rPr>
              <w:t>Rešavanje spora parnicom/sudskim sporom</w:t>
            </w:r>
            <w:r w:rsidRPr="00F3714E">
              <w:rPr>
                <w:rFonts w:ascii="Arial" w:hAnsi="Arial" w:cs="Arial"/>
                <w:color w:val="auto"/>
                <w:sz w:val="20"/>
              </w:rPr>
              <w:t xml:space="preserve"> </w:t>
            </w:r>
          </w:p>
        </w:tc>
        <w:tc>
          <w:tcPr>
            <w:tcW w:w="895" w:type="dxa"/>
          </w:tcPr>
          <w:p w:rsidR="00C15F05" w:rsidRPr="00F3714E" w:rsidRDefault="00CE20CD" w:rsidP="00C15F05">
            <w:pPr>
              <w:pStyle w:val="BodyText"/>
              <w:rPr>
                <w:rFonts w:ascii="Arial" w:hAnsi="Arial" w:cs="Arial"/>
                <w:sz w:val="20"/>
              </w:rPr>
            </w:pPr>
            <w:r>
              <w:rPr>
                <w:rFonts w:ascii="Arial" w:hAnsi="Arial" w:cs="Arial"/>
                <w:sz w:val="20"/>
              </w:rPr>
              <w:t>43</w:t>
            </w:r>
            <w:r w:rsidR="00C15F05" w:rsidRPr="00F3714E">
              <w:rPr>
                <w:rFonts w:ascii="Arial" w:hAnsi="Arial" w:cs="Arial"/>
                <w:sz w:val="20"/>
              </w:rPr>
              <w:t>.1</w:t>
            </w:r>
          </w:p>
        </w:tc>
        <w:tc>
          <w:tcPr>
            <w:tcW w:w="6476" w:type="dxa"/>
          </w:tcPr>
          <w:p w:rsidR="00C15F05" w:rsidRPr="00F3714E" w:rsidRDefault="00C15F05" w:rsidP="00C15F05">
            <w:pPr>
              <w:ind w:right="-54"/>
              <w:rPr>
                <w:rFonts w:ascii="Arial" w:hAnsi="Arial" w:cs="Arial"/>
                <w:i/>
                <w:sz w:val="20"/>
              </w:rPr>
            </w:pPr>
            <w:r w:rsidRPr="00F3714E">
              <w:rPr>
                <w:rFonts w:ascii="Arial" w:hAnsi="Arial" w:cs="Arial"/>
                <w:i/>
                <w:sz w:val="20"/>
                <w:highlight w:val="lightGray"/>
              </w:rPr>
              <w:t>[Ubacite oba]</w:t>
            </w:r>
          </w:p>
          <w:p w:rsidR="00C15F05" w:rsidRPr="00F3714E" w:rsidRDefault="00C15F05" w:rsidP="00C15F05">
            <w:pPr>
              <w:ind w:right="-54"/>
              <w:rPr>
                <w:rFonts w:ascii="Arial" w:hAnsi="Arial" w:cs="Arial"/>
                <w:sz w:val="20"/>
                <w:highlight w:val="lightGray"/>
              </w:rPr>
            </w:pPr>
            <w:r w:rsidRPr="00F3714E">
              <w:rPr>
                <w:rFonts w:ascii="Arial" w:hAnsi="Arial" w:cs="Arial"/>
                <w:sz w:val="20"/>
              </w:rPr>
              <w:t xml:space="preserve">a) </w:t>
            </w:r>
            <w:r w:rsidRPr="00F3714E">
              <w:rPr>
                <w:rStyle w:val="Emphasis"/>
                <w:rFonts w:ascii="Arial" w:hAnsi="Arial" w:cs="Arial"/>
                <w:i w:val="0"/>
                <w:sz w:val="20"/>
              </w:rPr>
              <w:t>Svaki spor između strana koji se može pojaviti tokom izvršavanja ovog ugovora i nije bilo moguće da se strane izmire na drugi način dostavlja se</w:t>
            </w:r>
            <w:r w:rsidRPr="00F3714E">
              <w:rPr>
                <w:rStyle w:val="Emphasis"/>
                <w:rFonts w:ascii="Arial" w:hAnsi="Arial" w:cs="Arial"/>
                <w:i w:val="0"/>
                <w:sz w:val="20"/>
                <w:highlight w:val="lightGray"/>
              </w:rPr>
              <w:t xml:space="preserve"> [navesti nadležan sud], u skladu sa kosovskim zakonom.</w:t>
            </w:r>
            <w:bookmarkStart w:id="137" w:name="_Toc110842652"/>
          </w:p>
          <w:p w:rsidR="00C15F05" w:rsidRPr="00F3714E" w:rsidRDefault="00C15F05" w:rsidP="00C15F05">
            <w:pPr>
              <w:ind w:right="-54"/>
              <w:rPr>
                <w:rFonts w:ascii="Arial" w:hAnsi="Arial" w:cs="Arial"/>
                <w:sz w:val="20"/>
              </w:rPr>
            </w:pPr>
            <w:r w:rsidRPr="00F3714E">
              <w:rPr>
                <w:rFonts w:ascii="Arial" w:hAnsi="Arial" w:cs="Arial"/>
                <w:sz w:val="20"/>
              </w:rPr>
              <w:t>or</w:t>
            </w:r>
          </w:p>
          <w:p w:rsidR="00C15F05" w:rsidRPr="00F3714E" w:rsidRDefault="00C15F05" w:rsidP="00C15F05">
            <w:pPr>
              <w:ind w:right="-54"/>
              <w:rPr>
                <w:rFonts w:ascii="Arial" w:hAnsi="Arial" w:cs="Arial"/>
                <w:i/>
                <w:sz w:val="20"/>
              </w:rPr>
            </w:pPr>
            <w:r w:rsidRPr="00F3714E">
              <w:rPr>
                <w:rFonts w:ascii="Arial" w:hAnsi="Arial" w:cs="Arial"/>
                <w:sz w:val="20"/>
              </w:rPr>
              <w:t>b) Gde se strane izričito dogovore, s</w:t>
            </w:r>
            <w:r w:rsidRPr="00F3714E">
              <w:rPr>
                <w:rStyle w:val="Emphasis"/>
                <w:rFonts w:ascii="Arial" w:hAnsi="Arial" w:cs="Arial"/>
                <w:i w:val="0"/>
                <w:sz w:val="20"/>
              </w:rPr>
              <w:t>vaki spor između strana koji se mogu pojaviti tokom izvršavanja ovog ugovora i nije bilo moguće da se strane izmire na drugi način podnosi se arbitraži</w:t>
            </w:r>
            <w:r w:rsidRPr="00F3714E">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37"/>
            <w:r w:rsidRPr="00F3714E">
              <w:rPr>
                <w:rStyle w:val="Emphasis"/>
                <w:rFonts w:ascii="Arial" w:hAnsi="Arial" w:cs="Arial"/>
                <w:i w:val="0"/>
                <w:sz w:val="20"/>
                <w:highlight w:val="lightGray"/>
              </w:rPr>
              <w:t>.</w:t>
            </w:r>
          </w:p>
        </w:tc>
      </w:tr>
    </w:tbl>
    <w:p w:rsidR="00942DB7" w:rsidRDefault="00942DB7" w:rsidP="00272A07">
      <w:pPr>
        <w:pStyle w:val="Heading1"/>
        <w:tabs>
          <w:tab w:val="num" w:pos="1980"/>
          <w:tab w:val="num" w:pos="3289"/>
        </w:tabs>
        <w:jc w:val="left"/>
        <w:rPr>
          <w:rFonts w:ascii="Arial" w:hAnsi="Arial" w:cs="Arial"/>
          <w:caps/>
          <w:smallCaps/>
          <w:sz w:val="20"/>
          <w:szCs w:val="20"/>
          <w:u w:val="single"/>
        </w:rPr>
      </w:pPr>
      <w:bookmarkStart w:id="138" w:name="_Toc42488100"/>
      <w:bookmarkStart w:id="139" w:name="_Ref106177055"/>
      <w:bookmarkStart w:id="140" w:name="_Toc110101007"/>
      <w:bookmarkStart w:id="141" w:name="_Toc258483572"/>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4D512F" w:rsidRDefault="004D512F" w:rsidP="004D512F"/>
    <w:p w:rsidR="004D512F" w:rsidRPr="004D512F" w:rsidRDefault="004D512F" w:rsidP="004D512F"/>
    <w:p w:rsidR="00942DB7" w:rsidRDefault="00942DB7" w:rsidP="00272A07">
      <w:pPr>
        <w:pStyle w:val="Heading1"/>
        <w:tabs>
          <w:tab w:val="num" w:pos="1980"/>
          <w:tab w:val="num" w:pos="3289"/>
        </w:tabs>
        <w:jc w:val="left"/>
        <w:rPr>
          <w:rFonts w:ascii="Arial" w:hAnsi="Arial" w:cs="Arial"/>
          <w:caps/>
          <w:smallCaps/>
          <w:sz w:val="20"/>
          <w:szCs w:val="20"/>
          <w:u w:val="single"/>
        </w:rPr>
      </w:pPr>
    </w:p>
    <w:p w:rsidR="004D512F" w:rsidRDefault="004D512F" w:rsidP="004D512F"/>
    <w:p w:rsidR="00942DB7" w:rsidRDefault="00942DB7" w:rsidP="00272A07">
      <w:pPr>
        <w:pStyle w:val="Heading1"/>
        <w:tabs>
          <w:tab w:val="num" w:pos="1980"/>
          <w:tab w:val="num" w:pos="3289"/>
        </w:tabs>
        <w:jc w:val="left"/>
        <w:rPr>
          <w:rFonts w:ascii="Times New Roman" w:hAnsi="Times New Roman"/>
          <w:b w:val="0"/>
          <w:bCs w:val="0"/>
          <w:kern w:val="0"/>
          <w:sz w:val="24"/>
          <w:szCs w:val="20"/>
        </w:rPr>
      </w:pPr>
    </w:p>
    <w:p w:rsidR="004D512F" w:rsidRDefault="004D512F" w:rsidP="004D512F"/>
    <w:p w:rsidR="0011106C" w:rsidRPr="00240719" w:rsidRDefault="0011106C" w:rsidP="0011106C">
      <w:pPr>
        <w:pStyle w:val="Heading1"/>
        <w:ind w:right="-54"/>
        <w:rPr>
          <w:rFonts w:ascii="Arial" w:hAnsi="Arial" w:cs="Arial"/>
          <w:caps/>
          <w:smallCaps/>
          <w:sz w:val="20"/>
          <w:szCs w:val="20"/>
          <w:lang w:val="sr-Latn-CS"/>
        </w:rPr>
      </w:pPr>
      <w:bookmarkStart w:id="142" w:name="_Toc309036730"/>
      <w:bookmarkStart w:id="143" w:name="_Toc287273199"/>
      <w:bookmarkEnd w:id="138"/>
      <w:bookmarkEnd w:id="139"/>
      <w:bookmarkEnd w:id="140"/>
      <w:bookmarkEnd w:id="141"/>
      <w:r>
        <w:rPr>
          <w:rFonts w:ascii="Arial" w:hAnsi="Arial" w:cs="Arial"/>
          <w:caps/>
          <w:smallCaps/>
          <w:sz w:val="20"/>
          <w:szCs w:val="20"/>
          <w:u w:val="single"/>
        </w:rPr>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42"/>
    </w:p>
    <w:bookmarkEnd w:id="143"/>
    <w:p w:rsidR="0011106C" w:rsidRPr="00272A07" w:rsidRDefault="0011106C" w:rsidP="0011106C">
      <w:pPr>
        <w:jc w:val="center"/>
        <w:rPr>
          <w:i/>
        </w:rPr>
      </w:pPr>
      <w:r w:rsidRPr="00272A07">
        <w:rPr>
          <w:i/>
        </w:rPr>
        <w:t>[</w:t>
      </w:r>
      <w:proofErr w:type="gramStart"/>
      <w:r w:rsidRPr="00AA285D">
        <w:rPr>
          <w:rFonts w:ascii="Arial" w:hAnsi="Arial" w:cs="Arial"/>
          <w:i/>
          <w:sz w:val="20"/>
          <w:lang w:val="sq-AL"/>
        </w:rPr>
        <w:t>Sa</w:t>
      </w:r>
      <w:proofErr w:type="gramEnd"/>
      <w:r w:rsidRPr="00AA285D">
        <w:rPr>
          <w:rFonts w:ascii="Arial" w:hAnsi="Arial" w:cs="Arial"/>
          <w:i/>
          <w:sz w:val="20"/>
          <w:lang w:val="sq-AL"/>
        </w:rPr>
        <w:t xml:space="preserve">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A14154">
      <w:pPr>
        <w:numPr>
          <w:ilvl w:val="0"/>
          <w:numId w:val="31"/>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A14154">
      <w:pPr>
        <w:numPr>
          <w:ilvl w:val="0"/>
          <w:numId w:val="31"/>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11106C" w:rsidRPr="00272A07" w:rsidRDefault="0011106C" w:rsidP="0011106C">
      <w:pPr>
        <w:jc w:val="left"/>
        <w:rPr>
          <w:rFonts w:ascii="Arial" w:hAnsi="Arial" w:cs="Arial"/>
          <w:sz w:val="20"/>
        </w:rPr>
      </w:pPr>
      <w:r w:rsidRPr="001F62A5">
        <w:rPr>
          <w:rFonts w:ascii="Arial" w:hAnsi="Arial" w:cs="Arial"/>
          <w:sz w:val="20"/>
        </w:rPr>
        <w:lastRenderedPageBreak/>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11106C" w:rsidRDefault="0011106C" w:rsidP="0011106C">
      <w:pPr>
        <w:rPr>
          <w:rFonts w:ascii="Arial" w:hAnsi="Arial" w:cs="Arial"/>
          <w:b/>
          <w:sz w:val="20"/>
        </w:rPr>
      </w:pPr>
    </w:p>
    <w:p w:rsidR="00272A07" w:rsidRDefault="00272A07" w:rsidP="00272A07">
      <w:pPr>
        <w:rPr>
          <w:rFonts w:ascii="Arial" w:hAnsi="Arial" w:cs="Arial"/>
          <w:b/>
          <w:sz w:val="20"/>
        </w:rPr>
      </w:pPr>
    </w:p>
    <w:p w:rsidR="000056B7" w:rsidRDefault="000056B7" w:rsidP="00272A07">
      <w:pPr>
        <w:pStyle w:val="Heading1"/>
        <w:tabs>
          <w:tab w:val="num" w:pos="3289"/>
        </w:tabs>
        <w:ind w:left="397" w:right="-54" w:hanging="397"/>
        <w:jc w:val="left"/>
        <w:rPr>
          <w:rFonts w:ascii="Arial" w:hAnsi="Arial" w:cs="Arial"/>
          <w:sz w:val="20"/>
          <w:szCs w:val="20"/>
          <w:u w:val="single"/>
        </w:rPr>
      </w:pPr>
      <w:bookmarkStart w:id="144" w:name="_Toc258483571"/>
    </w:p>
    <w:p w:rsidR="0011106C" w:rsidRPr="00786F3B" w:rsidRDefault="0011106C" w:rsidP="0011106C">
      <w:pPr>
        <w:pStyle w:val="Heading1"/>
        <w:tabs>
          <w:tab w:val="num" w:pos="3289"/>
        </w:tabs>
        <w:ind w:left="397" w:right="-54" w:hanging="397"/>
        <w:jc w:val="left"/>
        <w:rPr>
          <w:rFonts w:ascii="Arial" w:hAnsi="Arial" w:cs="Arial"/>
          <w:sz w:val="20"/>
          <w:szCs w:val="20"/>
        </w:rPr>
      </w:pPr>
      <w:bookmarkStart w:id="145" w:name="_Toc287273200"/>
      <w:bookmarkStart w:id="146" w:name="_Toc309036731"/>
      <w:bookmarkEnd w:id="144"/>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45"/>
      <w:bookmarkEnd w:id="146"/>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955386" w:rsidP="0011106C">
      <w:pPr>
        <w:rPr>
          <w:rFonts w:ascii="Arial" w:hAnsi="Arial" w:cs="Arial"/>
          <w:b/>
          <w:sz w:val="20"/>
          <w:u w:val="single"/>
        </w:rPr>
      </w:pPr>
      <w:r>
        <w:rPr>
          <w:rFonts w:ascii="Arial" w:hAnsi="Arial" w:cs="Arial"/>
          <w:b/>
          <w:sz w:val="20"/>
          <w:u w:val="single"/>
        </w:rPr>
        <w:t>NAPOMENE</w:t>
      </w:r>
      <w:r w:rsidR="0011106C" w:rsidRPr="00200EB1">
        <w:rPr>
          <w:rFonts w:ascii="Arial" w:hAnsi="Arial" w:cs="Arial"/>
          <w:b/>
          <w:sz w:val="20"/>
          <w:u w:val="single"/>
        </w:rPr>
        <w:t>:</w:t>
      </w:r>
    </w:p>
    <w:p w:rsidR="0011106C" w:rsidRPr="00200EB1" w:rsidRDefault="0011106C" w:rsidP="0011106C">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47" w:name="_Toc309036732"/>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5"/>
      </w:r>
      <w:bookmarkEnd w:id="147"/>
    </w:p>
    <w:p w:rsidR="00654792" w:rsidRPr="00F16667" w:rsidRDefault="00654792" w:rsidP="00150093">
      <w:pPr>
        <w:spacing w:after="0"/>
        <w:ind w:right="-54"/>
        <w:rPr>
          <w:rFonts w:ascii="Arial" w:hAnsi="Arial" w:cs="Arial"/>
          <w:sz w:val="20"/>
        </w:rPr>
      </w:pPr>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proofErr w:type="gramStart"/>
      <w:r w:rsidR="009A2A20" w:rsidRPr="009A2A20">
        <w:rPr>
          <w:rFonts w:ascii="Arial" w:hAnsi="Arial" w:cs="Arial"/>
          <w:b w:val="0"/>
          <w:sz w:val="20"/>
        </w:rPr>
        <w:t>sa</w:t>
      </w:r>
      <w:proofErr w:type="gramEnd"/>
      <w:r w:rsidR="009A2A20" w:rsidRPr="009A2A20">
        <w:rPr>
          <w:rFonts w:ascii="Arial" w:hAnsi="Arial" w:cs="Arial"/>
          <w:b w:val="0"/>
          <w:sz w:val="20"/>
        </w:rPr>
        <w:t xml:space="preserve">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proofErr w:type="gramStart"/>
      <w:r>
        <w:rPr>
          <w:rFonts w:ascii="Arial" w:hAnsi="Arial" w:cs="Arial"/>
          <w:b w:val="0"/>
          <w:sz w:val="20"/>
        </w:rPr>
        <w:t>i</w:t>
      </w:r>
      <w:proofErr w:type="gramEnd"/>
    </w:p>
    <w:p w:rsidR="00150093" w:rsidRPr="00E317A9" w:rsidRDefault="00150093" w:rsidP="00E317A9">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 xml:space="preserve">Ubaci ime </w:t>
      </w:r>
      <w:r w:rsidR="00F3714E">
        <w:rPr>
          <w:rFonts w:ascii="Arial" w:hAnsi="Arial" w:cs="Arial"/>
          <w:i/>
          <w:sz w:val="20"/>
          <w:highlight w:val="lightGray"/>
        </w:rPr>
        <w:t>Izvođača Radova</w:t>
      </w:r>
      <w:r w:rsidRPr="00150093">
        <w:rPr>
          <w:rFonts w:ascii="Arial" w:hAnsi="Arial" w:cs="Arial"/>
          <w:i/>
          <w:sz w:val="20"/>
          <w:highlight w:val="lightGray"/>
        </w:rPr>
        <w:t>],</w:t>
      </w:r>
      <w:r w:rsidRPr="00150093">
        <w:rPr>
          <w:rFonts w:ascii="Arial" w:hAnsi="Arial" w:cs="Arial"/>
          <w:sz w:val="20"/>
        </w:rPr>
        <w:t xml:space="preserve"> (</w:t>
      </w:r>
      <w:r w:rsidR="009A2A20" w:rsidRPr="00F3714E">
        <w:rPr>
          <w:rFonts w:ascii="Arial" w:hAnsi="Arial" w:cs="Arial"/>
          <w:sz w:val="20"/>
        </w:rPr>
        <w:t>u</w:t>
      </w:r>
      <w:r w:rsidR="009A2A20">
        <w:rPr>
          <w:rFonts w:ascii="Arial" w:hAnsi="Arial" w:cs="Arial"/>
          <w:b/>
          <w:sz w:val="20"/>
        </w:rPr>
        <w:t xml:space="preserve">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F3714E">
        <w:rPr>
          <w:rFonts w:ascii="Arial" w:hAnsi="Arial" w:cs="Arial"/>
          <w:sz w:val="20"/>
        </w:rPr>
        <w:t>Izvođač Radova</w:t>
      </w:r>
      <w:r w:rsidRPr="00150093">
        <w:rPr>
          <w:rFonts w:ascii="Arial" w:hAnsi="Arial" w:cs="Arial"/>
          <w:sz w:val="20"/>
        </w:rPr>
        <w:t xml:space="preserve">”), </w:t>
      </w:r>
      <w:proofErr w:type="gramStart"/>
      <w:r w:rsidR="009A2A20">
        <w:rPr>
          <w:rFonts w:ascii="Arial" w:hAnsi="Arial" w:cs="Arial"/>
          <w:sz w:val="20"/>
        </w:rPr>
        <w:t>sa</w:t>
      </w:r>
      <w:proofErr w:type="gramEnd"/>
      <w:r w:rsidR="009A2A20">
        <w:rPr>
          <w:rFonts w:ascii="Arial" w:hAnsi="Arial" w:cs="Arial"/>
          <w:sz w:val="20"/>
        </w:rPr>
        <w:t xml:space="preserve">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150093" w:rsidRPr="00E456AF" w:rsidRDefault="009A2A20" w:rsidP="005577C3">
      <w:pPr>
        <w:spacing w:after="0"/>
        <w:outlineLvl w:val="0"/>
        <w:rPr>
          <w:rFonts w:ascii="Arial" w:hAnsi="Arial" w:cs="Arial"/>
          <w:sz w:val="20"/>
        </w:rPr>
      </w:pPr>
      <w:r>
        <w:rPr>
          <w:rFonts w:ascii="Arial" w:hAnsi="Arial" w:cs="Arial"/>
          <w:b/>
          <w:sz w:val="20"/>
          <w:lang w:val="sq-AL"/>
        </w:rPr>
        <w:t xml:space="preserve">Da sklope javni okvirni ugovor za </w:t>
      </w:r>
      <w:r w:rsidR="00C65D6D">
        <w:rPr>
          <w:rFonts w:ascii="Arial" w:hAnsi="Arial" w:cs="Arial"/>
          <w:b/>
          <w:sz w:val="20"/>
          <w:lang w:val="sq-AL"/>
        </w:rPr>
        <w:t xml:space="preserve">Radove </w:t>
      </w:r>
      <w:r w:rsidR="00F3714E">
        <w:rPr>
          <w:rFonts w:ascii="Arial" w:hAnsi="Arial" w:cs="Arial"/>
          <w:b/>
          <w:sz w:val="20"/>
          <w:lang w:val="sq-AL"/>
        </w:rPr>
        <w:t>Popravk</w:t>
      </w:r>
      <w:r w:rsidR="00C65D6D">
        <w:rPr>
          <w:rFonts w:ascii="Arial" w:hAnsi="Arial" w:cs="Arial"/>
          <w:b/>
          <w:sz w:val="20"/>
          <w:lang w:val="sq-AL"/>
        </w:rPr>
        <w:t>e</w:t>
      </w:r>
      <w:r w:rsidR="00F3714E">
        <w:rPr>
          <w:rFonts w:ascii="Arial" w:hAnsi="Arial" w:cs="Arial"/>
          <w:b/>
          <w:sz w:val="20"/>
          <w:lang w:val="sq-AL"/>
        </w:rPr>
        <w:t>/Održavanje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E317A9" w:rsidRDefault="00E317A9" w:rsidP="00150093">
      <w:pPr>
        <w:spacing w:after="0"/>
        <w:ind w:right="-54"/>
        <w:outlineLvl w:val="0"/>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CE20CD" w:rsidRDefault="00CE20CD" w:rsidP="00CE20CD">
      <w:pPr>
        <w:pStyle w:val="ListParagraph"/>
        <w:numPr>
          <w:ilvl w:val="1"/>
          <w:numId w:val="33"/>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CE20CD" w:rsidRDefault="00CE20CD" w:rsidP="00CE20CD">
      <w:pPr>
        <w:pStyle w:val="ListParagraph"/>
        <w:autoSpaceDE w:val="0"/>
        <w:autoSpaceDN w:val="0"/>
        <w:adjustRightInd w:val="0"/>
        <w:spacing w:after="120"/>
        <w:ind w:left="360" w:right="113"/>
        <w:rPr>
          <w:rFonts w:ascii="Arial" w:hAnsi="Arial" w:cs="Arial"/>
          <w:sz w:val="20"/>
          <w:lang w:val="en-US"/>
        </w:rPr>
      </w:pPr>
    </w:p>
    <w:p w:rsidR="00CE20CD" w:rsidRDefault="00CE20CD" w:rsidP="00CE20CD">
      <w:pPr>
        <w:pStyle w:val="ListParagraph"/>
        <w:numPr>
          <w:ilvl w:val="1"/>
          <w:numId w:val="33"/>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CE20CD" w:rsidRPr="00677C80" w:rsidRDefault="00CE20CD" w:rsidP="00CE20CD">
      <w:pPr>
        <w:pStyle w:val="ListParagraph"/>
        <w:autoSpaceDE w:val="0"/>
        <w:autoSpaceDN w:val="0"/>
        <w:adjustRightInd w:val="0"/>
        <w:ind w:left="0" w:right="113"/>
        <w:rPr>
          <w:rFonts w:ascii="Arial" w:hAnsi="Arial" w:cs="Arial"/>
          <w:sz w:val="20"/>
          <w:lang w:val="en-US"/>
        </w:rPr>
      </w:pPr>
    </w:p>
    <w:p w:rsidR="00CE20CD" w:rsidRDefault="00D823CC" w:rsidP="00CE20CD">
      <w:pPr>
        <w:pStyle w:val="ListParagraph"/>
        <w:numPr>
          <w:ilvl w:val="1"/>
          <w:numId w:val="33"/>
        </w:numPr>
        <w:autoSpaceDE w:val="0"/>
        <w:autoSpaceDN w:val="0"/>
        <w:adjustRightInd w:val="0"/>
        <w:ind w:right="113"/>
        <w:rPr>
          <w:rFonts w:ascii="Arial" w:hAnsi="Arial" w:cs="Arial"/>
          <w:sz w:val="20"/>
          <w:lang w:val="en-US"/>
        </w:rPr>
      </w:pPr>
      <w:r>
        <w:rPr>
          <w:rFonts w:ascii="Arial" w:hAnsi="Arial" w:cs="Arial"/>
          <w:sz w:val="20"/>
          <w:lang w:val="en-US"/>
        </w:rPr>
        <w:t>Izvođač</w:t>
      </w:r>
      <w:r w:rsidR="00CE20CD">
        <w:rPr>
          <w:rFonts w:ascii="Arial" w:hAnsi="Arial" w:cs="Arial"/>
          <w:sz w:val="20"/>
          <w:lang w:val="en-US"/>
        </w:rPr>
        <w:t xml:space="preserve"> </w:t>
      </w:r>
      <w:r w:rsidR="00CE20CD">
        <w:rPr>
          <w:rFonts w:ascii="Arial" w:hAnsi="Arial" w:cs="Arial"/>
          <w:sz w:val="20"/>
        </w:rPr>
        <w:t xml:space="preserve">je samo jedna strana </w:t>
      </w:r>
      <w:proofErr w:type="gramStart"/>
      <w:r w:rsidR="00CE20CD">
        <w:rPr>
          <w:rFonts w:ascii="Arial" w:hAnsi="Arial" w:cs="Arial"/>
          <w:sz w:val="20"/>
        </w:rPr>
        <w:t>od</w:t>
      </w:r>
      <w:proofErr w:type="gramEnd"/>
      <w:r w:rsidR="00CE20CD">
        <w:rPr>
          <w:rFonts w:ascii="Arial" w:hAnsi="Arial" w:cs="Arial"/>
          <w:sz w:val="20"/>
        </w:rPr>
        <w:t xml:space="preserve"> javnog okvirnog ugovora</w:t>
      </w:r>
      <w:r w:rsidR="00CE20CD" w:rsidRPr="00B75844">
        <w:rPr>
          <w:rFonts w:ascii="Arial" w:hAnsi="Arial" w:cs="Arial"/>
          <w:sz w:val="20"/>
        </w:rPr>
        <w:t>.</w:t>
      </w:r>
      <w:r w:rsidR="00CE20CD">
        <w:rPr>
          <w:rFonts w:ascii="Arial" w:hAnsi="Arial" w:cs="Arial"/>
          <w:sz w:val="20"/>
        </w:rPr>
        <w:t xml:space="preserve"> </w:t>
      </w:r>
      <w:r w:rsidR="00CE20CD">
        <w:rPr>
          <w:rFonts w:ascii="Arial" w:hAnsi="Arial" w:cs="Arial"/>
          <w:sz w:val="20"/>
          <w:lang w:val="en-US"/>
        </w:rPr>
        <w:t xml:space="preserve"> </w:t>
      </w:r>
    </w:p>
    <w:p w:rsidR="00CE20CD" w:rsidRPr="0029428D" w:rsidRDefault="00CE20CD" w:rsidP="00CE20CD">
      <w:pPr>
        <w:pStyle w:val="ListParagraph"/>
        <w:rPr>
          <w:rFonts w:ascii="Arial" w:hAnsi="Arial" w:cs="Arial"/>
          <w:sz w:val="20"/>
          <w:lang w:val="en-US"/>
        </w:rPr>
      </w:pPr>
    </w:p>
    <w:p w:rsidR="00CE20CD" w:rsidRPr="00955386" w:rsidRDefault="00CE20CD" w:rsidP="00CE20CD">
      <w:pPr>
        <w:pStyle w:val="ListParagraph"/>
        <w:numPr>
          <w:ilvl w:val="1"/>
          <w:numId w:val="33"/>
        </w:numPr>
        <w:autoSpaceDE w:val="0"/>
        <w:autoSpaceDN w:val="0"/>
        <w:adjustRightInd w:val="0"/>
        <w:ind w:right="115"/>
        <w:rPr>
          <w:rFonts w:ascii="Arial" w:hAnsi="Arial" w:cs="Arial"/>
          <w:sz w:val="20"/>
          <w:lang w:val="en-US"/>
        </w:rPr>
      </w:pPr>
      <w:r w:rsidRPr="009A2A20">
        <w:rPr>
          <w:rFonts w:ascii="Arial" w:hAnsi="Arial" w:cs="Arial"/>
          <w:sz w:val="20"/>
        </w:rPr>
        <w:t>Ostale stranke javnog okvirnog ugovora su navedene u članu 6 ovog ugovora.</w:t>
      </w:r>
    </w:p>
    <w:p w:rsidR="00955386" w:rsidRPr="00955386" w:rsidRDefault="00955386" w:rsidP="00955386">
      <w:pPr>
        <w:pStyle w:val="ListParagraph"/>
        <w:rPr>
          <w:rFonts w:ascii="Arial" w:hAnsi="Arial" w:cs="Arial"/>
          <w:sz w:val="20"/>
          <w:lang w:val="en-US"/>
        </w:rPr>
      </w:pPr>
    </w:p>
    <w:p w:rsidR="00955386" w:rsidRPr="00A53291" w:rsidRDefault="00955386" w:rsidP="00955386">
      <w:pPr>
        <w:pStyle w:val="ListParagraph"/>
        <w:autoSpaceDE w:val="0"/>
        <w:autoSpaceDN w:val="0"/>
        <w:adjustRightInd w:val="0"/>
        <w:ind w:left="360" w:right="115"/>
        <w:rPr>
          <w:rFonts w:ascii="Arial" w:hAnsi="Arial" w:cs="Arial"/>
          <w:sz w:val="20"/>
          <w:lang w:val="en-US"/>
        </w:rPr>
      </w:pPr>
    </w:p>
    <w:p w:rsidR="00150093" w:rsidRPr="00E317A9" w:rsidRDefault="009A2A20" w:rsidP="00E317A9">
      <w:pPr>
        <w:pStyle w:val="ListParagraph"/>
        <w:autoSpaceDE w:val="0"/>
        <w:autoSpaceDN w:val="0"/>
        <w:adjustRightInd w:val="0"/>
        <w:ind w:left="0" w:right="115"/>
        <w:rPr>
          <w:rFonts w:ascii="Arial" w:hAnsi="Arial" w:cs="Arial"/>
          <w:sz w:val="20"/>
          <w:lang w:val="en-US"/>
        </w:rPr>
      </w:pPr>
      <w:r w:rsidRPr="00E317A9">
        <w:rPr>
          <w:rFonts w:ascii="Arial" w:hAnsi="Arial" w:cs="Arial"/>
          <w:b/>
          <w:sz w:val="20"/>
        </w:rPr>
        <w:t>Član</w:t>
      </w:r>
      <w:r w:rsidR="00150093" w:rsidRPr="00E317A9">
        <w:rPr>
          <w:rFonts w:ascii="Arial" w:hAnsi="Arial" w:cs="Arial"/>
          <w:b/>
          <w:sz w:val="20"/>
          <w:lang w:val="en-US"/>
        </w:rPr>
        <w:t xml:space="preserve"> 2</w:t>
      </w:r>
      <w:r w:rsidR="00150093" w:rsidRPr="00E317A9">
        <w:rPr>
          <w:rFonts w:ascii="Arial" w:hAnsi="Arial" w:cs="Arial"/>
          <w:b/>
          <w:sz w:val="20"/>
          <w:lang w:val="en-US"/>
        </w:rPr>
        <w:tab/>
      </w:r>
      <w:r w:rsidRPr="00E317A9">
        <w:rPr>
          <w:rFonts w:ascii="Arial" w:hAnsi="Arial" w:cs="Arial"/>
          <w:b/>
          <w:sz w:val="20"/>
          <w:lang w:val="en-US"/>
        </w:rPr>
        <w:t>Obaveze</w:t>
      </w:r>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15009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009A2A20">
        <w:rPr>
          <w:rFonts w:ascii="Arial" w:hAnsi="Arial" w:cs="Arial"/>
          <w:sz w:val="20"/>
          <w:lang w:val="sq-AL" w:eastAsia="en-US"/>
        </w:rPr>
        <w:t xml:space="preserve">Ugovorni autoritet, ovim, potvrđuje da </w:t>
      </w:r>
      <w:proofErr w:type="gramStart"/>
      <w:r w:rsidR="009A2A20">
        <w:rPr>
          <w:rFonts w:ascii="Arial" w:hAnsi="Arial" w:cs="Arial"/>
          <w:sz w:val="20"/>
          <w:lang w:val="sq-AL" w:eastAsia="en-US"/>
        </w:rPr>
        <w:t>će</w:t>
      </w:r>
      <w:proofErr w:type="gramEnd"/>
      <w:r w:rsidR="009A2A20">
        <w:rPr>
          <w:rFonts w:ascii="Arial" w:hAnsi="Arial" w:cs="Arial"/>
          <w:sz w:val="20"/>
          <w:lang w:val="sq-AL" w:eastAsia="en-US"/>
        </w:rPr>
        <w:t xml:space="preserve"> </w:t>
      </w:r>
      <w:r w:rsidR="00C65D6D">
        <w:rPr>
          <w:rFonts w:ascii="Arial" w:hAnsi="Arial" w:cs="Arial"/>
          <w:sz w:val="20"/>
        </w:rPr>
        <w:t>Izvođaču Radova</w:t>
      </w:r>
      <w:r w:rsidR="009A2A20">
        <w:rPr>
          <w:rFonts w:ascii="Arial" w:hAnsi="Arial" w:cs="Arial"/>
          <w:sz w:val="20"/>
          <w:lang w:val="sq-AL" w:eastAsia="en-US"/>
        </w:rPr>
        <w:t xml:space="preserve"> poslati “Poziv za Tender </w:t>
      </w:r>
      <w:r w:rsidR="009A2A20" w:rsidRPr="00B75844">
        <w:rPr>
          <w:rFonts w:ascii="Arial" w:hAnsi="Arial" w:cs="Arial"/>
          <w:sz w:val="20"/>
          <w:lang w:val="sq-AL" w:eastAsia="en-US"/>
        </w:rPr>
        <w:t>(</w:t>
      </w:r>
      <w:r w:rsidR="009A2A20">
        <w:rPr>
          <w:rFonts w:ascii="Arial" w:hAnsi="Arial" w:cs="Arial"/>
          <w:sz w:val="20"/>
          <w:lang w:val="sq-AL" w:eastAsia="en-US"/>
        </w:rPr>
        <w:t>PZT</w:t>
      </w:r>
      <w:r w:rsidR="009A2A20" w:rsidRPr="00B75844">
        <w:rPr>
          <w:rFonts w:ascii="Arial" w:hAnsi="Arial" w:cs="Arial"/>
          <w:sz w:val="20"/>
          <w:lang w:val="sq-AL" w:eastAsia="en-US"/>
        </w:rPr>
        <w:t xml:space="preserve">) </w:t>
      </w:r>
      <w:r w:rsidR="009A2A20">
        <w:rPr>
          <w:rFonts w:ascii="Arial" w:hAnsi="Arial" w:cs="Arial"/>
          <w:sz w:val="20"/>
          <w:lang w:val="sq-AL" w:eastAsia="en-US"/>
        </w:rPr>
        <w:t>kad god je potrebno</w:t>
      </w:r>
      <w:r w:rsidR="009A2A20" w:rsidRPr="00B75844">
        <w:rPr>
          <w:rFonts w:ascii="Arial" w:hAnsi="Arial" w:cs="Arial"/>
          <w:sz w:val="20"/>
          <w:lang w:val="sq-AL"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E317A9" w:rsidRDefault="00C65D6D" w:rsidP="00150093">
      <w:pPr>
        <w:pStyle w:val="ListParagraph"/>
        <w:numPr>
          <w:ilvl w:val="1"/>
          <w:numId w:val="34"/>
        </w:numPr>
        <w:autoSpaceDE w:val="0"/>
        <w:autoSpaceDN w:val="0"/>
        <w:adjustRightInd w:val="0"/>
        <w:spacing w:after="120"/>
        <w:ind w:right="113"/>
        <w:rPr>
          <w:rFonts w:ascii="Arial" w:hAnsi="Arial" w:cs="Arial"/>
          <w:sz w:val="20"/>
          <w:lang w:val="en-US"/>
        </w:rPr>
      </w:pPr>
      <w:r>
        <w:rPr>
          <w:rFonts w:ascii="Arial" w:hAnsi="Arial" w:cs="Arial"/>
          <w:sz w:val="20"/>
        </w:rPr>
        <w:t>Izvođač Radova</w:t>
      </w:r>
      <w:r w:rsidR="00150093" w:rsidRPr="0029428D">
        <w:rPr>
          <w:rFonts w:ascii="Arial" w:hAnsi="Arial" w:cs="Arial"/>
          <w:sz w:val="20"/>
          <w:lang w:val="en-US"/>
        </w:rPr>
        <w:t>,</w:t>
      </w:r>
      <w:r w:rsidR="00150093">
        <w:rPr>
          <w:rFonts w:ascii="Arial" w:hAnsi="Arial" w:cs="Arial"/>
          <w:sz w:val="20"/>
          <w:lang w:val="en-US"/>
        </w:rPr>
        <w:t xml:space="preserve"> </w:t>
      </w:r>
      <w:r w:rsidR="009A2A20">
        <w:rPr>
          <w:rFonts w:ascii="Arial" w:hAnsi="Arial" w:cs="Arial"/>
          <w:sz w:val="20"/>
        </w:rPr>
        <w:t>sa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 xml:space="preserve">-nadmetanja </w:t>
      </w:r>
      <w:proofErr w:type="gramStart"/>
      <w:r w:rsidR="009A2A20">
        <w:rPr>
          <w:rFonts w:ascii="Arial" w:eastAsia="Calibri" w:hAnsi="Arial" w:cs="Arial"/>
          <w:sz w:val="20"/>
          <w:lang w:val="sq-AL" w:eastAsia="en-US"/>
        </w:rPr>
        <w:t>će</w:t>
      </w:r>
      <w:proofErr w:type="gramEnd"/>
      <w:r w:rsidR="009A2A20">
        <w:rPr>
          <w:rFonts w:ascii="Arial" w:eastAsia="Calibri" w:hAnsi="Arial" w:cs="Arial"/>
          <w:sz w:val="20"/>
          <w:lang w:val="sq-AL" w:eastAsia="en-US"/>
        </w:rPr>
        <w:t xml:space="preserve"> se odvijati između svih strana javnog okvir</w:t>
      </w:r>
      <w:r w:rsidR="00C65D6D">
        <w:rPr>
          <w:rFonts w:ascii="Arial" w:eastAsia="Calibri" w:hAnsi="Arial" w:cs="Arial"/>
          <w:sz w:val="20"/>
          <w:lang w:val="sq-AL" w:eastAsia="en-US"/>
        </w:rPr>
        <w:t xml:space="preserve">nog ugovora kad god </w:t>
      </w:r>
      <w:r w:rsidR="00B944E9">
        <w:rPr>
          <w:rFonts w:ascii="Arial" w:eastAsia="Calibri" w:hAnsi="Arial" w:cs="Arial"/>
          <w:sz w:val="20"/>
          <w:lang w:val="sq-AL" w:eastAsia="en-US"/>
        </w:rPr>
        <w:t>su</w:t>
      </w:r>
      <w:r w:rsidR="00C65D6D">
        <w:rPr>
          <w:rFonts w:ascii="Arial" w:eastAsia="Calibri" w:hAnsi="Arial" w:cs="Arial"/>
          <w:sz w:val="20"/>
          <w:lang w:val="sq-AL" w:eastAsia="en-US"/>
        </w:rPr>
        <w:t xml:space="preserve"> potrebn</w:t>
      </w:r>
      <w:r w:rsidR="00B944E9">
        <w:rPr>
          <w:rFonts w:ascii="Arial" w:eastAsia="Calibri" w:hAnsi="Arial" w:cs="Arial"/>
          <w:sz w:val="20"/>
          <w:lang w:val="sq-AL" w:eastAsia="en-US"/>
        </w:rPr>
        <w:t>i radovi</w:t>
      </w:r>
      <w:r w:rsidR="00C65D6D">
        <w:rPr>
          <w:rFonts w:ascii="Arial" w:eastAsia="Calibri" w:hAnsi="Arial" w:cs="Arial"/>
          <w:sz w:val="20"/>
          <w:lang w:val="sq-AL" w:eastAsia="en-US"/>
        </w:rPr>
        <w:t xml:space="preserve"> popravk</w:t>
      </w:r>
      <w:r w:rsidR="00B944E9">
        <w:rPr>
          <w:rFonts w:ascii="Arial" w:eastAsia="Calibri" w:hAnsi="Arial" w:cs="Arial"/>
          <w:sz w:val="20"/>
          <w:lang w:val="sq-AL" w:eastAsia="en-US"/>
        </w:rPr>
        <w:t>e</w:t>
      </w:r>
      <w:r w:rsidR="00C65D6D">
        <w:rPr>
          <w:rFonts w:ascii="Arial" w:eastAsia="Calibri" w:hAnsi="Arial" w:cs="Arial"/>
          <w:sz w:val="20"/>
          <w:lang w:val="sq-AL" w:eastAsia="en-US"/>
        </w:rPr>
        <w:t xml:space="preserve">/održavanja </w:t>
      </w:r>
      <w:r w:rsidR="009A2A20">
        <w:rPr>
          <w:rFonts w:ascii="Arial" w:eastAsia="Calibri" w:hAnsi="Arial" w:cs="Arial"/>
          <w:sz w:val="20"/>
          <w:lang w:val="sq-AL" w:eastAsia="en-US"/>
        </w:rPr>
        <w:t xml:space="preserve">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A14154">
      <w:pPr>
        <w:pStyle w:val="ListParagraph"/>
        <w:numPr>
          <w:ilvl w:val="1"/>
          <w:numId w:val="35"/>
        </w:numPr>
        <w:autoSpaceDE w:val="0"/>
        <w:autoSpaceDN w:val="0"/>
        <w:adjustRightInd w:val="0"/>
        <w:rPr>
          <w:rFonts w:ascii="Arial" w:hAnsi="Arial" w:cs="Arial"/>
          <w:sz w:val="20"/>
        </w:rPr>
      </w:pPr>
      <w:r>
        <w:rPr>
          <w:rFonts w:ascii="Arial" w:hAnsi="Arial" w:cs="Arial"/>
          <w:sz w:val="20"/>
        </w:rPr>
        <w:t>Ugovorni autoritet će ponovo otvoriti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A14154">
      <w:pPr>
        <w:pStyle w:val="ListParagraph"/>
        <w:numPr>
          <w:ilvl w:val="1"/>
          <w:numId w:val="35"/>
        </w:numPr>
        <w:autoSpaceDE w:val="0"/>
        <w:autoSpaceDN w:val="0"/>
        <w:adjustRightInd w:val="0"/>
        <w:rPr>
          <w:rFonts w:ascii="Arial" w:hAnsi="Arial" w:cs="Arial"/>
          <w:sz w:val="20"/>
        </w:rPr>
      </w:pPr>
      <w:r>
        <w:rPr>
          <w:rFonts w:ascii="Arial" w:hAnsi="Arial" w:cs="Arial"/>
          <w:sz w:val="20"/>
          <w:lang w:val="en-GB"/>
        </w:rPr>
        <w:lastRenderedPageBreak/>
        <w:t xml:space="preserve"> </w:t>
      </w:r>
      <w:r w:rsidR="009A2A20">
        <w:rPr>
          <w:rFonts w:ascii="Arial" w:hAnsi="Arial" w:cs="Arial"/>
          <w:sz w:val="20"/>
        </w:rPr>
        <w:t xml:space="preserve">Kad god </w:t>
      </w:r>
      <w:r w:rsidR="000E49C1">
        <w:rPr>
          <w:rFonts w:ascii="Arial" w:hAnsi="Arial" w:cs="Arial"/>
          <w:sz w:val="20"/>
        </w:rPr>
        <w:t>su</w:t>
      </w:r>
      <w:r w:rsidR="009A2A20">
        <w:rPr>
          <w:rFonts w:ascii="Arial" w:hAnsi="Arial" w:cs="Arial"/>
          <w:sz w:val="20"/>
        </w:rPr>
        <w:t xml:space="preserve"> potrebn</w:t>
      </w:r>
      <w:r w:rsidR="000E49C1">
        <w:rPr>
          <w:rFonts w:ascii="Arial" w:hAnsi="Arial" w:cs="Arial"/>
          <w:sz w:val="20"/>
        </w:rPr>
        <w:t>i radovi popravke/održavanja</w:t>
      </w:r>
      <w:r w:rsidR="009A2A20">
        <w:rPr>
          <w:rFonts w:ascii="Arial" w:hAnsi="Arial" w:cs="Arial"/>
          <w:sz w:val="20"/>
        </w:rPr>
        <w:t xml:space="preserv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A14154">
      <w:pPr>
        <w:pStyle w:val="ListParagraph"/>
        <w:numPr>
          <w:ilvl w:val="1"/>
          <w:numId w:val="35"/>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 xml:space="preserve">Uslovi za pomoće ugovore određuju se </w:t>
      </w:r>
      <w:proofErr w:type="gramStart"/>
      <w:r w:rsidR="009A2A20">
        <w:rPr>
          <w:rFonts w:ascii="Arial" w:eastAsia="Calibri" w:hAnsi="Arial" w:cs="Arial"/>
          <w:sz w:val="20"/>
          <w:lang w:val="sq-AL" w:eastAsia="en-US"/>
        </w:rPr>
        <w:t>na</w:t>
      </w:r>
      <w:proofErr w:type="gramEnd"/>
      <w:r w:rsidR="009A2A20">
        <w:rPr>
          <w:rFonts w:ascii="Arial" w:eastAsia="Calibri" w:hAnsi="Arial" w:cs="Arial"/>
          <w:sz w:val="20"/>
          <w:lang w:val="sq-AL" w:eastAsia="en-US"/>
        </w:rPr>
        <w:t xml:space="preserve">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E317A9" w:rsidRDefault="00150093" w:rsidP="00E317A9">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 xml:space="preserve">Ovaj javni okvirni ugovor stupa </w:t>
      </w:r>
      <w:proofErr w:type="gramStart"/>
      <w:r w:rsidR="009A2A20">
        <w:rPr>
          <w:rFonts w:ascii="Arial" w:hAnsi="Arial" w:cs="Arial"/>
          <w:sz w:val="20"/>
          <w:lang w:val="sq-AL" w:eastAsia="en-US"/>
        </w:rPr>
        <w:t>na</w:t>
      </w:r>
      <w:proofErr w:type="gramEnd"/>
      <w:r w:rsidR="009A2A20">
        <w:rPr>
          <w:rFonts w:ascii="Arial" w:hAnsi="Arial" w:cs="Arial"/>
          <w:sz w:val="20"/>
          <w:lang w:val="sq-AL" w:eastAsia="en-US"/>
        </w:rPr>
        <w:t xml:space="preserve">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E317A9" w:rsidRPr="001456A4" w:rsidTr="000457F2">
        <w:trPr>
          <w:trHeight w:val="520"/>
          <w:jc w:val="center"/>
        </w:trPr>
        <w:tc>
          <w:tcPr>
            <w:tcW w:w="4253" w:type="dxa"/>
            <w:gridSpan w:val="2"/>
          </w:tcPr>
          <w:p w:rsidR="00E317A9" w:rsidRPr="001456A4" w:rsidRDefault="00E317A9" w:rsidP="000457F2">
            <w:pPr>
              <w:pStyle w:val="BodyText"/>
              <w:keepNext/>
              <w:spacing w:after="0"/>
              <w:ind w:right="-58"/>
              <w:jc w:val="left"/>
              <w:rPr>
                <w:rFonts w:ascii="Arial" w:hAnsi="Arial" w:cs="Arial"/>
                <w:b/>
                <w:sz w:val="20"/>
                <w:lang w:val="sq-AL"/>
              </w:rPr>
            </w:pPr>
          </w:p>
          <w:p w:rsidR="00E317A9" w:rsidRPr="001456A4" w:rsidRDefault="00E317A9" w:rsidP="000457F2">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E317A9" w:rsidRPr="001456A4" w:rsidRDefault="00E317A9" w:rsidP="000457F2">
            <w:pPr>
              <w:pStyle w:val="BodyText"/>
              <w:keepNext/>
              <w:spacing w:after="0"/>
              <w:ind w:right="-58"/>
              <w:jc w:val="left"/>
              <w:rPr>
                <w:rFonts w:ascii="Arial" w:hAnsi="Arial" w:cs="Arial"/>
                <w:b/>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E317A9" w:rsidRPr="001456A4" w:rsidRDefault="00E317A9" w:rsidP="000457F2">
            <w:pPr>
              <w:pStyle w:val="BodyText"/>
              <w:keepN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E317A9" w:rsidRPr="001456A4" w:rsidRDefault="00E317A9" w:rsidP="000457F2">
            <w:pPr>
              <w:pStyle w:val="BodyText"/>
              <w:keepNext/>
              <w:spacing w:after="0"/>
              <w:ind w:right="-54"/>
              <w:rPr>
                <w:rFonts w:ascii="Arial" w:hAnsi="Arial" w:cs="Arial"/>
                <w:sz w:val="20"/>
              </w:rPr>
            </w:pPr>
            <w:r w:rsidRPr="001456A4">
              <w:rPr>
                <w:rFonts w:ascii="Arial" w:hAnsi="Arial" w:cs="Arial"/>
                <w:sz w:val="20"/>
              </w:rPr>
              <w:t>Sluzbenik Javne Nabavke</w:t>
            </w: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E317A9" w:rsidRPr="001456A4" w:rsidRDefault="00E317A9" w:rsidP="000457F2">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E317A9" w:rsidRPr="001456A4" w:rsidRDefault="00E317A9" w:rsidP="000457F2">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E317A9" w:rsidRPr="001456A4" w:rsidRDefault="00E317A9" w:rsidP="000457F2">
            <w:pPr>
              <w:pStyle w:val="BodyText"/>
              <w:spacing w:after="0"/>
              <w:ind w:left="567" w:right="-54" w:hanging="567"/>
              <w:rPr>
                <w:rFonts w:ascii="Arial" w:hAnsi="Arial" w:cs="Arial"/>
                <w:sz w:val="20"/>
                <w:lang w:val="sq-AL"/>
              </w:rPr>
            </w:pPr>
          </w:p>
        </w:tc>
      </w:tr>
    </w:tbl>
    <w:p w:rsidR="00E317A9" w:rsidRDefault="00E317A9" w:rsidP="00E317A9">
      <w:pPr>
        <w:spacing w:after="0"/>
        <w:rPr>
          <w:rFonts w:ascii="Arial" w:hAnsi="Arial" w:cs="Arial"/>
          <w:b/>
          <w:i/>
          <w:sz w:val="20"/>
          <w:highlight w:val="lightGray"/>
        </w:rPr>
      </w:pPr>
    </w:p>
    <w:p w:rsidR="00E317A9" w:rsidRDefault="00E317A9" w:rsidP="00E317A9">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E317A9" w:rsidRPr="001456A4" w:rsidRDefault="00E317A9" w:rsidP="00E317A9">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E317A9" w:rsidRPr="001456A4" w:rsidTr="000457F2">
        <w:trPr>
          <w:cantSplit/>
          <w:trHeight w:val="440"/>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E317A9" w:rsidRPr="001456A4" w:rsidRDefault="00E317A9" w:rsidP="000457F2">
            <w:pPr>
              <w:pStyle w:val="BodyText"/>
              <w:keepN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E317A9" w:rsidRPr="001456A4" w:rsidRDefault="00E317A9" w:rsidP="000457F2">
            <w:pPr>
              <w:pStyle w:val="BodyText"/>
              <w:keepNext/>
              <w:spacing w:after="0"/>
              <w:ind w:left="567" w:right="-54" w:hanging="567"/>
              <w:rPr>
                <w:rFonts w:ascii="Arial" w:hAnsi="Arial" w:cs="Arial"/>
                <w:i/>
                <w:sz w:val="20"/>
                <w:highlight w:val="lightGray"/>
                <w:lang w:val="sq-AL"/>
              </w:rPr>
            </w:pPr>
          </w:p>
        </w:tc>
      </w:tr>
      <w:tr w:rsidR="00E317A9" w:rsidRPr="001456A4" w:rsidTr="000457F2">
        <w:trPr>
          <w:cantSplit/>
          <w:trHeight w:val="351"/>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E317A9" w:rsidRPr="001456A4" w:rsidRDefault="00E317A9" w:rsidP="000457F2">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E317A9" w:rsidRPr="001456A4" w:rsidRDefault="00E317A9" w:rsidP="000457F2">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E317A9" w:rsidRPr="001456A4" w:rsidTr="000457F2">
        <w:trPr>
          <w:cantSplit/>
          <w:trHeight w:val="288"/>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r>
      <w:tr w:rsidR="00E317A9" w:rsidRPr="001456A4" w:rsidTr="000457F2">
        <w:trPr>
          <w:cantSplit/>
          <w:trHeight w:val="315"/>
        </w:trPr>
        <w:tc>
          <w:tcPr>
            <w:tcW w:w="171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r>
      <w:tr w:rsidR="00E317A9" w:rsidRPr="001456A4" w:rsidTr="000457F2">
        <w:trPr>
          <w:cantSplit/>
          <w:trHeight w:val="360"/>
        </w:trPr>
        <w:tc>
          <w:tcPr>
            <w:tcW w:w="1710" w:type="dxa"/>
          </w:tcPr>
          <w:p w:rsidR="00E317A9" w:rsidRPr="001456A4" w:rsidRDefault="00E317A9" w:rsidP="000457F2">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E317A9" w:rsidRPr="001456A4" w:rsidRDefault="00E317A9" w:rsidP="000457F2">
            <w:pPr>
              <w:pStyle w:val="BodyText"/>
              <w:spacing w:after="0"/>
              <w:ind w:left="567" w:right="-54" w:hanging="567"/>
              <w:rPr>
                <w:rFonts w:ascii="Arial" w:hAnsi="Arial" w:cs="Arial"/>
                <w:i/>
                <w:sz w:val="20"/>
                <w:highlight w:val="lightGray"/>
                <w:lang w:val="sq-AL"/>
              </w:rPr>
            </w:pPr>
          </w:p>
        </w:tc>
        <w:tc>
          <w:tcPr>
            <w:tcW w:w="1530" w:type="dxa"/>
          </w:tcPr>
          <w:p w:rsidR="00E317A9" w:rsidRPr="001456A4" w:rsidRDefault="00E317A9" w:rsidP="000457F2">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E317A9" w:rsidRPr="001456A4" w:rsidRDefault="00E317A9" w:rsidP="000457F2">
            <w:pPr>
              <w:pStyle w:val="BodyText"/>
              <w:spacing w:after="0"/>
              <w:ind w:left="567" w:right="-54" w:hanging="567"/>
              <w:rPr>
                <w:rFonts w:ascii="Arial" w:hAnsi="Arial" w:cs="Arial"/>
                <w:i/>
                <w:sz w:val="20"/>
                <w:lang w:val="sq-AL"/>
              </w:rPr>
            </w:pPr>
          </w:p>
        </w:tc>
      </w:tr>
    </w:tbl>
    <w:p w:rsidR="00E317A9" w:rsidRPr="001456A4" w:rsidRDefault="00E317A9" w:rsidP="00E317A9">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E317A9" w:rsidRPr="001456A4" w:rsidTr="000457F2">
        <w:trPr>
          <w:trHeight w:val="380"/>
          <w:jc w:val="center"/>
        </w:trPr>
        <w:tc>
          <w:tcPr>
            <w:tcW w:w="5026" w:type="dxa"/>
            <w:gridSpan w:val="2"/>
          </w:tcPr>
          <w:p w:rsidR="00E317A9" w:rsidRPr="001456A4" w:rsidRDefault="00E317A9" w:rsidP="000457F2">
            <w:pPr>
              <w:pStyle w:val="BodyText"/>
              <w:spacing w:after="0"/>
              <w:ind w:left="562" w:right="-58" w:hanging="562"/>
              <w:rPr>
                <w:rFonts w:ascii="Arial" w:hAnsi="Arial" w:cs="Arial"/>
                <w:b/>
                <w:sz w:val="20"/>
                <w:lang w:val="sq-AL"/>
              </w:rPr>
            </w:pPr>
            <w:r w:rsidRPr="007C1071">
              <w:rPr>
                <w:rFonts w:ascii="Arial" w:hAnsi="Arial" w:cs="Arial"/>
                <w:b/>
                <w:sz w:val="20"/>
              </w:rPr>
              <w:t>Za Izvođača Radova</w:t>
            </w:r>
          </w:p>
        </w:tc>
        <w:tc>
          <w:tcPr>
            <w:tcW w:w="3585" w:type="dxa"/>
          </w:tcPr>
          <w:p w:rsidR="00E317A9" w:rsidRPr="001456A4" w:rsidRDefault="00E317A9" w:rsidP="000457F2">
            <w:pPr>
              <w:pStyle w:val="BodyText"/>
              <w:keepNext/>
              <w:spacing w:after="0"/>
              <w:ind w:left="567" w:right="-54" w:hanging="567"/>
              <w:rPr>
                <w:rFonts w:ascii="Arial" w:hAnsi="Arial" w:cs="Arial"/>
                <w:b/>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E317A9" w:rsidRPr="001456A4" w:rsidRDefault="00E317A9" w:rsidP="000457F2">
            <w:pPr>
              <w:pStyle w:val="BodyText"/>
              <w:keepN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lastRenderedPageBreak/>
              <w:t>Radno mesto</w:t>
            </w:r>
          </w:p>
        </w:tc>
        <w:tc>
          <w:tcPr>
            <w:tcW w:w="3327" w:type="dxa"/>
          </w:tcPr>
          <w:p w:rsidR="00E317A9" w:rsidRPr="001456A4" w:rsidRDefault="00E317A9" w:rsidP="000457F2">
            <w:pPr>
              <w:pStyle w:val="BodyText"/>
              <w:keepN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r w:rsidR="00E317A9" w:rsidRPr="001456A4" w:rsidTr="0004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E317A9" w:rsidRPr="001456A4" w:rsidRDefault="00E317A9" w:rsidP="000457F2">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E317A9" w:rsidRPr="001456A4" w:rsidRDefault="00E317A9" w:rsidP="000457F2">
            <w:pPr>
              <w:pStyle w:val="BodyText"/>
              <w:spacing w:after="0"/>
              <w:ind w:left="562" w:right="-58" w:hanging="562"/>
              <w:rPr>
                <w:rFonts w:ascii="Arial" w:hAnsi="Arial" w:cs="Arial"/>
                <w:sz w:val="20"/>
                <w:lang w:val="sq-AL"/>
              </w:rPr>
            </w:pPr>
          </w:p>
        </w:tc>
      </w:tr>
    </w:tbl>
    <w:p w:rsidR="00AA12CB" w:rsidRPr="00AA12CB" w:rsidRDefault="00AA12CB" w:rsidP="00AA12CB"/>
    <w:p w:rsidR="00975CE8" w:rsidRPr="00150093" w:rsidRDefault="005B1CCB" w:rsidP="00975CE8">
      <w:pPr>
        <w:pStyle w:val="Heading1"/>
        <w:rPr>
          <w:rFonts w:ascii="Arial" w:hAnsi="Arial" w:cs="Arial"/>
          <w:i/>
          <w:sz w:val="28"/>
          <w:szCs w:val="28"/>
          <w:u w:val="single"/>
        </w:rPr>
      </w:pPr>
      <w:bookmarkStart w:id="148" w:name="_Toc309036733"/>
      <w:r>
        <w:rPr>
          <w:rFonts w:ascii="Arial" w:hAnsi="Arial" w:cs="Arial"/>
          <w:i/>
          <w:sz w:val="28"/>
          <w:szCs w:val="28"/>
          <w:u w:val="single"/>
        </w:rPr>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6"/>
      </w:r>
      <w:bookmarkEnd w:id="148"/>
    </w:p>
    <w:p w:rsidR="000D4CEC" w:rsidRDefault="000D4CEC" w:rsidP="000D4CEC">
      <w:pPr>
        <w:pStyle w:val="Heading1"/>
        <w:spacing w:before="0" w:after="0"/>
        <w:rPr>
          <w:rFonts w:ascii="Arial" w:hAnsi="Arial" w:cs="Arial"/>
          <w:sz w:val="28"/>
          <w:szCs w:val="28"/>
        </w:rPr>
      </w:pPr>
      <w:bookmarkStart w:id="149" w:name="_Toc110849430"/>
      <w:bookmarkStart w:id="150" w:name="_Toc110850695"/>
    </w:p>
    <w:p w:rsidR="00023684" w:rsidRPr="00D01676" w:rsidRDefault="005B1CCB" w:rsidP="000D4CEC">
      <w:pPr>
        <w:pStyle w:val="Heading1"/>
        <w:spacing w:before="0" w:after="0"/>
        <w:rPr>
          <w:rFonts w:ascii="Arial" w:hAnsi="Arial" w:cs="Arial"/>
          <w:sz w:val="28"/>
          <w:szCs w:val="28"/>
        </w:rPr>
      </w:pPr>
      <w:bookmarkStart w:id="151" w:name="_Toc309036734"/>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51"/>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2" w:name="_Toc105135199"/>
      <w:bookmarkStart w:id="153" w:name="_Toc110101009"/>
      <w:bookmarkEnd w:id="149"/>
      <w:bookmarkEnd w:id="150"/>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 xml:space="preserve">Nudimo da isporučimo, u skladu </w:t>
      </w:r>
      <w:proofErr w:type="gramStart"/>
      <w:r w:rsidRPr="00F81F74">
        <w:rPr>
          <w:rFonts w:ascii="Arial" w:hAnsi="Arial" w:cs="Arial"/>
          <w:sz w:val="20"/>
          <w:lang w:val="sr-Latn-CS"/>
        </w:rPr>
        <w:t>sa</w:t>
      </w:r>
      <w:proofErr w:type="gramEnd"/>
      <w:r w:rsidRPr="00F81F74">
        <w:rPr>
          <w:rFonts w:ascii="Arial" w:hAnsi="Arial" w:cs="Arial"/>
          <w:sz w:val="20"/>
          <w:lang w:val="sr-Latn-CS"/>
        </w:rPr>
        <w:t xml:space="preserve">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Pr>
          <w:rFonts w:ascii="Arial" w:hAnsi="Arial" w:cs="Arial"/>
          <w:i/>
          <w:sz w:val="20"/>
          <w:highlight w:val="lightGray"/>
        </w:rPr>
        <w:t>ubacite</w:t>
      </w:r>
      <w:proofErr w:type="gramEnd"/>
      <w:r>
        <w:rPr>
          <w:rFonts w:ascii="Arial" w:hAnsi="Arial" w:cs="Arial"/>
          <w:i/>
          <w:sz w:val="20"/>
          <w:highlight w:val="lightGray"/>
        </w:rPr>
        <w:t xml:space="preserve"> opis </w:t>
      </w:r>
      <w:r w:rsidR="00CA5438" w:rsidRPr="00CA5438">
        <w:rPr>
          <w:rFonts w:ascii="Arial" w:hAnsi="Arial" w:cs="Arial"/>
          <w:i/>
          <w:sz w:val="20"/>
          <w:highlight w:val="lightGray"/>
        </w:rPr>
        <w:t>radova</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CA5438" w:rsidRPr="00CA5438">
        <w:rPr>
          <w:rFonts w:ascii="Arial" w:hAnsi="Arial" w:cs="Arial"/>
          <w:i/>
          <w:sz w:val="20"/>
          <w:highlight w:val="lightGray"/>
        </w:rPr>
        <w:t>radova</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CA5438" w:rsidRPr="00CA5438">
        <w:rPr>
          <w:rFonts w:ascii="Arial" w:hAnsi="Arial" w:cs="Arial"/>
          <w:i/>
          <w:sz w:val="20"/>
          <w:highlight w:val="lightGray"/>
        </w:rPr>
        <w:t>radova</w:t>
      </w:r>
      <w:r>
        <w:rPr>
          <w:rFonts w:ascii="Arial" w:hAnsi="Arial" w:cs="Arial"/>
          <w:i/>
          <w:sz w:val="20"/>
          <w:highlight w:val="lightGray"/>
        </w:rPr>
        <w:t>]</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 xml:space="preserve">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 xml:space="preserve">Ovaj tender je validan za period </w:t>
      </w:r>
      <w:proofErr w:type="gramStart"/>
      <w:r w:rsidRPr="008529C7">
        <w:rPr>
          <w:rFonts w:ascii="Arial" w:hAnsi="Arial" w:cs="Arial"/>
          <w:sz w:val="20"/>
          <w:lang w:val="sr-Latn-CS"/>
        </w:rPr>
        <w:t>od</w:t>
      </w:r>
      <w:proofErr w:type="gramEnd"/>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lastRenderedPageBreak/>
        <w:t>5.</w:t>
      </w:r>
      <w:r>
        <w:rPr>
          <w:rFonts w:ascii="Arial" w:hAnsi="Arial" w:cs="Arial"/>
          <w:sz w:val="20"/>
        </w:rPr>
        <w:t xml:space="preserve"> </w:t>
      </w:r>
      <w:r w:rsidRPr="00FC5F1A">
        <w:rPr>
          <w:rFonts w:ascii="Arial" w:hAnsi="Arial" w:cs="Arial"/>
          <w:sz w:val="20"/>
          <w:highlight w:val="lightGray"/>
        </w:rPr>
        <w:t>[</w:t>
      </w:r>
      <w:proofErr w:type="gramStart"/>
      <w:r w:rsidRPr="00FC5F1A">
        <w:rPr>
          <w:rFonts w:ascii="Arial" w:hAnsi="Arial" w:cs="Arial"/>
          <w:sz w:val="20"/>
          <w:highlight w:val="lightGray"/>
          <w:lang w:val="sr-Latn-CS"/>
        </w:rPr>
        <w:t>ako</w:t>
      </w:r>
      <w:proofErr w:type="gramEnd"/>
      <w:r w:rsidRPr="00FC5F1A">
        <w:rPr>
          <w:rFonts w:ascii="Arial" w:hAnsi="Arial" w:cs="Arial"/>
          <w:sz w:val="20"/>
          <w:highlight w:val="lightGray"/>
          <w:lang w:val="sr-Latn-CS"/>
        </w:rPr>
        <w:t xml:space="preserve">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 xml:space="preserve">po sopstvenom pravu predvođena </w:t>
      </w:r>
      <w:proofErr w:type="gramStart"/>
      <w:r w:rsidR="00FC5F1A">
        <w:rPr>
          <w:rFonts w:ascii="Arial" w:hAnsi="Arial" w:cs="Arial"/>
          <w:sz w:val="20"/>
        </w:rPr>
        <w:t>od</w:t>
      </w:r>
      <w:proofErr w:type="gramEnd"/>
      <w:r w:rsidR="00FC5F1A">
        <w:rPr>
          <w:rFonts w:ascii="Arial" w:hAnsi="Arial" w:cs="Arial"/>
          <w:sz w:val="20"/>
        </w:rPr>
        <w:t xml:space="preserve">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w:t>
      </w:r>
      <w:proofErr w:type="gramStart"/>
      <w:r w:rsidRPr="002B7067">
        <w:rPr>
          <w:rFonts w:ascii="Arial" w:hAnsi="Arial" w:cs="Arial"/>
          <w:sz w:val="20"/>
          <w:lang w:val="sr-Latn-CS"/>
        </w:rPr>
        <w:t>sa</w:t>
      </w:r>
      <w:proofErr w:type="gramEnd"/>
      <w:r w:rsidRPr="002B7067">
        <w:rPr>
          <w:rFonts w:ascii="Arial" w:hAnsi="Arial" w:cs="Arial"/>
          <w:sz w:val="20"/>
          <w:lang w:val="sr-Latn-CS"/>
        </w:rPr>
        <w:t xml:space="preserve">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52"/>
    <w:bookmarkEnd w:id="153"/>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D823CC">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D823CC"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sidRPr="00D823CC">
              <w:rPr>
                <w:rFonts w:ascii="Arial" w:hAnsi="Arial" w:cs="Arial"/>
                <w:b/>
                <w:smallCaps/>
                <w:sz w:val="20"/>
                <w:highlight w:val="lightGray"/>
              </w:rPr>
              <w:t>Ime&amp;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lastRenderedPageBreak/>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w:t>
      </w:r>
      <w:proofErr w:type="gramStart"/>
      <w:r w:rsidR="00FC5F1A" w:rsidRPr="000C7076">
        <w:rPr>
          <w:rFonts w:ascii="Arial" w:hAnsi="Arial" w:cs="Arial"/>
          <w:sz w:val="20"/>
          <w:lang w:val="sr-Latn-CS"/>
        </w:rPr>
        <w:t>dodati/obrisati</w:t>
      </w:r>
      <w:proofErr w:type="gramEnd"/>
      <w:r w:rsidR="00FC5F1A" w:rsidRPr="000C7076">
        <w:rPr>
          <w:rFonts w:ascii="Arial" w:hAnsi="Arial" w:cs="Arial"/>
          <w:sz w:val="20"/>
          <w:lang w:val="sr-Latn-CS"/>
        </w:rPr>
        <w:t xml:space="preserve"> dodatne linije za partnere po potrebi. </w:t>
      </w:r>
      <w:r w:rsidR="00FC5F1A" w:rsidRPr="00FC5F1A">
        <w:rPr>
          <w:rFonts w:ascii="Arial" w:hAnsi="Arial" w:cs="Arial"/>
          <w:i/>
          <w:sz w:val="20"/>
          <w:lang w:val="sr-Latn-CS"/>
        </w:rPr>
        <w:t>Napomenuti da se kooperant ne smatra 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Potpis: [</w:t>
      </w:r>
      <w:r w:rsidRPr="00FC5F1A">
        <w:rPr>
          <w:rFonts w:ascii="Arial" w:hAnsi="Arial" w:cs="Arial"/>
          <w:b/>
          <w:sz w:val="18"/>
          <w:szCs w:val="18"/>
          <w:highlight w:val="lightGray"/>
        </w:rPr>
        <w:t>potpis ovlašćenog lica</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Default="00FC5F1A" w:rsidP="00FC5F1A">
      <w:pPr>
        <w:rPr>
          <w:rFonts w:ascii="Arial" w:hAnsi="Arial" w:cs="Arial"/>
          <w:b/>
          <w:sz w:val="18"/>
          <w:szCs w:val="18"/>
        </w:rPr>
      </w:pPr>
      <w:r w:rsidRPr="00FC5F1A">
        <w:rPr>
          <w:rFonts w:ascii="Arial" w:hAnsi="Arial" w:cs="Arial"/>
          <w:b/>
          <w:sz w:val="18"/>
          <w:szCs w:val="18"/>
        </w:rPr>
        <w:t>Pečat: _______________</w:t>
      </w: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D823CC" w:rsidRDefault="00D823CC" w:rsidP="00FC5F1A">
      <w:pPr>
        <w:rPr>
          <w:rFonts w:ascii="Arial" w:hAnsi="Arial" w:cs="Arial"/>
          <w:b/>
          <w:sz w:val="18"/>
          <w:szCs w:val="18"/>
        </w:rPr>
      </w:pPr>
    </w:p>
    <w:p w:rsidR="00955386" w:rsidRDefault="00955386" w:rsidP="00FC5F1A">
      <w:pPr>
        <w:rPr>
          <w:rFonts w:ascii="Arial" w:hAnsi="Arial" w:cs="Arial"/>
          <w:b/>
          <w:sz w:val="18"/>
          <w:szCs w:val="18"/>
        </w:rPr>
      </w:pPr>
    </w:p>
    <w:p w:rsidR="00955386" w:rsidRDefault="00955386" w:rsidP="00FC5F1A">
      <w:pPr>
        <w:rPr>
          <w:rFonts w:ascii="Arial" w:hAnsi="Arial" w:cs="Arial"/>
          <w:b/>
          <w:sz w:val="18"/>
          <w:szCs w:val="18"/>
        </w:rPr>
      </w:pPr>
    </w:p>
    <w:p w:rsidR="00955386" w:rsidRDefault="00955386" w:rsidP="00FC5F1A">
      <w:pPr>
        <w:rPr>
          <w:rFonts w:ascii="Arial" w:hAnsi="Arial" w:cs="Arial"/>
          <w:b/>
          <w:sz w:val="18"/>
          <w:szCs w:val="18"/>
        </w:rPr>
      </w:pPr>
    </w:p>
    <w:p w:rsidR="00955386" w:rsidRDefault="00955386" w:rsidP="00FC5F1A">
      <w:pPr>
        <w:rPr>
          <w:rFonts w:ascii="Arial" w:hAnsi="Arial" w:cs="Arial"/>
          <w:b/>
          <w:sz w:val="18"/>
          <w:szCs w:val="18"/>
        </w:rPr>
      </w:pPr>
    </w:p>
    <w:p w:rsidR="00D823CC" w:rsidRPr="00FC5F1A" w:rsidRDefault="00D823CC" w:rsidP="00FC5F1A">
      <w:pPr>
        <w:rPr>
          <w:rFonts w:ascii="Arial" w:hAnsi="Arial" w:cs="Arial"/>
          <w:b/>
          <w:sz w:val="18"/>
          <w:szCs w:val="18"/>
        </w:rPr>
      </w:pPr>
    </w:p>
    <w:p w:rsidR="00023684" w:rsidRPr="00D01676" w:rsidRDefault="00670F1C" w:rsidP="00023684">
      <w:pPr>
        <w:pStyle w:val="Heading1"/>
        <w:rPr>
          <w:rFonts w:ascii="Arial" w:hAnsi="Arial" w:cs="Arial"/>
          <w:sz w:val="28"/>
          <w:szCs w:val="28"/>
        </w:rPr>
      </w:pPr>
      <w:bookmarkStart w:id="154" w:name="_Toc309036735"/>
      <w:r>
        <w:rPr>
          <w:rFonts w:ascii="Arial" w:hAnsi="Arial" w:cs="Arial"/>
          <w:sz w:val="28"/>
          <w:szCs w:val="28"/>
        </w:rPr>
        <w:lastRenderedPageBreak/>
        <w:t xml:space="preserve">Odeljak </w:t>
      </w:r>
      <w:r w:rsidR="00023684">
        <w:rPr>
          <w:rFonts w:ascii="Arial" w:hAnsi="Arial" w:cs="Arial"/>
          <w:sz w:val="28"/>
          <w:szCs w:val="28"/>
        </w:rPr>
        <w:t>I</w:t>
      </w:r>
      <w:r w:rsidR="00023684" w:rsidRPr="00D01676">
        <w:rPr>
          <w:rFonts w:ascii="Arial" w:hAnsi="Arial" w:cs="Arial"/>
          <w:sz w:val="28"/>
          <w:szCs w:val="28"/>
        </w:rPr>
        <w:t xml:space="preserve">I.  </w:t>
      </w:r>
      <w:r w:rsidR="007C36D1">
        <w:rPr>
          <w:rFonts w:ascii="Arial" w:hAnsi="Arial" w:cs="Arial"/>
          <w:sz w:val="28"/>
          <w:szCs w:val="28"/>
        </w:rPr>
        <w:t>PREDRAČUN</w:t>
      </w:r>
      <w:bookmarkEnd w:id="154"/>
      <w:r w:rsidR="00023684">
        <w:rPr>
          <w:rFonts w:ascii="Arial" w:hAnsi="Arial" w:cs="Arial"/>
          <w:sz w:val="28"/>
          <w:szCs w:val="28"/>
        </w:rPr>
        <w:t xml:space="preserve"> </w:t>
      </w:r>
    </w:p>
    <w:p w:rsidR="00023684" w:rsidRDefault="00023684">
      <w:pPr>
        <w:rPr>
          <w:rFonts w:ascii="Arial" w:hAnsi="Arial" w:cs="Arial"/>
          <w:sz w:val="20"/>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D823CC" w:rsidRPr="00FB3649" w:rsidTr="00E301F6">
        <w:trPr>
          <w:gridAfter w:val="7"/>
          <w:wAfter w:w="10260" w:type="dxa"/>
          <w:jc w:val="center"/>
        </w:trPr>
        <w:tc>
          <w:tcPr>
            <w:tcW w:w="2098" w:type="dxa"/>
          </w:tcPr>
          <w:p w:rsidR="00D823CC" w:rsidRPr="00C43BE6" w:rsidRDefault="00D823CC" w:rsidP="00E301F6">
            <w:pPr>
              <w:spacing w:after="0"/>
              <w:jc w:val="center"/>
              <w:rPr>
                <w:rFonts w:ascii="Arial" w:hAnsi="Arial" w:cs="Arial"/>
                <w:b/>
                <w:color w:val="000000" w:themeColor="text1"/>
                <w:sz w:val="20"/>
                <w:lang w:val="sq-AL"/>
              </w:rPr>
            </w:pPr>
            <w:r w:rsidRPr="00C43BE6">
              <w:rPr>
                <w:rFonts w:ascii="Arial" w:hAnsi="Arial" w:cs="Arial"/>
                <w:b/>
                <w:color w:val="000000" w:themeColor="text1"/>
                <w:sz w:val="20"/>
                <w:lang w:val="sq-AL"/>
              </w:rPr>
              <w:t>DEO</w:t>
            </w:r>
            <w:r w:rsidRPr="00C43BE6">
              <w:rPr>
                <w:b/>
                <w:color w:val="000000" w:themeColor="text1"/>
                <w:sz w:val="20"/>
                <w:lang w:val="sq-AL"/>
              </w:rPr>
              <w:t>&lt;</w:t>
            </w:r>
            <w:r w:rsidRPr="00D823CC">
              <w:rPr>
                <w:b/>
                <w:color w:val="000000" w:themeColor="text1"/>
                <w:sz w:val="20"/>
                <w:highlight w:val="lightGray"/>
                <w:lang w:val="sq-AL"/>
              </w:rPr>
              <w:t>br</w:t>
            </w:r>
            <w:r w:rsidRPr="00C43BE6">
              <w:rPr>
                <w:b/>
                <w:color w:val="000000" w:themeColor="text1"/>
                <w:sz w:val="20"/>
                <w:lang w:val="sq-AL"/>
              </w:rPr>
              <w:t>&gt;</w:t>
            </w:r>
          </w:p>
        </w:tc>
      </w:tr>
      <w:tr w:rsidR="00D823CC" w:rsidRPr="00FB3649" w:rsidTr="00E301F6">
        <w:trPr>
          <w:trHeight w:val="404"/>
          <w:jc w:val="center"/>
        </w:trPr>
        <w:tc>
          <w:tcPr>
            <w:tcW w:w="2098" w:type="dxa"/>
          </w:tcPr>
          <w:p w:rsidR="00D823CC" w:rsidRPr="00D823CC" w:rsidRDefault="00D823CC" w:rsidP="00E301F6">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D823CC">
              <w:rPr>
                <w:b/>
                <w:smallCaps/>
                <w:color w:val="000000" w:themeColor="text1"/>
                <w:sz w:val="20"/>
                <w:highlight w:val="lightGray"/>
                <w:lang w:val="sq-AL"/>
              </w:rPr>
              <w:t>br.art.</w:t>
            </w:r>
          </w:p>
        </w:tc>
        <w:tc>
          <w:tcPr>
            <w:tcW w:w="1655" w:type="dxa"/>
          </w:tcPr>
          <w:p w:rsidR="00D823CC" w:rsidRPr="00D823CC" w:rsidRDefault="00D823CC" w:rsidP="00E301F6">
            <w:pPr>
              <w:tabs>
                <w:tab w:val="left" w:pos="709"/>
                <w:tab w:val="left" w:pos="5670"/>
                <w:tab w:val="left" w:pos="6663"/>
                <w:tab w:val="left" w:pos="7088"/>
              </w:tabs>
              <w:spacing w:before="120" w:after="120"/>
              <w:ind w:right="-596"/>
              <w:jc w:val="center"/>
              <w:rPr>
                <w:rFonts w:ascii="Arial" w:hAnsi="Arial" w:cs="Arial"/>
                <w:b/>
                <w:smallCaps/>
                <w:color w:val="000000" w:themeColor="text1"/>
                <w:sz w:val="20"/>
                <w:highlight w:val="lightGray"/>
                <w:lang w:val="sq-AL"/>
              </w:rPr>
            </w:pPr>
            <w:r w:rsidRPr="00D823CC">
              <w:rPr>
                <w:b/>
                <w:smallCaps/>
                <w:color w:val="000000" w:themeColor="text1"/>
                <w:sz w:val="20"/>
                <w:highlight w:val="lightGray"/>
                <w:lang w:val="sq-AL"/>
              </w:rPr>
              <w:t>opis</w:t>
            </w:r>
          </w:p>
        </w:tc>
        <w:tc>
          <w:tcPr>
            <w:tcW w:w="1084" w:type="dxa"/>
          </w:tcPr>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 xml:space="preserve">jedinica za </w:t>
            </w:r>
          </w:p>
          <w:p w:rsidR="00D823CC" w:rsidRPr="00D823CC" w:rsidRDefault="00D823CC" w:rsidP="00E301F6">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merenje</w:t>
            </w:r>
          </w:p>
        </w:tc>
        <w:tc>
          <w:tcPr>
            <w:tcW w:w="882" w:type="dxa"/>
          </w:tcPr>
          <w:p w:rsidR="00D823CC" w:rsidRPr="00D823CC" w:rsidRDefault="00D823CC" w:rsidP="00E301F6">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količina</w:t>
            </w:r>
          </w:p>
        </w:tc>
        <w:tc>
          <w:tcPr>
            <w:tcW w:w="1526" w:type="dxa"/>
          </w:tcPr>
          <w:p w:rsidR="00D823CC" w:rsidRPr="00D823CC" w:rsidRDefault="00D823CC" w:rsidP="00E301F6">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D823CC">
              <w:rPr>
                <w:smallCaps/>
                <w:color w:val="000000" w:themeColor="text1"/>
                <w:sz w:val="20"/>
                <w:highlight w:val="lightGray"/>
                <w:lang w:val="sq-AL"/>
              </w:rPr>
              <w:t>jedinica po ceni</w:t>
            </w:r>
          </w:p>
          <w:p w:rsidR="00D823CC" w:rsidRPr="00D823CC" w:rsidRDefault="00D823CC" w:rsidP="00E301F6">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 xml:space="preserve">bez PDV € </w:t>
            </w:r>
          </w:p>
        </w:tc>
        <w:tc>
          <w:tcPr>
            <w:tcW w:w="1660" w:type="dxa"/>
          </w:tcPr>
          <w:p w:rsidR="00D823CC" w:rsidRPr="00D823CC" w:rsidRDefault="00D823CC" w:rsidP="00E301F6">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PDV (%)</w:t>
            </w:r>
          </w:p>
        </w:tc>
        <w:tc>
          <w:tcPr>
            <w:tcW w:w="1722" w:type="dxa"/>
          </w:tcPr>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 xml:space="preserve"> jedinica po ceni </w:t>
            </w:r>
          </w:p>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sa PDV €</w:t>
            </w:r>
          </w:p>
        </w:tc>
        <w:tc>
          <w:tcPr>
            <w:tcW w:w="1731" w:type="dxa"/>
          </w:tcPr>
          <w:p w:rsidR="00D823CC" w:rsidRPr="00D823CC" w:rsidRDefault="00D823CC" w:rsidP="00E301F6">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D823CC">
              <w:rPr>
                <w:b/>
                <w:smallCaps/>
                <w:color w:val="000000" w:themeColor="text1"/>
                <w:sz w:val="20"/>
                <w:highlight w:val="lightGray"/>
                <w:lang w:val="sq-AL"/>
              </w:rPr>
              <w:t>UKUPNA CENA</w:t>
            </w:r>
          </w:p>
          <w:p w:rsidR="00D823CC" w:rsidRPr="00D823CC" w:rsidRDefault="00D823CC" w:rsidP="00E301F6">
            <w:pPr>
              <w:tabs>
                <w:tab w:val="left" w:pos="709"/>
                <w:tab w:val="left" w:pos="5670"/>
                <w:tab w:val="left" w:pos="6663"/>
                <w:tab w:val="left" w:pos="7088"/>
              </w:tabs>
              <w:spacing w:after="0"/>
              <w:jc w:val="center"/>
              <w:rPr>
                <w:smallCaps/>
                <w:color w:val="000000" w:themeColor="text1"/>
                <w:sz w:val="20"/>
                <w:highlight w:val="lightGray"/>
                <w:lang w:val="sq-AL"/>
              </w:rPr>
            </w:pPr>
            <w:r w:rsidRPr="00D823CC">
              <w:rPr>
                <w:smallCaps/>
                <w:color w:val="000000" w:themeColor="text1"/>
                <w:sz w:val="20"/>
                <w:highlight w:val="lightGray"/>
                <w:lang w:val="sq-AL"/>
              </w:rPr>
              <w:t>sa pdv</w:t>
            </w:r>
          </w:p>
          <w:p w:rsidR="00D823CC" w:rsidRPr="00D823CC" w:rsidRDefault="00D823CC" w:rsidP="00E301F6">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w:t>
            </w:r>
          </w:p>
        </w:tc>
      </w:tr>
      <w:tr w:rsidR="00D823CC" w:rsidRPr="00FB3649" w:rsidTr="00E301F6">
        <w:trPr>
          <w:trHeight w:val="233"/>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1</w:t>
            </w:r>
          </w:p>
        </w:tc>
        <w:tc>
          <w:tcPr>
            <w:tcW w:w="1655"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D823CC" w:rsidRPr="00C43BE6"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D823CC" w:rsidRPr="00FB3649" w:rsidTr="00E301F6">
        <w:trPr>
          <w:trHeight w:val="350"/>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2</w:t>
            </w:r>
          </w:p>
        </w:tc>
        <w:tc>
          <w:tcPr>
            <w:tcW w:w="1655"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D823CC" w:rsidRPr="00C43BE6"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D823CC" w:rsidRPr="00FB3649" w:rsidTr="00E301F6">
        <w:trPr>
          <w:trHeight w:val="152"/>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 xml:space="preserve">        itd. </w:t>
            </w:r>
          </w:p>
        </w:tc>
        <w:tc>
          <w:tcPr>
            <w:tcW w:w="1655" w:type="dxa"/>
          </w:tcPr>
          <w:p w:rsidR="00D823CC" w:rsidRPr="00D823CC" w:rsidRDefault="00D823CC" w:rsidP="00E301F6">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D823CC" w:rsidRPr="00D823CC"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D823CC" w:rsidRPr="00FB3649" w:rsidTr="00E301F6">
        <w:trPr>
          <w:trHeight w:val="58"/>
          <w:jc w:val="center"/>
        </w:trPr>
        <w:tc>
          <w:tcPr>
            <w:tcW w:w="10627" w:type="dxa"/>
            <w:gridSpan w:val="7"/>
            <w:vAlign w:val="center"/>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 xml:space="preserve">                                                                                                                                                                        ukupan iznos:</w:t>
            </w:r>
          </w:p>
        </w:tc>
        <w:tc>
          <w:tcPr>
            <w:tcW w:w="1731"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D823CC" w:rsidRPr="00D823CC" w:rsidRDefault="00D823CC" w:rsidP="00D823CC">
      <w:pPr>
        <w:spacing w:after="0"/>
        <w:jc w:val="center"/>
        <w:rPr>
          <w:rFonts w:ascii="Arial" w:hAnsi="Arial" w:cs="Arial"/>
          <w:i/>
          <w:color w:val="000000" w:themeColor="text1"/>
          <w:sz w:val="18"/>
          <w:szCs w:val="18"/>
          <w:highlight w:val="lightGray"/>
        </w:rPr>
      </w:pPr>
    </w:p>
    <w:p w:rsidR="00D823CC" w:rsidRPr="00C43BE6" w:rsidRDefault="00D823CC" w:rsidP="00D823CC">
      <w:pPr>
        <w:spacing w:after="0"/>
        <w:jc w:val="center"/>
        <w:rPr>
          <w:rFonts w:ascii="Arial" w:hAnsi="Arial" w:cs="Arial"/>
          <w:i/>
          <w:color w:val="000000" w:themeColor="text1"/>
          <w:sz w:val="18"/>
          <w:szCs w:val="18"/>
          <w:lang w:val="sq-AL"/>
        </w:rPr>
      </w:pPr>
      <w:r w:rsidRPr="00C43BE6">
        <w:rPr>
          <w:rFonts w:ascii="Arial" w:hAnsi="Arial" w:cs="Arial"/>
          <w:i/>
          <w:color w:val="000000" w:themeColor="text1"/>
          <w:sz w:val="18"/>
          <w:szCs w:val="18"/>
          <w:lang w:val="sq-AL"/>
        </w:rPr>
        <w:t>[</w:t>
      </w:r>
      <w:r w:rsidRPr="00D823CC">
        <w:rPr>
          <w:rFonts w:ascii="Arial" w:hAnsi="Arial" w:cs="Arial"/>
          <w:i/>
          <w:color w:val="000000" w:themeColor="text1"/>
          <w:sz w:val="18"/>
          <w:szCs w:val="18"/>
          <w:highlight w:val="lightGray"/>
          <w:lang w:val="sq-AL"/>
        </w:rPr>
        <w:t>Dodati ili obrisati koliko je potrebno</w:t>
      </w:r>
      <w:r w:rsidRPr="00C43BE6">
        <w:rPr>
          <w:rFonts w:ascii="Arial" w:hAnsi="Arial" w:cs="Arial"/>
          <w:i/>
          <w:color w:val="000000" w:themeColor="text1"/>
          <w:sz w:val="18"/>
          <w:szCs w:val="18"/>
          <w:lang w:val="sq-AL"/>
        </w:rPr>
        <w:t>]</w:t>
      </w:r>
    </w:p>
    <w:p w:rsidR="00D823CC" w:rsidRPr="00C43BE6" w:rsidRDefault="00D823CC" w:rsidP="00D823CC">
      <w:pPr>
        <w:spacing w:after="0"/>
        <w:jc w:val="center"/>
        <w:rPr>
          <w:rFonts w:ascii="Arial" w:hAnsi="Arial" w:cs="Arial"/>
          <w:color w:val="000000" w:themeColor="text1"/>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D823CC" w:rsidRPr="00FB3649" w:rsidTr="00E301F6">
        <w:trPr>
          <w:gridAfter w:val="7"/>
          <w:wAfter w:w="10260" w:type="dxa"/>
          <w:jc w:val="center"/>
        </w:trPr>
        <w:tc>
          <w:tcPr>
            <w:tcW w:w="2098" w:type="dxa"/>
          </w:tcPr>
          <w:p w:rsidR="00D823CC" w:rsidRPr="00C43BE6" w:rsidRDefault="00D823CC" w:rsidP="00D823CC">
            <w:pPr>
              <w:spacing w:after="0"/>
              <w:jc w:val="center"/>
              <w:rPr>
                <w:rFonts w:ascii="Arial" w:hAnsi="Arial" w:cs="Arial"/>
                <w:b/>
                <w:color w:val="000000" w:themeColor="text1"/>
                <w:sz w:val="20"/>
                <w:lang w:val="sq-AL"/>
              </w:rPr>
            </w:pPr>
            <w:r w:rsidRPr="00C43BE6">
              <w:rPr>
                <w:rFonts w:ascii="Arial" w:hAnsi="Arial" w:cs="Arial"/>
                <w:b/>
                <w:color w:val="000000" w:themeColor="text1"/>
                <w:sz w:val="20"/>
                <w:lang w:val="sq-AL"/>
              </w:rPr>
              <w:t>DEO</w:t>
            </w:r>
            <w:r w:rsidRPr="00C43BE6">
              <w:rPr>
                <w:b/>
                <w:color w:val="000000" w:themeColor="text1"/>
                <w:sz w:val="20"/>
                <w:lang w:val="sq-AL"/>
              </w:rPr>
              <w:t>&lt;</w:t>
            </w:r>
            <w:r w:rsidRPr="00D823CC">
              <w:rPr>
                <w:b/>
                <w:color w:val="000000" w:themeColor="text1"/>
                <w:sz w:val="20"/>
                <w:highlight w:val="lightGray"/>
                <w:lang w:val="sq-AL"/>
              </w:rPr>
              <w:t>br</w:t>
            </w:r>
            <w:r w:rsidRPr="00C43BE6">
              <w:rPr>
                <w:b/>
                <w:color w:val="000000" w:themeColor="text1"/>
                <w:sz w:val="20"/>
                <w:lang w:val="sq-AL"/>
              </w:rPr>
              <w:t>&gt;</w:t>
            </w:r>
          </w:p>
        </w:tc>
      </w:tr>
      <w:tr w:rsidR="00D823CC" w:rsidRPr="00FB3649" w:rsidTr="00E301F6">
        <w:trPr>
          <w:trHeight w:val="404"/>
          <w:jc w:val="center"/>
        </w:trPr>
        <w:tc>
          <w:tcPr>
            <w:tcW w:w="2098" w:type="dxa"/>
          </w:tcPr>
          <w:p w:rsidR="00D823CC" w:rsidRPr="00D823CC" w:rsidRDefault="00D823CC" w:rsidP="00E301F6">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D823CC">
              <w:rPr>
                <w:b/>
                <w:smallCaps/>
                <w:color w:val="000000" w:themeColor="text1"/>
                <w:sz w:val="20"/>
                <w:highlight w:val="lightGray"/>
                <w:lang w:val="sq-AL"/>
              </w:rPr>
              <w:t>br.art.</w:t>
            </w:r>
          </w:p>
        </w:tc>
        <w:tc>
          <w:tcPr>
            <w:tcW w:w="1655" w:type="dxa"/>
          </w:tcPr>
          <w:p w:rsidR="00D823CC" w:rsidRPr="00D823CC" w:rsidRDefault="00D823CC" w:rsidP="00E301F6">
            <w:pPr>
              <w:tabs>
                <w:tab w:val="left" w:pos="709"/>
                <w:tab w:val="left" w:pos="5670"/>
                <w:tab w:val="left" w:pos="6663"/>
                <w:tab w:val="left" w:pos="7088"/>
              </w:tabs>
              <w:spacing w:before="120" w:after="120"/>
              <w:ind w:right="-596"/>
              <w:jc w:val="center"/>
              <w:rPr>
                <w:rFonts w:ascii="Arial" w:hAnsi="Arial" w:cs="Arial"/>
                <w:b/>
                <w:smallCaps/>
                <w:color w:val="000000" w:themeColor="text1"/>
                <w:sz w:val="20"/>
                <w:highlight w:val="lightGray"/>
                <w:lang w:val="sq-AL"/>
              </w:rPr>
            </w:pPr>
            <w:r w:rsidRPr="00D823CC">
              <w:rPr>
                <w:b/>
                <w:smallCaps/>
                <w:color w:val="000000" w:themeColor="text1"/>
                <w:sz w:val="20"/>
                <w:highlight w:val="lightGray"/>
                <w:lang w:val="sq-AL"/>
              </w:rPr>
              <w:t>opis</w:t>
            </w:r>
          </w:p>
        </w:tc>
        <w:tc>
          <w:tcPr>
            <w:tcW w:w="1084" w:type="dxa"/>
          </w:tcPr>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 xml:space="preserve">jedinica za </w:t>
            </w:r>
          </w:p>
          <w:p w:rsidR="00D823CC" w:rsidRPr="00D823CC" w:rsidRDefault="00D823CC" w:rsidP="00E301F6">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merenje</w:t>
            </w:r>
          </w:p>
        </w:tc>
        <w:tc>
          <w:tcPr>
            <w:tcW w:w="882" w:type="dxa"/>
          </w:tcPr>
          <w:p w:rsidR="00D823CC" w:rsidRPr="00D823CC" w:rsidRDefault="00D823CC" w:rsidP="00E301F6">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količina</w:t>
            </w:r>
          </w:p>
        </w:tc>
        <w:tc>
          <w:tcPr>
            <w:tcW w:w="1526" w:type="dxa"/>
          </w:tcPr>
          <w:p w:rsidR="00D823CC" w:rsidRPr="00D823CC" w:rsidRDefault="00D823CC" w:rsidP="00E301F6">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D823CC">
              <w:rPr>
                <w:smallCaps/>
                <w:color w:val="000000" w:themeColor="text1"/>
                <w:sz w:val="20"/>
                <w:highlight w:val="lightGray"/>
                <w:lang w:val="sq-AL"/>
              </w:rPr>
              <w:t>jedinica po ceni</w:t>
            </w:r>
          </w:p>
          <w:p w:rsidR="00D823CC" w:rsidRPr="00D823CC" w:rsidRDefault="00D823CC" w:rsidP="00E301F6">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 xml:space="preserve">bez PDV € </w:t>
            </w:r>
          </w:p>
        </w:tc>
        <w:tc>
          <w:tcPr>
            <w:tcW w:w="1660" w:type="dxa"/>
          </w:tcPr>
          <w:p w:rsidR="00D823CC" w:rsidRPr="00D823CC" w:rsidRDefault="00D823CC" w:rsidP="00E301F6">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PDV (%)</w:t>
            </w:r>
          </w:p>
        </w:tc>
        <w:tc>
          <w:tcPr>
            <w:tcW w:w="1722" w:type="dxa"/>
          </w:tcPr>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 xml:space="preserve"> jedinica po ceni </w:t>
            </w:r>
          </w:p>
          <w:p w:rsidR="00D823CC" w:rsidRPr="00D823CC" w:rsidRDefault="00D823CC" w:rsidP="00E301F6">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D823CC">
              <w:rPr>
                <w:smallCaps/>
                <w:color w:val="000000" w:themeColor="text1"/>
                <w:sz w:val="20"/>
                <w:highlight w:val="lightGray"/>
                <w:lang w:val="sq-AL"/>
              </w:rPr>
              <w:t>sa PDV €</w:t>
            </w:r>
          </w:p>
        </w:tc>
        <w:tc>
          <w:tcPr>
            <w:tcW w:w="1731" w:type="dxa"/>
          </w:tcPr>
          <w:p w:rsidR="00D823CC" w:rsidRPr="00D823CC" w:rsidRDefault="00D823CC" w:rsidP="00E301F6">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D823CC">
              <w:rPr>
                <w:b/>
                <w:smallCaps/>
                <w:color w:val="000000" w:themeColor="text1"/>
                <w:sz w:val="20"/>
                <w:highlight w:val="lightGray"/>
                <w:lang w:val="sq-AL"/>
              </w:rPr>
              <w:t>UKUPNA CENA</w:t>
            </w:r>
          </w:p>
          <w:p w:rsidR="00D823CC" w:rsidRPr="00D823CC" w:rsidRDefault="00D823CC" w:rsidP="00E301F6">
            <w:pPr>
              <w:tabs>
                <w:tab w:val="left" w:pos="709"/>
                <w:tab w:val="left" w:pos="5670"/>
                <w:tab w:val="left" w:pos="6663"/>
                <w:tab w:val="left" w:pos="7088"/>
              </w:tabs>
              <w:spacing w:after="0"/>
              <w:jc w:val="center"/>
              <w:rPr>
                <w:smallCaps/>
                <w:color w:val="000000" w:themeColor="text1"/>
                <w:sz w:val="20"/>
                <w:highlight w:val="lightGray"/>
                <w:lang w:val="sq-AL"/>
              </w:rPr>
            </w:pPr>
            <w:r w:rsidRPr="00D823CC">
              <w:rPr>
                <w:smallCaps/>
                <w:color w:val="000000" w:themeColor="text1"/>
                <w:sz w:val="20"/>
                <w:highlight w:val="lightGray"/>
                <w:lang w:val="sq-AL"/>
              </w:rPr>
              <w:t>sa pdv</w:t>
            </w:r>
          </w:p>
          <w:p w:rsidR="00D823CC" w:rsidRPr="00D823CC" w:rsidRDefault="00D823CC" w:rsidP="00E301F6">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D823CC">
              <w:rPr>
                <w:smallCaps/>
                <w:color w:val="000000" w:themeColor="text1"/>
                <w:sz w:val="20"/>
                <w:highlight w:val="lightGray"/>
                <w:lang w:val="sq-AL"/>
              </w:rPr>
              <w:t>€</w:t>
            </w:r>
          </w:p>
        </w:tc>
      </w:tr>
      <w:tr w:rsidR="00D823CC" w:rsidRPr="00FB3649" w:rsidTr="00E301F6">
        <w:trPr>
          <w:trHeight w:val="233"/>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1</w:t>
            </w:r>
          </w:p>
        </w:tc>
        <w:tc>
          <w:tcPr>
            <w:tcW w:w="1655"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D823CC" w:rsidRPr="00C43BE6"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D823CC" w:rsidRPr="00FB3649" w:rsidTr="00E301F6">
        <w:trPr>
          <w:trHeight w:val="350"/>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2</w:t>
            </w:r>
          </w:p>
        </w:tc>
        <w:tc>
          <w:tcPr>
            <w:tcW w:w="1655"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D823CC" w:rsidRPr="00C43BE6"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D823CC" w:rsidRPr="00C43BE6"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D823CC" w:rsidRPr="00C43BE6"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D823CC" w:rsidRPr="00FB3649" w:rsidTr="00E301F6">
        <w:trPr>
          <w:trHeight w:val="152"/>
          <w:jc w:val="center"/>
        </w:trPr>
        <w:tc>
          <w:tcPr>
            <w:tcW w:w="2098" w:type="dxa"/>
            <w:vAlign w:val="center"/>
          </w:tcPr>
          <w:p w:rsidR="00D823CC" w:rsidRPr="00D823CC" w:rsidRDefault="00D823CC" w:rsidP="00E301F6">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 xml:space="preserve">        itd. </w:t>
            </w:r>
          </w:p>
        </w:tc>
        <w:tc>
          <w:tcPr>
            <w:tcW w:w="1655" w:type="dxa"/>
          </w:tcPr>
          <w:p w:rsidR="00D823CC" w:rsidRPr="00D823CC" w:rsidRDefault="00D823CC" w:rsidP="00E301F6">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D823CC" w:rsidRPr="00D823CC" w:rsidRDefault="00D823CC" w:rsidP="00E301F6">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D823CC" w:rsidRPr="00D823CC" w:rsidRDefault="00D823CC" w:rsidP="00E301F6">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D823CC" w:rsidRPr="00FB3649" w:rsidTr="00E301F6">
        <w:trPr>
          <w:trHeight w:val="58"/>
          <w:jc w:val="center"/>
        </w:trPr>
        <w:tc>
          <w:tcPr>
            <w:tcW w:w="10627" w:type="dxa"/>
            <w:gridSpan w:val="7"/>
            <w:vAlign w:val="center"/>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D823CC">
              <w:rPr>
                <w:rFonts w:ascii="Arial" w:hAnsi="Arial" w:cs="Arial"/>
                <w:b/>
                <w:smallCaps/>
                <w:color w:val="000000" w:themeColor="text1"/>
                <w:sz w:val="20"/>
                <w:highlight w:val="lightGray"/>
                <w:lang w:val="sq-AL"/>
              </w:rPr>
              <w:t xml:space="preserve">                                                                                                                                                                        ukupan iznos:</w:t>
            </w:r>
          </w:p>
        </w:tc>
        <w:tc>
          <w:tcPr>
            <w:tcW w:w="1731" w:type="dxa"/>
          </w:tcPr>
          <w:p w:rsidR="00D823CC" w:rsidRPr="00D823CC" w:rsidRDefault="00D823CC" w:rsidP="00E301F6">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7C36D1" w:rsidRPr="003E7910" w:rsidRDefault="007C36D1" w:rsidP="007C36D1">
      <w:pPr>
        <w:spacing w:after="0"/>
        <w:jc w:val="center"/>
        <w:rPr>
          <w:rFonts w:ascii="Arial" w:hAnsi="Arial" w:cs="Arial"/>
          <w:sz w:val="16"/>
          <w:szCs w:val="16"/>
          <w:lang w:val="sq-AL"/>
        </w:rPr>
      </w:pPr>
    </w:p>
    <w:p w:rsidR="007C36D1" w:rsidRPr="003E7910" w:rsidRDefault="007C36D1" w:rsidP="007C36D1">
      <w:pPr>
        <w:spacing w:after="0"/>
        <w:rPr>
          <w:rFonts w:ascii="Arial" w:hAnsi="Arial" w:cs="Arial"/>
          <w:sz w:val="16"/>
          <w:szCs w:val="16"/>
          <w:lang w:val="sq-AL"/>
        </w:rPr>
      </w:pPr>
    </w:p>
    <w:tbl>
      <w:tblPr>
        <w:tblW w:w="8928" w:type="dxa"/>
        <w:jc w:val="center"/>
        <w:tblLook w:val="01E0" w:firstRow="1" w:lastRow="1" w:firstColumn="1" w:lastColumn="1" w:noHBand="0" w:noVBand="0"/>
      </w:tblPr>
      <w:tblGrid>
        <w:gridCol w:w="3612"/>
        <w:gridCol w:w="5316"/>
      </w:tblGrid>
      <w:tr w:rsidR="007C36D1" w:rsidRPr="003E7910" w:rsidTr="00063BA3">
        <w:trPr>
          <w:trHeight w:val="332"/>
          <w:jc w:val="center"/>
        </w:trPr>
        <w:tc>
          <w:tcPr>
            <w:tcW w:w="8928" w:type="dxa"/>
            <w:gridSpan w:val="2"/>
            <w:tcBorders>
              <w:top w:val="single" w:sz="4" w:space="0" w:color="auto"/>
              <w:left w:val="single" w:sz="4" w:space="0" w:color="auto"/>
              <w:right w:val="single" w:sz="4" w:space="0" w:color="auto"/>
            </w:tcBorders>
          </w:tcPr>
          <w:p w:rsidR="007C36D1" w:rsidRPr="009B71EE" w:rsidRDefault="007C36D1" w:rsidP="00063BA3">
            <w:pPr>
              <w:tabs>
                <w:tab w:val="left" w:pos="709"/>
                <w:tab w:val="left" w:pos="5670"/>
                <w:tab w:val="left" w:pos="6663"/>
                <w:tab w:val="left" w:pos="7088"/>
              </w:tabs>
              <w:spacing w:before="120" w:after="0"/>
              <w:ind w:right="-596"/>
              <w:jc w:val="center"/>
              <w:rPr>
                <w:b/>
                <w:smallCaps/>
                <w:szCs w:val="24"/>
                <w:lang w:val="sq-AL"/>
              </w:rPr>
            </w:pPr>
            <w:r w:rsidRPr="009B71EE">
              <w:rPr>
                <w:rFonts w:ascii="Arial" w:hAnsi="Arial" w:cs="Arial"/>
                <w:b/>
                <w:smallCaps/>
                <w:sz w:val="20"/>
                <w:lang w:val="sr-Latn-CS"/>
              </w:rPr>
              <w:t>Identifikacija ekonomskog operatera</w:t>
            </w:r>
            <w:r w:rsidRPr="009B71EE">
              <w:rPr>
                <w:rFonts w:ascii="Arial" w:hAnsi="Arial" w:cs="Arial"/>
                <w:b/>
                <w:smallCaps/>
                <w:sz w:val="20"/>
                <w:lang w:val="sq-AL"/>
              </w:rPr>
              <w:t xml:space="preserve"> (EO)</w:t>
            </w:r>
          </w:p>
        </w:tc>
      </w:tr>
      <w:tr w:rsidR="007C36D1" w:rsidRPr="003E7910" w:rsidTr="00063BA3">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7C36D1" w:rsidRPr="001E6C35" w:rsidRDefault="007C36D1" w:rsidP="00063BA3">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316" w:type="dxa"/>
            <w:tcBorders>
              <w:top w:val="single" w:sz="4" w:space="0" w:color="auto"/>
              <w:left w:val="single" w:sz="4" w:space="0" w:color="auto"/>
              <w:right w:val="single" w:sz="4" w:space="0" w:color="auto"/>
            </w:tcBorders>
            <w:vAlign w:val="center"/>
          </w:tcPr>
          <w:p w:rsidR="007C36D1" w:rsidRPr="003E7910" w:rsidRDefault="007C36D1" w:rsidP="00063BA3">
            <w:pPr>
              <w:tabs>
                <w:tab w:val="left" w:pos="709"/>
                <w:tab w:val="left" w:pos="5670"/>
                <w:tab w:val="left" w:pos="6663"/>
                <w:tab w:val="left" w:pos="7088"/>
              </w:tabs>
              <w:spacing w:after="0"/>
              <w:ind w:right="-596"/>
              <w:jc w:val="left"/>
              <w:rPr>
                <w:rFonts w:ascii="Arial" w:hAnsi="Arial" w:cs="Arial"/>
                <w:smallCaps/>
                <w:szCs w:val="24"/>
                <w:lang w:val="sq-AL"/>
              </w:rPr>
            </w:pPr>
          </w:p>
        </w:tc>
      </w:tr>
      <w:tr w:rsidR="007C36D1" w:rsidRPr="003E7910" w:rsidTr="00063BA3">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C36D1" w:rsidRPr="001E6C35" w:rsidRDefault="007C36D1" w:rsidP="00063BA3">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316" w:type="dxa"/>
            <w:tcBorders>
              <w:top w:val="single" w:sz="4" w:space="0" w:color="auto"/>
              <w:left w:val="single" w:sz="4" w:space="0" w:color="auto"/>
              <w:bottom w:val="single" w:sz="4" w:space="0" w:color="auto"/>
            </w:tcBorders>
            <w:vAlign w:val="center"/>
          </w:tcPr>
          <w:p w:rsidR="007C36D1" w:rsidRPr="003E7910" w:rsidRDefault="007C36D1" w:rsidP="00063BA3">
            <w:pPr>
              <w:tabs>
                <w:tab w:val="left" w:pos="709"/>
                <w:tab w:val="left" w:pos="5670"/>
                <w:tab w:val="left" w:pos="6663"/>
                <w:tab w:val="left" w:pos="7088"/>
              </w:tabs>
              <w:spacing w:after="0"/>
              <w:ind w:right="-596"/>
              <w:rPr>
                <w:rFonts w:ascii="Arial" w:hAnsi="Arial" w:cs="Arial"/>
                <w:smallCaps/>
                <w:szCs w:val="24"/>
                <w:lang w:val="sq-AL"/>
              </w:rPr>
            </w:pPr>
          </w:p>
        </w:tc>
      </w:tr>
      <w:tr w:rsidR="007C36D1" w:rsidRPr="003E7910" w:rsidTr="00063BA3">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C36D1" w:rsidRPr="001E6C35" w:rsidRDefault="007C36D1" w:rsidP="00063BA3">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316" w:type="dxa"/>
            <w:tcBorders>
              <w:top w:val="single" w:sz="4" w:space="0" w:color="auto"/>
              <w:left w:val="single" w:sz="4" w:space="0" w:color="auto"/>
              <w:bottom w:val="single" w:sz="4" w:space="0" w:color="auto"/>
            </w:tcBorders>
            <w:vAlign w:val="center"/>
          </w:tcPr>
          <w:p w:rsidR="007C36D1" w:rsidRPr="003E7910" w:rsidRDefault="007C36D1" w:rsidP="00063BA3">
            <w:pPr>
              <w:tabs>
                <w:tab w:val="left" w:pos="709"/>
                <w:tab w:val="left" w:pos="5670"/>
                <w:tab w:val="left" w:pos="6663"/>
                <w:tab w:val="left" w:pos="7088"/>
              </w:tabs>
              <w:spacing w:after="0"/>
              <w:ind w:right="-596"/>
              <w:rPr>
                <w:rFonts w:ascii="Arial" w:hAnsi="Arial" w:cs="Arial"/>
                <w:smallCaps/>
                <w:szCs w:val="24"/>
                <w:lang w:val="sq-AL"/>
              </w:rPr>
            </w:pPr>
          </w:p>
        </w:tc>
      </w:tr>
      <w:tr w:rsidR="007C36D1" w:rsidRPr="003E7910" w:rsidTr="00063BA3">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7C36D1" w:rsidRPr="001E6C35" w:rsidRDefault="007C36D1" w:rsidP="00063BA3">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316" w:type="dxa"/>
            <w:tcBorders>
              <w:top w:val="single" w:sz="4" w:space="0" w:color="auto"/>
              <w:left w:val="single" w:sz="4" w:space="0" w:color="auto"/>
              <w:bottom w:val="single" w:sz="4" w:space="0" w:color="auto"/>
            </w:tcBorders>
            <w:vAlign w:val="center"/>
          </w:tcPr>
          <w:p w:rsidR="007C36D1" w:rsidRPr="003E7910" w:rsidRDefault="007C36D1" w:rsidP="00063BA3">
            <w:pPr>
              <w:tabs>
                <w:tab w:val="left" w:pos="709"/>
                <w:tab w:val="left" w:pos="5670"/>
                <w:tab w:val="left" w:pos="6663"/>
                <w:tab w:val="left" w:pos="7088"/>
              </w:tabs>
              <w:spacing w:after="0"/>
              <w:ind w:right="-596"/>
              <w:rPr>
                <w:rFonts w:ascii="Arial" w:hAnsi="Arial" w:cs="Arial"/>
                <w:smallCaps/>
                <w:szCs w:val="24"/>
                <w:lang w:val="sq-AL"/>
              </w:rPr>
            </w:pPr>
          </w:p>
        </w:tc>
      </w:tr>
      <w:tr w:rsidR="007C36D1" w:rsidRPr="003E7910" w:rsidTr="00063BA3">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C36D1" w:rsidRPr="001E6C35" w:rsidRDefault="007C36D1" w:rsidP="00063BA3">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316" w:type="dxa"/>
            <w:tcBorders>
              <w:top w:val="single" w:sz="4" w:space="0" w:color="auto"/>
              <w:left w:val="single" w:sz="4" w:space="0" w:color="auto"/>
              <w:bottom w:val="single" w:sz="4" w:space="0" w:color="auto"/>
            </w:tcBorders>
            <w:vAlign w:val="center"/>
          </w:tcPr>
          <w:p w:rsidR="007C36D1" w:rsidRPr="003E7910" w:rsidRDefault="007C36D1" w:rsidP="00063BA3">
            <w:pPr>
              <w:tabs>
                <w:tab w:val="left" w:pos="709"/>
                <w:tab w:val="left" w:pos="5670"/>
                <w:tab w:val="left" w:pos="6663"/>
                <w:tab w:val="left" w:pos="7088"/>
              </w:tabs>
              <w:spacing w:after="0"/>
              <w:ind w:right="-596"/>
              <w:rPr>
                <w:rFonts w:ascii="Arial" w:hAnsi="Arial" w:cs="Arial"/>
                <w:smallCaps/>
                <w:szCs w:val="24"/>
                <w:lang w:val="sq-AL"/>
              </w:rPr>
            </w:pPr>
          </w:p>
        </w:tc>
      </w:tr>
    </w:tbl>
    <w:p w:rsidR="00023684" w:rsidRDefault="00023684">
      <w:pPr>
        <w:rPr>
          <w:rFonts w:ascii="Arial" w:hAnsi="Arial" w:cs="Arial"/>
          <w:sz w:val="20"/>
        </w:rPr>
      </w:pPr>
    </w:p>
    <w:p w:rsidR="00023684" w:rsidRDefault="00023684">
      <w:pPr>
        <w:rPr>
          <w:rFonts w:ascii="Arial" w:hAnsi="Arial" w:cs="Arial"/>
          <w:sz w:val="20"/>
        </w:rPr>
      </w:pPr>
    </w:p>
    <w:p w:rsidR="00BD4E86" w:rsidRPr="00150093" w:rsidRDefault="00DE0631" w:rsidP="00BD4E86">
      <w:pPr>
        <w:pStyle w:val="Heading1"/>
        <w:rPr>
          <w:rFonts w:ascii="Arial" w:hAnsi="Arial" w:cs="Arial"/>
          <w:i/>
          <w:sz w:val="28"/>
          <w:szCs w:val="28"/>
          <w:u w:val="single"/>
        </w:rPr>
      </w:pPr>
      <w:bookmarkStart w:id="155" w:name="_Toc309036736"/>
      <w:r>
        <w:rPr>
          <w:rFonts w:ascii="Arial" w:hAnsi="Arial" w:cs="Arial"/>
          <w:i/>
          <w:sz w:val="28"/>
          <w:szCs w:val="28"/>
          <w:u w:val="single"/>
        </w:rPr>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0"/>
      </w:r>
      <w:bookmarkEnd w:id="155"/>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56" w:name="_Toc309036737"/>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56"/>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lastRenderedPageBreak/>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w:t>
      </w:r>
      <w:proofErr w:type="gramStart"/>
      <w:r w:rsidR="00AC27BF">
        <w:rPr>
          <w:rFonts w:ascii="Arial" w:hAnsi="Arial" w:cs="Arial"/>
          <w:sz w:val="20"/>
        </w:rPr>
        <w:t>od</w:t>
      </w:r>
      <w:proofErr w:type="gramEnd"/>
      <w:r w:rsidR="00AC27BF">
        <w:rPr>
          <w:rFonts w:ascii="Arial" w:hAnsi="Arial" w:cs="Arial"/>
          <w:sz w:val="20"/>
        </w:rPr>
        <w:t xml:space="preserve">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Pr>
          <w:rFonts w:ascii="Arial" w:hAnsi="Arial" w:cs="Arial"/>
          <w:i/>
          <w:sz w:val="20"/>
          <w:highlight w:val="lightGray"/>
        </w:rPr>
        <w:t>ubacite</w:t>
      </w:r>
      <w:proofErr w:type="gramEnd"/>
      <w:r>
        <w:rPr>
          <w:rFonts w:ascii="Arial" w:hAnsi="Arial" w:cs="Arial"/>
          <w:i/>
          <w:sz w:val="20"/>
          <w:highlight w:val="lightGray"/>
        </w:rPr>
        <w:t xml:space="preserve"> opis r</w:t>
      </w:r>
      <w:r w:rsidR="00570A23">
        <w:rPr>
          <w:rFonts w:ascii="Arial" w:hAnsi="Arial" w:cs="Arial"/>
          <w:i/>
          <w:sz w:val="20"/>
          <w:highlight w:val="lightGray"/>
        </w:rPr>
        <w:t>adova</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570A23">
        <w:rPr>
          <w:rFonts w:ascii="Arial" w:hAnsi="Arial" w:cs="Arial"/>
          <w:i/>
          <w:sz w:val="20"/>
          <w:highlight w:val="lightGray"/>
        </w:rPr>
        <w:t>radova</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570A23">
        <w:rPr>
          <w:rFonts w:ascii="Arial" w:hAnsi="Arial" w:cs="Arial"/>
          <w:i/>
          <w:sz w:val="20"/>
          <w:highlight w:val="lightGray"/>
        </w:rPr>
        <w:t>radova</w:t>
      </w:r>
      <w:r>
        <w:rPr>
          <w:rFonts w:ascii="Arial" w:hAnsi="Arial" w:cs="Arial"/>
          <w:i/>
          <w:sz w:val="20"/>
          <w:highlight w:val="lightGray"/>
        </w:rPr>
        <w:t>]</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 xml:space="preserve">Ovaj tender je validan za period </w:t>
      </w:r>
      <w:proofErr w:type="gramStart"/>
      <w:r w:rsidR="008A0EB9" w:rsidRPr="008529C7">
        <w:rPr>
          <w:rFonts w:ascii="Arial" w:hAnsi="Arial" w:cs="Arial"/>
          <w:sz w:val="20"/>
          <w:lang w:val="sr-Latn-CS"/>
        </w:rPr>
        <w:t>od</w:t>
      </w:r>
      <w:proofErr w:type="gramEnd"/>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 xml:space="preserve">po sopstvenom pravu predvođena </w:t>
      </w:r>
      <w:proofErr w:type="gramStart"/>
      <w:r w:rsidR="008A0EB9">
        <w:rPr>
          <w:rFonts w:ascii="Arial" w:hAnsi="Arial" w:cs="Arial"/>
          <w:sz w:val="20"/>
        </w:rPr>
        <w:t>od</w:t>
      </w:r>
      <w:proofErr w:type="gramEnd"/>
      <w:r w:rsidR="008A0EB9">
        <w:rPr>
          <w:rFonts w:ascii="Arial" w:hAnsi="Arial" w:cs="Arial"/>
          <w:sz w:val="20"/>
        </w:rPr>
        <w:t xml:space="preserve">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w:t>
      </w:r>
      <w:proofErr w:type="gramStart"/>
      <w:r w:rsidR="00AC27BF" w:rsidRPr="002B7067">
        <w:rPr>
          <w:rFonts w:ascii="Arial" w:hAnsi="Arial" w:cs="Arial"/>
          <w:sz w:val="20"/>
          <w:lang w:val="sr-Latn-CS"/>
        </w:rPr>
        <w:t>sa</w:t>
      </w:r>
      <w:proofErr w:type="gramEnd"/>
      <w:r w:rsidR="00AC27BF" w:rsidRPr="002B7067">
        <w:rPr>
          <w:rFonts w:ascii="Arial" w:hAnsi="Arial" w:cs="Arial"/>
          <w:sz w:val="20"/>
          <w:lang w:val="sr-Latn-CS"/>
        </w:rPr>
        <w:t xml:space="preserve">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D823CC">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lastRenderedPageBreak/>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D823CC"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sidRPr="00D823CC">
              <w:rPr>
                <w:rFonts w:ascii="Arial" w:hAnsi="Arial" w:cs="Arial"/>
                <w:b/>
                <w:smallCaps/>
                <w:sz w:val="20"/>
                <w:highlight w:val="lightGray"/>
              </w:rPr>
              <w:t>Ime&amp; prezime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proofErr w:type="gramStart"/>
      <w:r w:rsidR="00AC27BF" w:rsidRPr="000C7076">
        <w:rPr>
          <w:rFonts w:ascii="Arial" w:hAnsi="Arial" w:cs="Arial"/>
          <w:sz w:val="20"/>
          <w:lang w:val="sr-Latn-CS"/>
        </w:rPr>
        <w:t>dodati/obrisati</w:t>
      </w:r>
      <w:proofErr w:type="gramEnd"/>
      <w:r w:rsidR="00AC27BF" w:rsidRPr="000C7076">
        <w:rPr>
          <w:rFonts w:ascii="Arial" w:hAnsi="Arial" w:cs="Arial"/>
          <w:sz w:val="20"/>
          <w:lang w:val="sr-Latn-CS"/>
        </w:rPr>
        <w:t xml:space="preserve">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BD4E86" w:rsidRPr="00BD4E86" w:rsidRDefault="00BD4E86" w:rsidP="00AC27BF">
      <w:pPr>
        <w:rPr>
          <w:rFonts w:ascii="Arial" w:hAnsi="Arial" w:cs="Arial"/>
          <w:b/>
          <w:sz w:val="20"/>
        </w:rPr>
      </w:pPr>
    </w:p>
    <w:sectPr w:rsidR="00BD4E86" w:rsidRPr="00BD4E86" w:rsidSect="0021580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2B" w:rsidRDefault="00040A2B" w:rsidP="00D458F3">
      <w:pPr>
        <w:spacing w:after="0"/>
      </w:pPr>
      <w:r>
        <w:separator/>
      </w:r>
    </w:p>
  </w:endnote>
  <w:endnote w:type="continuationSeparator" w:id="0">
    <w:p w:rsidR="00040A2B" w:rsidRDefault="00040A2B"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F6" w:rsidRPr="007D55C6" w:rsidRDefault="00E301F6"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TVOREN</w:t>
    </w:r>
    <w:r w:rsidRPr="007D55C6">
      <w:rPr>
        <w:rFonts w:ascii="Arial" w:hAnsi="Arial" w:cs="Arial"/>
        <w:sz w:val="18"/>
        <w:szCs w:val="18"/>
      </w:rPr>
      <w:t>/</w:t>
    </w:r>
    <w:r>
      <w:rPr>
        <w:rFonts w:ascii="Arial" w:hAnsi="Arial" w:cs="Arial"/>
        <w:sz w:val="18"/>
        <w:szCs w:val="18"/>
      </w:rPr>
      <w:t>Radovi</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w:t>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955386">
      <w:rPr>
        <w:noProof/>
        <w:sz w:val="18"/>
        <w:szCs w:val="18"/>
      </w:rPr>
      <w:t>20</w:t>
    </w:r>
    <w:r w:rsidRPr="007D55C6">
      <w:rPr>
        <w:sz w:val="18"/>
        <w:szCs w:val="18"/>
      </w:rPr>
      <w:fldChar w:fldCharType="end"/>
    </w:r>
  </w:p>
  <w:p w:rsidR="00E301F6" w:rsidRDefault="00E30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2B" w:rsidRDefault="00040A2B" w:rsidP="00D458F3">
      <w:pPr>
        <w:spacing w:after="0"/>
      </w:pPr>
      <w:r>
        <w:separator/>
      </w:r>
    </w:p>
  </w:footnote>
  <w:footnote w:type="continuationSeparator" w:id="0">
    <w:p w:rsidR="00040A2B" w:rsidRDefault="00040A2B" w:rsidP="00D458F3">
      <w:pPr>
        <w:spacing w:after="0"/>
      </w:pPr>
      <w:r>
        <w:continuationSeparator/>
      </w:r>
    </w:p>
  </w:footnote>
  <w:footnote w:id="1">
    <w:p w:rsidR="00E301F6" w:rsidRPr="006F02DC" w:rsidRDefault="00E301F6" w:rsidP="00D458F3">
      <w:pPr>
        <w:pStyle w:val="FootnoteText"/>
        <w:rPr>
          <w:lang w:val="en-US"/>
        </w:rPr>
      </w:pPr>
      <w:r>
        <w:rPr>
          <w:rStyle w:val="FootnoteReference"/>
        </w:rPr>
        <w:footnoteRef/>
      </w:r>
      <w:r>
        <w:t xml:space="preserve"> </w:t>
      </w:r>
      <w:r>
        <w:rPr>
          <w:rFonts w:ascii="Arial" w:hAnsi="Arial" w:cs="Arial"/>
          <w:sz w:val="16"/>
          <w:szCs w:val="16"/>
        </w:rPr>
        <w:t xml:space="preserve">Da se izveštava o bilo kom dokumentu </w:t>
      </w:r>
      <w:proofErr w:type="gramStart"/>
      <w:r>
        <w:rPr>
          <w:rFonts w:ascii="Arial" w:hAnsi="Arial" w:cs="Arial"/>
          <w:sz w:val="16"/>
          <w:szCs w:val="16"/>
        </w:rPr>
        <w:t>ili</w:t>
      </w:r>
      <w:proofErr w:type="gramEnd"/>
      <w:r>
        <w:rPr>
          <w:rFonts w:ascii="Arial" w:hAnsi="Arial" w:cs="Arial"/>
          <w:sz w:val="16"/>
          <w:szCs w:val="16"/>
        </w:rPr>
        <w:t xml:space="preserve"> zahtevu u vezi sa ovom aktivnost nabavke</w:t>
      </w:r>
      <w:r w:rsidRPr="001C2C94">
        <w:rPr>
          <w:rFonts w:ascii="Arial" w:hAnsi="Arial" w:cs="Arial"/>
          <w:sz w:val="16"/>
          <w:szCs w:val="16"/>
        </w:rPr>
        <w:t>.</w:t>
      </w:r>
    </w:p>
  </w:footnote>
  <w:footnote w:id="2">
    <w:p w:rsidR="00E301F6" w:rsidRPr="00287ACB" w:rsidRDefault="00E301F6"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E301F6" w:rsidRPr="00582884" w:rsidRDefault="00E301F6"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E301F6" w:rsidRPr="00582884" w:rsidRDefault="00E301F6" w:rsidP="002B215D">
      <w:pPr>
        <w:pStyle w:val="FootnoteText"/>
        <w:spacing w:after="120"/>
        <w:rPr>
          <w:highlight w:val="yellow"/>
          <w:lang w:val="en-US"/>
        </w:rPr>
      </w:pPr>
      <w:r w:rsidRPr="00573FD6">
        <w:rPr>
          <w:rStyle w:val="FootnoteReference"/>
        </w:rPr>
        <w:footnoteRef/>
      </w:r>
      <w:proofErr w:type="gramStart"/>
      <w:r w:rsidRPr="00573FD6">
        <w:rPr>
          <w:rFonts w:ascii="Arial" w:hAnsi="Arial" w:cs="Arial"/>
          <w:sz w:val="16"/>
          <w:szCs w:val="16"/>
        </w:rPr>
        <w:t>gde</w:t>
      </w:r>
      <w:proofErr w:type="gramEnd"/>
      <w:r w:rsidRPr="00573FD6">
        <w:rPr>
          <w:rFonts w:ascii="Arial" w:hAnsi="Arial" w:cs="Arial"/>
          <w:sz w:val="16"/>
          <w:szCs w:val="16"/>
        </w:rPr>
        <w:t xml:space="preserv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E301F6" w:rsidRPr="00243D35" w:rsidRDefault="00E301F6"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E301F6" w:rsidRPr="00582884" w:rsidRDefault="00E301F6"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w:t>
      </w:r>
      <w:r w:rsidRPr="00CB5DA3">
        <w:rPr>
          <w:rFonts w:ascii="Arial" w:hAnsi="Arial" w:cs="Arial"/>
          <w:sz w:val="16"/>
          <w:szCs w:val="16"/>
          <w:lang w:val="da-DK"/>
        </w:rPr>
        <w:t>ako se razmatra nekoliko karakteristika, opisati težinu I set načina procene za svaku pojedinačno</w:t>
      </w:r>
    </w:p>
  </w:footnote>
  <w:footnote w:id="7">
    <w:p w:rsidR="00E301F6" w:rsidRPr="00582884" w:rsidRDefault="00E301F6"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E301F6" w:rsidRPr="00582884" w:rsidRDefault="00E301F6"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w:t>
      </w:r>
      <w:r w:rsidRPr="00FA0051">
        <w:rPr>
          <w:rFonts w:ascii="Arial" w:hAnsi="Arial" w:cs="Arial"/>
          <w:sz w:val="16"/>
          <w:szCs w:val="16"/>
          <w:lang w:val="da-DK"/>
        </w:rPr>
        <w:t>može biti broj tačaka usluga nakon prodaje u određenom regionu, ili broj agenata, tehničara itd.</w:t>
      </w:r>
    </w:p>
  </w:footnote>
  <w:footnote w:id="9">
    <w:p w:rsidR="00E301F6" w:rsidRPr="00582884" w:rsidRDefault="00E301F6"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E301F6" w:rsidRPr="00582884" w:rsidRDefault="00E301F6"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E301F6" w:rsidRPr="00997A91" w:rsidRDefault="00E301F6"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E301F6" w:rsidRDefault="00E301F6" w:rsidP="00CE3F65">
      <w:pPr>
        <w:pStyle w:val="FootnoteText"/>
      </w:pPr>
    </w:p>
    <w:p w:rsidR="00E301F6" w:rsidRPr="0000253B" w:rsidRDefault="00E301F6" w:rsidP="00CE3F65">
      <w:pPr>
        <w:pStyle w:val="FootnoteText"/>
        <w:spacing w:after="0"/>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w:t>
      </w:r>
      <w:r>
        <w:rPr>
          <w:rFonts w:ascii="Arial" w:hAnsi="Arial" w:cs="Arial"/>
          <w:b/>
          <w:sz w:val="16"/>
          <w:szCs w:val="16"/>
        </w:rPr>
        <w:t>e primenjuje se kada Ugovorni Autoritet ne kupuje u ime drugih Ugovornih Autoriteta</w:t>
      </w:r>
    </w:p>
    <w:p w:rsidR="00E301F6" w:rsidRDefault="00E301F6" w:rsidP="00CE3F65">
      <w:pPr>
        <w:pStyle w:val="FootnoteText"/>
        <w:spacing w:after="0"/>
        <w:rPr>
          <w:rFonts w:ascii="Arial" w:hAnsi="Arial" w:cs="Arial"/>
          <w:sz w:val="16"/>
          <w:szCs w:val="16"/>
        </w:rPr>
      </w:pPr>
    </w:p>
  </w:footnote>
  <w:footnote w:id="13">
    <w:p w:rsidR="00E301F6" w:rsidRPr="007B2BCE" w:rsidRDefault="00E301F6"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E301F6" w:rsidRPr="003545E0" w:rsidRDefault="00E301F6" w:rsidP="00774C52">
      <w:pPr>
        <w:pStyle w:val="FootnoteText"/>
        <w:ind w:left="0" w:firstLine="0"/>
        <w:rPr>
          <w:lang w:val="en-US"/>
        </w:rPr>
      </w:pPr>
    </w:p>
  </w:footnote>
  <w:footnote w:id="14">
    <w:p w:rsidR="00E301F6" w:rsidRPr="007A0BD8" w:rsidRDefault="00E301F6"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E301F6" w:rsidRPr="0000253B" w:rsidRDefault="00E301F6"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6">
    <w:p w:rsidR="00E301F6" w:rsidRPr="0000253B" w:rsidRDefault="00E301F6"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7">
    <w:p w:rsidR="00E301F6" w:rsidRPr="00A05DFF" w:rsidRDefault="00E301F6"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8">
    <w:p w:rsidR="00E301F6" w:rsidRPr="00A05DFF" w:rsidRDefault="00E301F6"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9">
    <w:p w:rsidR="00E301F6" w:rsidRPr="00C43BE6" w:rsidRDefault="00E301F6" w:rsidP="00D823CC">
      <w:pPr>
        <w:pStyle w:val="FootnoteText"/>
        <w:rPr>
          <w:lang w:val="sr-Latn-BA"/>
        </w:rPr>
      </w:pPr>
      <w:r>
        <w:rPr>
          <w:rStyle w:val="FootnoteReference"/>
        </w:rPr>
        <w:footnoteRef/>
      </w:r>
      <w:r>
        <w:t xml:space="preserve"> U slučaju grupe EO ime lidera grupe EO.</w:t>
      </w:r>
    </w:p>
    <w:p w:rsidR="00E301F6" w:rsidRPr="00D823CC" w:rsidRDefault="00E301F6">
      <w:pPr>
        <w:pStyle w:val="FootnoteText"/>
        <w:rPr>
          <w:lang w:val="sr-Latn-BA"/>
        </w:rPr>
      </w:pPr>
    </w:p>
  </w:footnote>
  <w:footnote w:id="20">
    <w:p w:rsidR="00E301F6" w:rsidRPr="0000253B" w:rsidRDefault="00E301F6"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1">
    <w:p w:rsidR="00E301F6" w:rsidRPr="00A05DFF" w:rsidRDefault="00E301F6"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 w:id="22">
    <w:p w:rsidR="00E301F6" w:rsidRPr="00955386" w:rsidRDefault="00E301F6">
      <w:pPr>
        <w:pStyle w:val="FootnoteText"/>
        <w:rPr>
          <w:sz w:val="16"/>
          <w:szCs w:val="16"/>
          <w:lang w:val="sr-Latn-BA"/>
        </w:rPr>
      </w:pPr>
      <w:r>
        <w:rPr>
          <w:rStyle w:val="FootnoteReference"/>
        </w:rPr>
        <w:footnoteRef/>
      </w:r>
      <w:r>
        <w:t xml:space="preserve"> </w:t>
      </w:r>
      <w:r w:rsidR="00955386" w:rsidRPr="00955386">
        <w:rPr>
          <w:sz w:val="16"/>
          <w:szCs w:val="16"/>
        </w:rPr>
        <w:t>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F6" w:rsidRPr="00B323CB" w:rsidRDefault="00E301F6"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proofErr w:type="gramStart"/>
    <w:r w:rsidRPr="00B323CB">
      <w:rPr>
        <w:rFonts w:ascii="Arial" w:hAnsi="Arial" w:cs="Arial"/>
        <w:sz w:val="20"/>
      </w:rPr>
      <w:t>:</w:t>
    </w:r>
    <w:r>
      <w:rPr>
        <w:rFonts w:ascii="Arial" w:hAnsi="Arial" w:cs="Arial"/>
        <w:sz w:val="20"/>
      </w:rPr>
      <w:t xml:space="preserve"> ”</w:t>
    </w:r>
    <w:proofErr w:type="gramEnd"/>
    <w:r w:rsidRPr="001C61F1">
      <w:rPr>
        <w:rFonts w:ascii="Arial" w:hAnsi="Arial" w:cs="Arial"/>
        <w:i/>
        <w:sz w:val="20"/>
        <w:highlight w:val="lightGray"/>
      </w:rPr>
      <w:t>[ubaci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B4585C"/>
    <w:lvl w:ilvl="0">
      <w:start w:val="1"/>
      <w:numFmt w:val="decimal"/>
      <w:pStyle w:val="ListNumber5"/>
      <w:lvlText w:val="%1."/>
      <w:lvlJc w:val="left"/>
      <w:pPr>
        <w:tabs>
          <w:tab w:val="num" w:pos="1800"/>
        </w:tabs>
        <w:ind w:left="1800" w:hanging="360"/>
      </w:pPr>
    </w:lvl>
  </w:abstractNum>
  <w:abstractNum w:abstractNumId="1">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2">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A7DBE"/>
    <w:multiLevelType w:val="multilevel"/>
    <w:tmpl w:val="53B0F8BE"/>
    <w:lvl w:ilvl="0">
      <w:start w:val="2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4D0506"/>
    <w:multiLevelType w:val="hybridMultilevel"/>
    <w:tmpl w:val="ADE6D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2639A"/>
    <w:multiLevelType w:val="hybridMultilevel"/>
    <w:tmpl w:val="9686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6">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2F3A0EDE"/>
    <w:multiLevelType w:val="multilevel"/>
    <w:tmpl w:val="1ED06D4A"/>
    <w:lvl w:ilvl="0">
      <w:start w:val="28"/>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lowerLetter"/>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1">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9">
    <w:nsid w:val="4EDD45BF"/>
    <w:multiLevelType w:val="multilevel"/>
    <w:tmpl w:val="F8347B8A"/>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
  </w:num>
  <w:num w:numId="2">
    <w:abstractNumId w:val="34"/>
  </w:num>
  <w:num w:numId="3">
    <w:abstractNumId w:val="46"/>
  </w:num>
  <w:num w:numId="4">
    <w:abstractNumId w:val="19"/>
  </w:num>
  <w:num w:numId="5">
    <w:abstractNumId w:val="6"/>
  </w:num>
  <w:num w:numId="6">
    <w:abstractNumId w:val="22"/>
  </w:num>
  <w:num w:numId="7">
    <w:abstractNumId w:val="9"/>
  </w:num>
  <w:num w:numId="8">
    <w:abstractNumId w:val="15"/>
  </w:num>
  <w:num w:numId="9">
    <w:abstractNumId w:val="27"/>
  </w:num>
  <w:num w:numId="10">
    <w:abstractNumId w:val="21"/>
  </w:num>
  <w:num w:numId="11">
    <w:abstractNumId w:val="18"/>
  </w:num>
  <w:num w:numId="12">
    <w:abstractNumId w:val="40"/>
  </w:num>
  <w:num w:numId="13">
    <w:abstractNumId w:val="3"/>
  </w:num>
  <w:num w:numId="14">
    <w:abstractNumId w:val="31"/>
  </w:num>
  <w:num w:numId="15">
    <w:abstractNumId w:val="2"/>
  </w:num>
  <w:num w:numId="16">
    <w:abstractNumId w:val="33"/>
  </w:num>
  <w:num w:numId="17">
    <w:abstractNumId w:val="45"/>
  </w:num>
  <w:num w:numId="18">
    <w:abstractNumId w:val="16"/>
  </w:num>
  <w:num w:numId="19">
    <w:abstractNumId w:val="39"/>
  </w:num>
  <w:num w:numId="20">
    <w:abstractNumId w:val="32"/>
  </w:num>
  <w:num w:numId="21">
    <w:abstractNumId w:val="37"/>
  </w:num>
  <w:num w:numId="22">
    <w:abstractNumId w:val="25"/>
  </w:num>
  <w:num w:numId="23">
    <w:abstractNumId w:val="23"/>
  </w:num>
  <w:num w:numId="24">
    <w:abstractNumId w:val="13"/>
  </w:num>
  <w:num w:numId="25">
    <w:abstractNumId w:val="41"/>
  </w:num>
  <w:num w:numId="26">
    <w:abstractNumId w:val="4"/>
  </w:num>
  <w:num w:numId="27">
    <w:abstractNumId w:val="35"/>
  </w:num>
  <w:num w:numId="28">
    <w:abstractNumId w:val="10"/>
  </w:num>
  <w:num w:numId="29">
    <w:abstractNumId w:val="36"/>
  </w:num>
  <w:num w:numId="30">
    <w:abstractNumId w:val="28"/>
  </w:num>
  <w:num w:numId="31">
    <w:abstractNumId w:val="24"/>
  </w:num>
  <w:num w:numId="32">
    <w:abstractNumId w:val="42"/>
  </w:num>
  <w:num w:numId="33">
    <w:abstractNumId w:val="43"/>
  </w:num>
  <w:num w:numId="34">
    <w:abstractNumId w:val="11"/>
  </w:num>
  <w:num w:numId="35">
    <w:abstractNumId w:val="17"/>
  </w:num>
  <w:num w:numId="36">
    <w:abstractNumId w:val="30"/>
  </w:num>
  <w:num w:numId="37">
    <w:abstractNumId w:val="7"/>
  </w:num>
  <w:num w:numId="38">
    <w:abstractNumId w:val="5"/>
  </w:num>
  <w:num w:numId="39">
    <w:abstractNumId w:val="0"/>
  </w:num>
  <w:num w:numId="40">
    <w:abstractNumId w:val="12"/>
  </w:num>
  <w:num w:numId="41">
    <w:abstractNumId w:val="8"/>
  </w:num>
  <w:num w:numId="42">
    <w:abstractNumId w:val="38"/>
  </w:num>
  <w:num w:numId="43">
    <w:abstractNumId w:val="44"/>
  </w:num>
  <w:num w:numId="44">
    <w:abstractNumId w:val="29"/>
  </w:num>
  <w:num w:numId="45">
    <w:abstractNumId w:val="20"/>
  </w:num>
  <w:num w:numId="46">
    <w:abstractNumId w:val="26"/>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56B7"/>
    <w:rsid w:val="00010D9A"/>
    <w:rsid w:val="00020D99"/>
    <w:rsid w:val="000231E3"/>
    <w:rsid w:val="00023684"/>
    <w:rsid w:val="0002552E"/>
    <w:rsid w:val="000279FA"/>
    <w:rsid w:val="00027B49"/>
    <w:rsid w:val="00031A80"/>
    <w:rsid w:val="00035840"/>
    <w:rsid w:val="00040A2B"/>
    <w:rsid w:val="000457F2"/>
    <w:rsid w:val="000467B6"/>
    <w:rsid w:val="00063BA3"/>
    <w:rsid w:val="000663D2"/>
    <w:rsid w:val="000666E8"/>
    <w:rsid w:val="00067AF4"/>
    <w:rsid w:val="00070871"/>
    <w:rsid w:val="00071839"/>
    <w:rsid w:val="00073D53"/>
    <w:rsid w:val="000748C8"/>
    <w:rsid w:val="000802B9"/>
    <w:rsid w:val="00090F11"/>
    <w:rsid w:val="00093BEB"/>
    <w:rsid w:val="00095617"/>
    <w:rsid w:val="000966B5"/>
    <w:rsid w:val="000A4B8D"/>
    <w:rsid w:val="000B23F3"/>
    <w:rsid w:val="000B2BA4"/>
    <w:rsid w:val="000B7DFE"/>
    <w:rsid w:val="000C1722"/>
    <w:rsid w:val="000C365D"/>
    <w:rsid w:val="000C4029"/>
    <w:rsid w:val="000D15CE"/>
    <w:rsid w:val="000D4916"/>
    <w:rsid w:val="000D4CEC"/>
    <w:rsid w:val="000E41F0"/>
    <w:rsid w:val="000E49C1"/>
    <w:rsid w:val="000E4C39"/>
    <w:rsid w:val="000E7459"/>
    <w:rsid w:val="000F3A03"/>
    <w:rsid w:val="000F77FA"/>
    <w:rsid w:val="0010031D"/>
    <w:rsid w:val="00104274"/>
    <w:rsid w:val="00107238"/>
    <w:rsid w:val="001076DF"/>
    <w:rsid w:val="0011106C"/>
    <w:rsid w:val="00111C57"/>
    <w:rsid w:val="001121E2"/>
    <w:rsid w:val="001127EA"/>
    <w:rsid w:val="0011437D"/>
    <w:rsid w:val="00114DAD"/>
    <w:rsid w:val="00134668"/>
    <w:rsid w:val="00134FA2"/>
    <w:rsid w:val="001356E7"/>
    <w:rsid w:val="0014115B"/>
    <w:rsid w:val="0014657F"/>
    <w:rsid w:val="00150093"/>
    <w:rsid w:val="001535B0"/>
    <w:rsid w:val="0015541D"/>
    <w:rsid w:val="00156C3A"/>
    <w:rsid w:val="0015728E"/>
    <w:rsid w:val="00164D8F"/>
    <w:rsid w:val="001665CF"/>
    <w:rsid w:val="001666BC"/>
    <w:rsid w:val="001703EF"/>
    <w:rsid w:val="001709CA"/>
    <w:rsid w:val="00174906"/>
    <w:rsid w:val="001758DE"/>
    <w:rsid w:val="00177D1E"/>
    <w:rsid w:val="001821F6"/>
    <w:rsid w:val="001A00EC"/>
    <w:rsid w:val="001A01AD"/>
    <w:rsid w:val="001A0FA7"/>
    <w:rsid w:val="001A27D4"/>
    <w:rsid w:val="001A448E"/>
    <w:rsid w:val="001A5C37"/>
    <w:rsid w:val="001A6665"/>
    <w:rsid w:val="001B40BA"/>
    <w:rsid w:val="001B6411"/>
    <w:rsid w:val="001C5AB3"/>
    <w:rsid w:val="001C61F1"/>
    <w:rsid w:val="001C7315"/>
    <w:rsid w:val="001D185B"/>
    <w:rsid w:val="001D5B80"/>
    <w:rsid w:val="001D6212"/>
    <w:rsid w:val="001D7C4B"/>
    <w:rsid w:val="001E50A4"/>
    <w:rsid w:val="001E6DB6"/>
    <w:rsid w:val="001F094D"/>
    <w:rsid w:val="001F2661"/>
    <w:rsid w:val="002002A0"/>
    <w:rsid w:val="00200AF5"/>
    <w:rsid w:val="00205129"/>
    <w:rsid w:val="0021472B"/>
    <w:rsid w:val="0021580E"/>
    <w:rsid w:val="00217BF9"/>
    <w:rsid w:val="002202CA"/>
    <w:rsid w:val="00220E55"/>
    <w:rsid w:val="0022382E"/>
    <w:rsid w:val="0023170F"/>
    <w:rsid w:val="00233659"/>
    <w:rsid w:val="00234955"/>
    <w:rsid w:val="002404C6"/>
    <w:rsid w:val="00240737"/>
    <w:rsid w:val="0024145D"/>
    <w:rsid w:val="00241A21"/>
    <w:rsid w:val="00247E66"/>
    <w:rsid w:val="00250F91"/>
    <w:rsid w:val="00251F55"/>
    <w:rsid w:val="00253088"/>
    <w:rsid w:val="00257077"/>
    <w:rsid w:val="00260748"/>
    <w:rsid w:val="002611EA"/>
    <w:rsid w:val="00261580"/>
    <w:rsid w:val="0026236E"/>
    <w:rsid w:val="00262C03"/>
    <w:rsid w:val="00262E46"/>
    <w:rsid w:val="00263740"/>
    <w:rsid w:val="00270496"/>
    <w:rsid w:val="002705B0"/>
    <w:rsid w:val="0027268B"/>
    <w:rsid w:val="00272A07"/>
    <w:rsid w:val="0027315F"/>
    <w:rsid w:val="002746D5"/>
    <w:rsid w:val="00275D4C"/>
    <w:rsid w:val="002812E9"/>
    <w:rsid w:val="00283ED1"/>
    <w:rsid w:val="002863F4"/>
    <w:rsid w:val="00287985"/>
    <w:rsid w:val="00292E59"/>
    <w:rsid w:val="00295AE5"/>
    <w:rsid w:val="00296096"/>
    <w:rsid w:val="002A3E42"/>
    <w:rsid w:val="002A5AD2"/>
    <w:rsid w:val="002B140F"/>
    <w:rsid w:val="002B1BA5"/>
    <w:rsid w:val="002B215D"/>
    <w:rsid w:val="002B3A34"/>
    <w:rsid w:val="002B3C85"/>
    <w:rsid w:val="002B7FC7"/>
    <w:rsid w:val="002C181B"/>
    <w:rsid w:val="002C1CC5"/>
    <w:rsid w:val="002C25D1"/>
    <w:rsid w:val="002C4D9F"/>
    <w:rsid w:val="002C6EC4"/>
    <w:rsid w:val="002C7A0C"/>
    <w:rsid w:val="002D44C9"/>
    <w:rsid w:val="002D60D2"/>
    <w:rsid w:val="002E15EB"/>
    <w:rsid w:val="002E1C9B"/>
    <w:rsid w:val="002E2D9F"/>
    <w:rsid w:val="002E7A61"/>
    <w:rsid w:val="002F27BE"/>
    <w:rsid w:val="002F33A6"/>
    <w:rsid w:val="002F3D53"/>
    <w:rsid w:val="002F53F0"/>
    <w:rsid w:val="002F547F"/>
    <w:rsid w:val="003018C5"/>
    <w:rsid w:val="00301AE8"/>
    <w:rsid w:val="00310745"/>
    <w:rsid w:val="003126FE"/>
    <w:rsid w:val="00312B91"/>
    <w:rsid w:val="00312FF8"/>
    <w:rsid w:val="0031502D"/>
    <w:rsid w:val="00323637"/>
    <w:rsid w:val="00323DDF"/>
    <w:rsid w:val="003268CC"/>
    <w:rsid w:val="00331473"/>
    <w:rsid w:val="00331FAD"/>
    <w:rsid w:val="00332679"/>
    <w:rsid w:val="0033687F"/>
    <w:rsid w:val="00340A23"/>
    <w:rsid w:val="00342249"/>
    <w:rsid w:val="00353677"/>
    <w:rsid w:val="00371DDA"/>
    <w:rsid w:val="00373577"/>
    <w:rsid w:val="0037624B"/>
    <w:rsid w:val="00381256"/>
    <w:rsid w:val="00385D30"/>
    <w:rsid w:val="003869A3"/>
    <w:rsid w:val="0039491B"/>
    <w:rsid w:val="00395112"/>
    <w:rsid w:val="003A50EF"/>
    <w:rsid w:val="003B3BE0"/>
    <w:rsid w:val="003C28EA"/>
    <w:rsid w:val="003C3B42"/>
    <w:rsid w:val="003C5732"/>
    <w:rsid w:val="003D04F5"/>
    <w:rsid w:val="003D0716"/>
    <w:rsid w:val="003D186A"/>
    <w:rsid w:val="003D314C"/>
    <w:rsid w:val="003D6D5D"/>
    <w:rsid w:val="003D6FB5"/>
    <w:rsid w:val="003E2111"/>
    <w:rsid w:val="003E6D8A"/>
    <w:rsid w:val="003F03A1"/>
    <w:rsid w:val="003F1C06"/>
    <w:rsid w:val="003F44A2"/>
    <w:rsid w:val="003F5DD7"/>
    <w:rsid w:val="003F7DF2"/>
    <w:rsid w:val="0041208D"/>
    <w:rsid w:val="00412466"/>
    <w:rsid w:val="00413A92"/>
    <w:rsid w:val="0041577A"/>
    <w:rsid w:val="00415D6C"/>
    <w:rsid w:val="004160A6"/>
    <w:rsid w:val="0041619C"/>
    <w:rsid w:val="00420462"/>
    <w:rsid w:val="00421774"/>
    <w:rsid w:val="00422BC3"/>
    <w:rsid w:val="00423CBA"/>
    <w:rsid w:val="00426082"/>
    <w:rsid w:val="004273CF"/>
    <w:rsid w:val="00431BC5"/>
    <w:rsid w:val="00432A73"/>
    <w:rsid w:val="004337FC"/>
    <w:rsid w:val="004367A9"/>
    <w:rsid w:val="00440A66"/>
    <w:rsid w:val="0044401C"/>
    <w:rsid w:val="004466EE"/>
    <w:rsid w:val="00446AE9"/>
    <w:rsid w:val="00452D4A"/>
    <w:rsid w:val="00456B0C"/>
    <w:rsid w:val="00467B5E"/>
    <w:rsid w:val="0047026A"/>
    <w:rsid w:val="00470F2F"/>
    <w:rsid w:val="004719EC"/>
    <w:rsid w:val="004733C3"/>
    <w:rsid w:val="00474F25"/>
    <w:rsid w:val="00475555"/>
    <w:rsid w:val="00477078"/>
    <w:rsid w:val="0047754A"/>
    <w:rsid w:val="004842E9"/>
    <w:rsid w:val="00484EA3"/>
    <w:rsid w:val="00484F98"/>
    <w:rsid w:val="00485781"/>
    <w:rsid w:val="00486E9E"/>
    <w:rsid w:val="00494AF6"/>
    <w:rsid w:val="0049735B"/>
    <w:rsid w:val="004A1DC3"/>
    <w:rsid w:val="004A3AE5"/>
    <w:rsid w:val="004A5AF0"/>
    <w:rsid w:val="004A5C3C"/>
    <w:rsid w:val="004A6E24"/>
    <w:rsid w:val="004B057C"/>
    <w:rsid w:val="004B77A1"/>
    <w:rsid w:val="004B7D89"/>
    <w:rsid w:val="004C1954"/>
    <w:rsid w:val="004C1E08"/>
    <w:rsid w:val="004C3B54"/>
    <w:rsid w:val="004D3D7A"/>
    <w:rsid w:val="004D483D"/>
    <w:rsid w:val="004D512F"/>
    <w:rsid w:val="004D59D2"/>
    <w:rsid w:val="004D7AA9"/>
    <w:rsid w:val="004E17EE"/>
    <w:rsid w:val="004E4D2F"/>
    <w:rsid w:val="004E6B77"/>
    <w:rsid w:val="004F4251"/>
    <w:rsid w:val="004F4778"/>
    <w:rsid w:val="004F4C68"/>
    <w:rsid w:val="00500C7C"/>
    <w:rsid w:val="005019F1"/>
    <w:rsid w:val="00503B28"/>
    <w:rsid w:val="0050653F"/>
    <w:rsid w:val="005147EA"/>
    <w:rsid w:val="00514E13"/>
    <w:rsid w:val="005175FD"/>
    <w:rsid w:val="00524792"/>
    <w:rsid w:val="005332CE"/>
    <w:rsid w:val="0053339C"/>
    <w:rsid w:val="00534CFB"/>
    <w:rsid w:val="005413C2"/>
    <w:rsid w:val="0054309A"/>
    <w:rsid w:val="00546AFA"/>
    <w:rsid w:val="00547481"/>
    <w:rsid w:val="00550B0D"/>
    <w:rsid w:val="005535A2"/>
    <w:rsid w:val="005577C3"/>
    <w:rsid w:val="0056218E"/>
    <w:rsid w:val="00562CA2"/>
    <w:rsid w:val="00564F48"/>
    <w:rsid w:val="0056657D"/>
    <w:rsid w:val="00567AD2"/>
    <w:rsid w:val="00570A23"/>
    <w:rsid w:val="00577176"/>
    <w:rsid w:val="00580743"/>
    <w:rsid w:val="00580795"/>
    <w:rsid w:val="00582D78"/>
    <w:rsid w:val="00592800"/>
    <w:rsid w:val="00593EDD"/>
    <w:rsid w:val="005A5200"/>
    <w:rsid w:val="005A5815"/>
    <w:rsid w:val="005B1A2A"/>
    <w:rsid w:val="005B1BD6"/>
    <w:rsid w:val="005B1CCB"/>
    <w:rsid w:val="005B46D3"/>
    <w:rsid w:val="005B60E3"/>
    <w:rsid w:val="005B6945"/>
    <w:rsid w:val="005B7C3C"/>
    <w:rsid w:val="005C1B6C"/>
    <w:rsid w:val="005E1CEA"/>
    <w:rsid w:val="005E221A"/>
    <w:rsid w:val="005E67F0"/>
    <w:rsid w:val="005F0494"/>
    <w:rsid w:val="005F1D8D"/>
    <w:rsid w:val="005F58AD"/>
    <w:rsid w:val="0061743D"/>
    <w:rsid w:val="00617F81"/>
    <w:rsid w:val="006264E5"/>
    <w:rsid w:val="00627560"/>
    <w:rsid w:val="00631C38"/>
    <w:rsid w:val="00635585"/>
    <w:rsid w:val="00635FB6"/>
    <w:rsid w:val="00643CD7"/>
    <w:rsid w:val="006449CF"/>
    <w:rsid w:val="00652754"/>
    <w:rsid w:val="00654792"/>
    <w:rsid w:val="00655E8E"/>
    <w:rsid w:val="00655EA3"/>
    <w:rsid w:val="00656D7D"/>
    <w:rsid w:val="00660EFD"/>
    <w:rsid w:val="00661029"/>
    <w:rsid w:val="00662B3A"/>
    <w:rsid w:val="0066653F"/>
    <w:rsid w:val="006668AB"/>
    <w:rsid w:val="00670F1C"/>
    <w:rsid w:val="006720F5"/>
    <w:rsid w:val="006734F4"/>
    <w:rsid w:val="00677663"/>
    <w:rsid w:val="00677C80"/>
    <w:rsid w:val="00680865"/>
    <w:rsid w:val="00684E89"/>
    <w:rsid w:val="0068650B"/>
    <w:rsid w:val="00690D35"/>
    <w:rsid w:val="006959F2"/>
    <w:rsid w:val="006A0138"/>
    <w:rsid w:val="006A60C9"/>
    <w:rsid w:val="006A7ABA"/>
    <w:rsid w:val="006B4906"/>
    <w:rsid w:val="006B653F"/>
    <w:rsid w:val="006B7E00"/>
    <w:rsid w:val="006C26DF"/>
    <w:rsid w:val="006C4C55"/>
    <w:rsid w:val="006C4F1B"/>
    <w:rsid w:val="006D0056"/>
    <w:rsid w:val="006D103B"/>
    <w:rsid w:val="006D32EB"/>
    <w:rsid w:val="006D4A0C"/>
    <w:rsid w:val="006D59D1"/>
    <w:rsid w:val="006E0B79"/>
    <w:rsid w:val="006F121B"/>
    <w:rsid w:val="006F5CC2"/>
    <w:rsid w:val="006F7429"/>
    <w:rsid w:val="00704496"/>
    <w:rsid w:val="0070501C"/>
    <w:rsid w:val="0071062D"/>
    <w:rsid w:val="00712C38"/>
    <w:rsid w:val="0071362D"/>
    <w:rsid w:val="007140EC"/>
    <w:rsid w:val="00715E65"/>
    <w:rsid w:val="007171BB"/>
    <w:rsid w:val="00717CDF"/>
    <w:rsid w:val="00726342"/>
    <w:rsid w:val="00726DF2"/>
    <w:rsid w:val="007273B9"/>
    <w:rsid w:val="007304B1"/>
    <w:rsid w:val="00732EE3"/>
    <w:rsid w:val="007432E4"/>
    <w:rsid w:val="0074448E"/>
    <w:rsid w:val="00747F7C"/>
    <w:rsid w:val="0075175A"/>
    <w:rsid w:val="00751E8D"/>
    <w:rsid w:val="00757107"/>
    <w:rsid w:val="0075786E"/>
    <w:rsid w:val="007621C8"/>
    <w:rsid w:val="00762D03"/>
    <w:rsid w:val="007739C6"/>
    <w:rsid w:val="00774C52"/>
    <w:rsid w:val="0077649D"/>
    <w:rsid w:val="007824DF"/>
    <w:rsid w:val="0078415F"/>
    <w:rsid w:val="00784C36"/>
    <w:rsid w:val="00787696"/>
    <w:rsid w:val="00791C60"/>
    <w:rsid w:val="00793907"/>
    <w:rsid w:val="00795B24"/>
    <w:rsid w:val="007963D9"/>
    <w:rsid w:val="007A1A27"/>
    <w:rsid w:val="007A2D74"/>
    <w:rsid w:val="007A5526"/>
    <w:rsid w:val="007A6631"/>
    <w:rsid w:val="007B5FEE"/>
    <w:rsid w:val="007B714C"/>
    <w:rsid w:val="007C1071"/>
    <w:rsid w:val="007C2719"/>
    <w:rsid w:val="007C36C1"/>
    <w:rsid w:val="007C36D1"/>
    <w:rsid w:val="007D0F46"/>
    <w:rsid w:val="007D29D5"/>
    <w:rsid w:val="007D527D"/>
    <w:rsid w:val="007D55C6"/>
    <w:rsid w:val="007D6561"/>
    <w:rsid w:val="007D7622"/>
    <w:rsid w:val="007D7EEB"/>
    <w:rsid w:val="007E06C4"/>
    <w:rsid w:val="007E0EDB"/>
    <w:rsid w:val="007E1898"/>
    <w:rsid w:val="007E521C"/>
    <w:rsid w:val="007E65C1"/>
    <w:rsid w:val="007F4792"/>
    <w:rsid w:val="007F58EB"/>
    <w:rsid w:val="007F785B"/>
    <w:rsid w:val="00800A36"/>
    <w:rsid w:val="00800B66"/>
    <w:rsid w:val="00800FD9"/>
    <w:rsid w:val="00803106"/>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E8D"/>
    <w:rsid w:val="00842186"/>
    <w:rsid w:val="00842F35"/>
    <w:rsid w:val="00853764"/>
    <w:rsid w:val="0086259D"/>
    <w:rsid w:val="008668F8"/>
    <w:rsid w:val="00871B0E"/>
    <w:rsid w:val="008724A3"/>
    <w:rsid w:val="0087285E"/>
    <w:rsid w:val="008737C1"/>
    <w:rsid w:val="008743C1"/>
    <w:rsid w:val="0088064D"/>
    <w:rsid w:val="00882996"/>
    <w:rsid w:val="008877DD"/>
    <w:rsid w:val="00890027"/>
    <w:rsid w:val="00892BC2"/>
    <w:rsid w:val="008939F2"/>
    <w:rsid w:val="0089789D"/>
    <w:rsid w:val="008A0EB9"/>
    <w:rsid w:val="008A5829"/>
    <w:rsid w:val="008A659D"/>
    <w:rsid w:val="008A6E47"/>
    <w:rsid w:val="008A7A56"/>
    <w:rsid w:val="008B3172"/>
    <w:rsid w:val="008B4537"/>
    <w:rsid w:val="008B4CB9"/>
    <w:rsid w:val="008B58F9"/>
    <w:rsid w:val="008C0C3E"/>
    <w:rsid w:val="008C4530"/>
    <w:rsid w:val="008D3B83"/>
    <w:rsid w:val="008D4ECF"/>
    <w:rsid w:val="008D76A9"/>
    <w:rsid w:val="008E0D00"/>
    <w:rsid w:val="008E2EBE"/>
    <w:rsid w:val="008F0D28"/>
    <w:rsid w:val="00900618"/>
    <w:rsid w:val="00907EF1"/>
    <w:rsid w:val="00916D17"/>
    <w:rsid w:val="00924265"/>
    <w:rsid w:val="009265A6"/>
    <w:rsid w:val="00934889"/>
    <w:rsid w:val="0093749D"/>
    <w:rsid w:val="00942DB7"/>
    <w:rsid w:val="00945A4E"/>
    <w:rsid w:val="0094746A"/>
    <w:rsid w:val="00953608"/>
    <w:rsid w:val="00955386"/>
    <w:rsid w:val="00965530"/>
    <w:rsid w:val="00970170"/>
    <w:rsid w:val="009728D0"/>
    <w:rsid w:val="00973021"/>
    <w:rsid w:val="0097465D"/>
    <w:rsid w:val="00975CE8"/>
    <w:rsid w:val="00977088"/>
    <w:rsid w:val="009802E7"/>
    <w:rsid w:val="00980369"/>
    <w:rsid w:val="00980E54"/>
    <w:rsid w:val="00982EFE"/>
    <w:rsid w:val="00983EB4"/>
    <w:rsid w:val="009918A3"/>
    <w:rsid w:val="009924E0"/>
    <w:rsid w:val="009928E3"/>
    <w:rsid w:val="00994991"/>
    <w:rsid w:val="009954C2"/>
    <w:rsid w:val="009955C2"/>
    <w:rsid w:val="009955CE"/>
    <w:rsid w:val="00997A99"/>
    <w:rsid w:val="00997BC5"/>
    <w:rsid w:val="009A2A20"/>
    <w:rsid w:val="009A3244"/>
    <w:rsid w:val="009A36C3"/>
    <w:rsid w:val="009A39A3"/>
    <w:rsid w:val="009A4094"/>
    <w:rsid w:val="009B0AA6"/>
    <w:rsid w:val="009B13E3"/>
    <w:rsid w:val="009B488A"/>
    <w:rsid w:val="009B5782"/>
    <w:rsid w:val="009B59EA"/>
    <w:rsid w:val="009B6DFA"/>
    <w:rsid w:val="009C7FA5"/>
    <w:rsid w:val="009D0307"/>
    <w:rsid w:val="009D18C6"/>
    <w:rsid w:val="009D267C"/>
    <w:rsid w:val="009D3944"/>
    <w:rsid w:val="009D4521"/>
    <w:rsid w:val="009F30C0"/>
    <w:rsid w:val="009F4787"/>
    <w:rsid w:val="00A04129"/>
    <w:rsid w:val="00A0756B"/>
    <w:rsid w:val="00A07E8F"/>
    <w:rsid w:val="00A10D64"/>
    <w:rsid w:val="00A14154"/>
    <w:rsid w:val="00A164CE"/>
    <w:rsid w:val="00A21A3C"/>
    <w:rsid w:val="00A2314A"/>
    <w:rsid w:val="00A24BA4"/>
    <w:rsid w:val="00A2605A"/>
    <w:rsid w:val="00A264D4"/>
    <w:rsid w:val="00A33928"/>
    <w:rsid w:val="00A356DE"/>
    <w:rsid w:val="00A36F34"/>
    <w:rsid w:val="00A41926"/>
    <w:rsid w:val="00A41D9B"/>
    <w:rsid w:val="00A4687F"/>
    <w:rsid w:val="00A518DA"/>
    <w:rsid w:val="00A55051"/>
    <w:rsid w:val="00A62D6A"/>
    <w:rsid w:val="00A63E56"/>
    <w:rsid w:val="00A66688"/>
    <w:rsid w:val="00A70573"/>
    <w:rsid w:val="00A73D31"/>
    <w:rsid w:val="00A75730"/>
    <w:rsid w:val="00A75782"/>
    <w:rsid w:val="00A77328"/>
    <w:rsid w:val="00A83651"/>
    <w:rsid w:val="00A85463"/>
    <w:rsid w:val="00A85D1C"/>
    <w:rsid w:val="00A864BF"/>
    <w:rsid w:val="00A86FA3"/>
    <w:rsid w:val="00A915A9"/>
    <w:rsid w:val="00A92107"/>
    <w:rsid w:val="00A93AAF"/>
    <w:rsid w:val="00A95064"/>
    <w:rsid w:val="00A96221"/>
    <w:rsid w:val="00A97398"/>
    <w:rsid w:val="00AA12CB"/>
    <w:rsid w:val="00AA4F39"/>
    <w:rsid w:val="00AB51C7"/>
    <w:rsid w:val="00AB5AD9"/>
    <w:rsid w:val="00AB6B32"/>
    <w:rsid w:val="00AC1007"/>
    <w:rsid w:val="00AC27BF"/>
    <w:rsid w:val="00AC2E5E"/>
    <w:rsid w:val="00AC439A"/>
    <w:rsid w:val="00AC5D1C"/>
    <w:rsid w:val="00AD075F"/>
    <w:rsid w:val="00AD5EAF"/>
    <w:rsid w:val="00AE0361"/>
    <w:rsid w:val="00AE51A2"/>
    <w:rsid w:val="00AF61D4"/>
    <w:rsid w:val="00B05089"/>
    <w:rsid w:val="00B11E74"/>
    <w:rsid w:val="00B12C02"/>
    <w:rsid w:val="00B15DE9"/>
    <w:rsid w:val="00B160A6"/>
    <w:rsid w:val="00B2235D"/>
    <w:rsid w:val="00B23657"/>
    <w:rsid w:val="00B25574"/>
    <w:rsid w:val="00B26461"/>
    <w:rsid w:val="00B310C6"/>
    <w:rsid w:val="00B310D1"/>
    <w:rsid w:val="00B323CB"/>
    <w:rsid w:val="00B335B8"/>
    <w:rsid w:val="00B3595A"/>
    <w:rsid w:val="00B454C6"/>
    <w:rsid w:val="00B45D42"/>
    <w:rsid w:val="00B47932"/>
    <w:rsid w:val="00B5765F"/>
    <w:rsid w:val="00B616A9"/>
    <w:rsid w:val="00B628DD"/>
    <w:rsid w:val="00B66C30"/>
    <w:rsid w:val="00B7246F"/>
    <w:rsid w:val="00B72DA7"/>
    <w:rsid w:val="00B73139"/>
    <w:rsid w:val="00B75CD6"/>
    <w:rsid w:val="00B76E0E"/>
    <w:rsid w:val="00B77497"/>
    <w:rsid w:val="00B7757A"/>
    <w:rsid w:val="00B77EE0"/>
    <w:rsid w:val="00B801E3"/>
    <w:rsid w:val="00B80381"/>
    <w:rsid w:val="00B944E9"/>
    <w:rsid w:val="00B965C2"/>
    <w:rsid w:val="00BA4734"/>
    <w:rsid w:val="00BA643B"/>
    <w:rsid w:val="00BA730A"/>
    <w:rsid w:val="00BD0E96"/>
    <w:rsid w:val="00BD4E86"/>
    <w:rsid w:val="00BD624D"/>
    <w:rsid w:val="00BD78F6"/>
    <w:rsid w:val="00BE121E"/>
    <w:rsid w:val="00BE3213"/>
    <w:rsid w:val="00BE35F3"/>
    <w:rsid w:val="00BE5F01"/>
    <w:rsid w:val="00BE6E15"/>
    <w:rsid w:val="00BF019F"/>
    <w:rsid w:val="00BF4A8F"/>
    <w:rsid w:val="00BF4C95"/>
    <w:rsid w:val="00BF4F12"/>
    <w:rsid w:val="00BF73F8"/>
    <w:rsid w:val="00C050DA"/>
    <w:rsid w:val="00C05BB5"/>
    <w:rsid w:val="00C06D46"/>
    <w:rsid w:val="00C111EA"/>
    <w:rsid w:val="00C12249"/>
    <w:rsid w:val="00C12E87"/>
    <w:rsid w:val="00C1317C"/>
    <w:rsid w:val="00C15F05"/>
    <w:rsid w:val="00C16E40"/>
    <w:rsid w:val="00C22FE6"/>
    <w:rsid w:val="00C24DB9"/>
    <w:rsid w:val="00C27C68"/>
    <w:rsid w:val="00C27EFB"/>
    <w:rsid w:val="00C4298E"/>
    <w:rsid w:val="00C441F6"/>
    <w:rsid w:val="00C4535D"/>
    <w:rsid w:val="00C53042"/>
    <w:rsid w:val="00C53E19"/>
    <w:rsid w:val="00C56EEF"/>
    <w:rsid w:val="00C65D6D"/>
    <w:rsid w:val="00C71047"/>
    <w:rsid w:val="00C7554C"/>
    <w:rsid w:val="00C779D2"/>
    <w:rsid w:val="00C80BE8"/>
    <w:rsid w:val="00C81B36"/>
    <w:rsid w:val="00C86892"/>
    <w:rsid w:val="00C93877"/>
    <w:rsid w:val="00C94F39"/>
    <w:rsid w:val="00CA5438"/>
    <w:rsid w:val="00CA698D"/>
    <w:rsid w:val="00CA798B"/>
    <w:rsid w:val="00CB203B"/>
    <w:rsid w:val="00CB232F"/>
    <w:rsid w:val="00CB2F56"/>
    <w:rsid w:val="00CB3702"/>
    <w:rsid w:val="00CB52C0"/>
    <w:rsid w:val="00CC0857"/>
    <w:rsid w:val="00CC0AD1"/>
    <w:rsid w:val="00CC5FE8"/>
    <w:rsid w:val="00CC6081"/>
    <w:rsid w:val="00CD194A"/>
    <w:rsid w:val="00CD23D3"/>
    <w:rsid w:val="00CD265A"/>
    <w:rsid w:val="00CD380F"/>
    <w:rsid w:val="00CD3E23"/>
    <w:rsid w:val="00CD4E8A"/>
    <w:rsid w:val="00CE0E50"/>
    <w:rsid w:val="00CE20CD"/>
    <w:rsid w:val="00CE2F7B"/>
    <w:rsid w:val="00CE3F65"/>
    <w:rsid w:val="00CF2CC9"/>
    <w:rsid w:val="00CF7B9F"/>
    <w:rsid w:val="00D01676"/>
    <w:rsid w:val="00D01FBB"/>
    <w:rsid w:val="00D03DDE"/>
    <w:rsid w:val="00D043D5"/>
    <w:rsid w:val="00D04F79"/>
    <w:rsid w:val="00D077F6"/>
    <w:rsid w:val="00D104FD"/>
    <w:rsid w:val="00D20264"/>
    <w:rsid w:val="00D3224B"/>
    <w:rsid w:val="00D3396E"/>
    <w:rsid w:val="00D33D6C"/>
    <w:rsid w:val="00D35959"/>
    <w:rsid w:val="00D40972"/>
    <w:rsid w:val="00D43730"/>
    <w:rsid w:val="00D43E10"/>
    <w:rsid w:val="00D458F3"/>
    <w:rsid w:val="00D47E1A"/>
    <w:rsid w:val="00D515AD"/>
    <w:rsid w:val="00D5541F"/>
    <w:rsid w:val="00D5699D"/>
    <w:rsid w:val="00D56A9E"/>
    <w:rsid w:val="00D61CCE"/>
    <w:rsid w:val="00D62EE0"/>
    <w:rsid w:val="00D70190"/>
    <w:rsid w:val="00D70454"/>
    <w:rsid w:val="00D7158A"/>
    <w:rsid w:val="00D72050"/>
    <w:rsid w:val="00D726E6"/>
    <w:rsid w:val="00D759FE"/>
    <w:rsid w:val="00D75EBA"/>
    <w:rsid w:val="00D76CB9"/>
    <w:rsid w:val="00D77001"/>
    <w:rsid w:val="00D777F6"/>
    <w:rsid w:val="00D77B8C"/>
    <w:rsid w:val="00D819DF"/>
    <w:rsid w:val="00D823CC"/>
    <w:rsid w:val="00D8477F"/>
    <w:rsid w:val="00D85BB8"/>
    <w:rsid w:val="00D875E3"/>
    <w:rsid w:val="00D94EA1"/>
    <w:rsid w:val="00D953A9"/>
    <w:rsid w:val="00DA0175"/>
    <w:rsid w:val="00DA2ECE"/>
    <w:rsid w:val="00DA4A5B"/>
    <w:rsid w:val="00DA6412"/>
    <w:rsid w:val="00DA785B"/>
    <w:rsid w:val="00DB042D"/>
    <w:rsid w:val="00DB0F92"/>
    <w:rsid w:val="00DB2D06"/>
    <w:rsid w:val="00DB4F49"/>
    <w:rsid w:val="00DB572C"/>
    <w:rsid w:val="00DB6C8C"/>
    <w:rsid w:val="00DD0955"/>
    <w:rsid w:val="00DD1967"/>
    <w:rsid w:val="00DD1C79"/>
    <w:rsid w:val="00DD2B95"/>
    <w:rsid w:val="00DD3178"/>
    <w:rsid w:val="00DD41BA"/>
    <w:rsid w:val="00DE0631"/>
    <w:rsid w:val="00DE6E25"/>
    <w:rsid w:val="00DF2AF8"/>
    <w:rsid w:val="00DF3AD8"/>
    <w:rsid w:val="00DF5856"/>
    <w:rsid w:val="00DF6A32"/>
    <w:rsid w:val="00DF6DD4"/>
    <w:rsid w:val="00E05261"/>
    <w:rsid w:val="00E05BCE"/>
    <w:rsid w:val="00E12B2D"/>
    <w:rsid w:val="00E13729"/>
    <w:rsid w:val="00E170DC"/>
    <w:rsid w:val="00E204BA"/>
    <w:rsid w:val="00E2190B"/>
    <w:rsid w:val="00E222A4"/>
    <w:rsid w:val="00E224E4"/>
    <w:rsid w:val="00E27ABA"/>
    <w:rsid w:val="00E27D3E"/>
    <w:rsid w:val="00E301F6"/>
    <w:rsid w:val="00E317A9"/>
    <w:rsid w:val="00E31A84"/>
    <w:rsid w:val="00E320B2"/>
    <w:rsid w:val="00E354FC"/>
    <w:rsid w:val="00E46447"/>
    <w:rsid w:val="00E50D20"/>
    <w:rsid w:val="00E56855"/>
    <w:rsid w:val="00E6104C"/>
    <w:rsid w:val="00E621C0"/>
    <w:rsid w:val="00E635EF"/>
    <w:rsid w:val="00E64A87"/>
    <w:rsid w:val="00E6547D"/>
    <w:rsid w:val="00E72075"/>
    <w:rsid w:val="00E7448F"/>
    <w:rsid w:val="00E76452"/>
    <w:rsid w:val="00E77B0F"/>
    <w:rsid w:val="00E82201"/>
    <w:rsid w:val="00E850B3"/>
    <w:rsid w:val="00E8788E"/>
    <w:rsid w:val="00E901CA"/>
    <w:rsid w:val="00E95784"/>
    <w:rsid w:val="00E9684D"/>
    <w:rsid w:val="00E97473"/>
    <w:rsid w:val="00EA12CA"/>
    <w:rsid w:val="00EA20B8"/>
    <w:rsid w:val="00EA385C"/>
    <w:rsid w:val="00EA396D"/>
    <w:rsid w:val="00EA67C2"/>
    <w:rsid w:val="00EB2DC2"/>
    <w:rsid w:val="00EB4D86"/>
    <w:rsid w:val="00ED4AB4"/>
    <w:rsid w:val="00EE0B0E"/>
    <w:rsid w:val="00EE3CA0"/>
    <w:rsid w:val="00EE43F3"/>
    <w:rsid w:val="00EE57CF"/>
    <w:rsid w:val="00EE5D59"/>
    <w:rsid w:val="00EE7D9E"/>
    <w:rsid w:val="00EF40DE"/>
    <w:rsid w:val="00EF6D0E"/>
    <w:rsid w:val="00EF6D1A"/>
    <w:rsid w:val="00F04A30"/>
    <w:rsid w:val="00F06810"/>
    <w:rsid w:val="00F0759A"/>
    <w:rsid w:val="00F127FC"/>
    <w:rsid w:val="00F14466"/>
    <w:rsid w:val="00F15586"/>
    <w:rsid w:val="00F20664"/>
    <w:rsid w:val="00F2364F"/>
    <w:rsid w:val="00F2703C"/>
    <w:rsid w:val="00F3714E"/>
    <w:rsid w:val="00F43E6F"/>
    <w:rsid w:val="00F5083A"/>
    <w:rsid w:val="00F53EA2"/>
    <w:rsid w:val="00F56CF7"/>
    <w:rsid w:val="00F65890"/>
    <w:rsid w:val="00F658BA"/>
    <w:rsid w:val="00F71AAD"/>
    <w:rsid w:val="00F828A6"/>
    <w:rsid w:val="00F8295A"/>
    <w:rsid w:val="00F8319B"/>
    <w:rsid w:val="00F847CC"/>
    <w:rsid w:val="00F94A2E"/>
    <w:rsid w:val="00F95A10"/>
    <w:rsid w:val="00F97017"/>
    <w:rsid w:val="00FA325D"/>
    <w:rsid w:val="00FA4344"/>
    <w:rsid w:val="00FA532D"/>
    <w:rsid w:val="00FA5C74"/>
    <w:rsid w:val="00FA74F6"/>
    <w:rsid w:val="00FB0E77"/>
    <w:rsid w:val="00FB31AD"/>
    <w:rsid w:val="00FB62D0"/>
    <w:rsid w:val="00FB68A3"/>
    <w:rsid w:val="00FB7BF7"/>
    <w:rsid w:val="00FC0CDE"/>
    <w:rsid w:val="00FC166C"/>
    <w:rsid w:val="00FC4F11"/>
    <w:rsid w:val="00FC5916"/>
    <w:rsid w:val="00FC5F1A"/>
    <w:rsid w:val="00FC7889"/>
    <w:rsid w:val="00FD0306"/>
    <w:rsid w:val="00FD0745"/>
    <w:rsid w:val="00FD1BBC"/>
    <w:rsid w:val="00FD3CF1"/>
    <w:rsid w:val="00FE18D5"/>
    <w:rsid w:val="00FE38BF"/>
    <w:rsid w:val="00FE6C67"/>
    <w:rsid w:val="00FE6ED2"/>
    <w:rsid w:val="00FF0960"/>
    <w:rsid w:val="00FF0DC2"/>
    <w:rsid w:val="00FF1197"/>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6162C-6573-4CFC-B221-4BFAA9C1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paragraph" w:styleId="ListNumber5">
    <w:name w:val="List Number 5"/>
    <w:basedOn w:val="Normal"/>
    <w:uiPriority w:val="99"/>
    <w:semiHidden/>
    <w:unhideWhenUsed/>
    <w:rsid w:val="001D7C4B"/>
    <w:pPr>
      <w:numPr>
        <w:numId w:val="39"/>
      </w:numPr>
      <w:contextualSpacing/>
    </w:pPr>
  </w:style>
  <w:style w:type="paragraph" w:customStyle="1" w:styleId="Standard">
    <w:name w:val="Standard"/>
    <w:basedOn w:val="Normal"/>
    <w:next w:val="Normal"/>
    <w:rsid w:val="00270496"/>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8E71-5786-4DC8-9C38-32A76FC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53</Pages>
  <Words>17029</Words>
  <Characters>97070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113872</CharactersWithSpaces>
  <SharedDoc>false</SharedDoc>
  <HLinks>
    <vt:vector size="204" baseType="variant">
      <vt:variant>
        <vt:i4>6553651</vt:i4>
      </vt:variant>
      <vt:variant>
        <vt:i4>189</vt:i4>
      </vt:variant>
      <vt:variant>
        <vt:i4>0</vt:i4>
      </vt:variant>
      <vt:variant>
        <vt:i4>5</vt:i4>
      </vt:variant>
      <vt:variant>
        <vt:lpwstr>http://www.ks-gov.net/krpp</vt:lpwstr>
      </vt:variant>
      <vt:variant>
        <vt:lpwstr/>
      </vt:variant>
      <vt:variant>
        <vt:i4>262224</vt:i4>
      </vt:variant>
      <vt:variant>
        <vt:i4>186</vt:i4>
      </vt:variant>
      <vt:variant>
        <vt:i4>0</vt:i4>
      </vt:variant>
      <vt:variant>
        <vt:i4>5</vt:i4>
      </vt:variant>
      <vt:variant>
        <vt:lpwstr>http://www./</vt:lpwstr>
      </vt:variant>
      <vt:variant>
        <vt:lpwstr/>
      </vt:variant>
      <vt:variant>
        <vt:i4>5177433</vt:i4>
      </vt:variant>
      <vt:variant>
        <vt:i4>183</vt:i4>
      </vt:variant>
      <vt:variant>
        <vt:i4>0</vt:i4>
      </vt:variant>
      <vt:variant>
        <vt:i4>5</vt:i4>
      </vt:variant>
      <vt:variant>
        <vt:lpwstr>http://www.oshp.rks-gov.net/</vt:lpwstr>
      </vt:variant>
      <vt:variant>
        <vt:lpwstr/>
      </vt:variant>
      <vt:variant>
        <vt:i4>6553651</vt:i4>
      </vt:variant>
      <vt:variant>
        <vt:i4>180</vt:i4>
      </vt:variant>
      <vt:variant>
        <vt:i4>0</vt:i4>
      </vt:variant>
      <vt:variant>
        <vt:i4>5</vt:i4>
      </vt:variant>
      <vt:variant>
        <vt:lpwstr>http://www.ks-gov.net/krpp</vt:lpwstr>
      </vt:variant>
      <vt:variant>
        <vt:lpwstr/>
      </vt:variant>
      <vt:variant>
        <vt:i4>1179710</vt:i4>
      </vt:variant>
      <vt:variant>
        <vt:i4>173</vt:i4>
      </vt:variant>
      <vt:variant>
        <vt:i4>0</vt:i4>
      </vt:variant>
      <vt:variant>
        <vt:i4>5</vt:i4>
      </vt:variant>
      <vt:variant>
        <vt:lpwstr/>
      </vt:variant>
      <vt:variant>
        <vt:lpwstr>_Toc309036737</vt:lpwstr>
      </vt:variant>
      <vt:variant>
        <vt:i4>1179710</vt:i4>
      </vt:variant>
      <vt:variant>
        <vt:i4>167</vt:i4>
      </vt:variant>
      <vt:variant>
        <vt:i4>0</vt:i4>
      </vt:variant>
      <vt:variant>
        <vt:i4>5</vt:i4>
      </vt:variant>
      <vt:variant>
        <vt:lpwstr/>
      </vt:variant>
      <vt:variant>
        <vt:lpwstr>_Toc309036736</vt:lpwstr>
      </vt:variant>
      <vt:variant>
        <vt:i4>1179710</vt:i4>
      </vt:variant>
      <vt:variant>
        <vt:i4>161</vt:i4>
      </vt:variant>
      <vt:variant>
        <vt:i4>0</vt:i4>
      </vt:variant>
      <vt:variant>
        <vt:i4>5</vt:i4>
      </vt:variant>
      <vt:variant>
        <vt:lpwstr/>
      </vt:variant>
      <vt:variant>
        <vt:lpwstr>_Toc309036735</vt:lpwstr>
      </vt:variant>
      <vt:variant>
        <vt:i4>1179710</vt:i4>
      </vt:variant>
      <vt:variant>
        <vt:i4>155</vt:i4>
      </vt:variant>
      <vt:variant>
        <vt:i4>0</vt:i4>
      </vt:variant>
      <vt:variant>
        <vt:i4>5</vt:i4>
      </vt:variant>
      <vt:variant>
        <vt:lpwstr/>
      </vt:variant>
      <vt:variant>
        <vt:lpwstr>_Toc309036734</vt:lpwstr>
      </vt:variant>
      <vt:variant>
        <vt:i4>1179710</vt:i4>
      </vt:variant>
      <vt:variant>
        <vt:i4>149</vt:i4>
      </vt:variant>
      <vt:variant>
        <vt:i4>0</vt:i4>
      </vt:variant>
      <vt:variant>
        <vt:i4>5</vt:i4>
      </vt:variant>
      <vt:variant>
        <vt:lpwstr/>
      </vt:variant>
      <vt:variant>
        <vt:lpwstr>_Toc309036733</vt:lpwstr>
      </vt:variant>
      <vt:variant>
        <vt:i4>1179710</vt:i4>
      </vt:variant>
      <vt:variant>
        <vt:i4>143</vt:i4>
      </vt:variant>
      <vt:variant>
        <vt:i4>0</vt:i4>
      </vt:variant>
      <vt:variant>
        <vt:i4>5</vt:i4>
      </vt:variant>
      <vt:variant>
        <vt:lpwstr/>
      </vt:variant>
      <vt:variant>
        <vt:lpwstr>_Toc309036732</vt:lpwstr>
      </vt:variant>
      <vt:variant>
        <vt:i4>1179710</vt:i4>
      </vt:variant>
      <vt:variant>
        <vt:i4>137</vt:i4>
      </vt:variant>
      <vt:variant>
        <vt:i4>0</vt:i4>
      </vt:variant>
      <vt:variant>
        <vt:i4>5</vt:i4>
      </vt:variant>
      <vt:variant>
        <vt:lpwstr/>
      </vt:variant>
      <vt:variant>
        <vt:lpwstr>_Toc309036731</vt:lpwstr>
      </vt:variant>
      <vt:variant>
        <vt:i4>1179710</vt:i4>
      </vt:variant>
      <vt:variant>
        <vt:i4>131</vt:i4>
      </vt:variant>
      <vt:variant>
        <vt:i4>0</vt:i4>
      </vt:variant>
      <vt:variant>
        <vt:i4>5</vt:i4>
      </vt:variant>
      <vt:variant>
        <vt:lpwstr/>
      </vt:variant>
      <vt:variant>
        <vt:lpwstr>_Toc309036730</vt:lpwstr>
      </vt:variant>
      <vt:variant>
        <vt:i4>1245246</vt:i4>
      </vt:variant>
      <vt:variant>
        <vt:i4>125</vt:i4>
      </vt:variant>
      <vt:variant>
        <vt:i4>0</vt:i4>
      </vt:variant>
      <vt:variant>
        <vt:i4>5</vt:i4>
      </vt:variant>
      <vt:variant>
        <vt:lpwstr/>
      </vt:variant>
      <vt:variant>
        <vt:lpwstr>_Toc309036729</vt:lpwstr>
      </vt:variant>
      <vt:variant>
        <vt:i4>1245246</vt:i4>
      </vt:variant>
      <vt:variant>
        <vt:i4>119</vt:i4>
      </vt:variant>
      <vt:variant>
        <vt:i4>0</vt:i4>
      </vt:variant>
      <vt:variant>
        <vt:i4>5</vt:i4>
      </vt:variant>
      <vt:variant>
        <vt:lpwstr/>
      </vt:variant>
      <vt:variant>
        <vt:lpwstr>_Toc309036728</vt:lpwstr>
      </vt:variant>
      <vt:variant>
        <vt:i4>1245246</vt:i4>
      </vt:variant>
      <vt:variant>
        <vt:i4>113</vt:i4>
      </vt:variant>
      <vt:variant>
        <vt:i4>0</vt:i4>
      </vt:variant>
      <vt:variant>
        <vt:i4>5</vt:i4>
      </vt:variant>
      <vt:variant>
        <vt:lpwstr/>
      </vt:variant>
      <vt:variant>
        <vt:lpwstr>_Toc309036727</vt:lpwstr>
      </vt:variant>
      <vt:variant>
        <vt:i4>1245246</vt:i4>
      </vt:variant>
      <vt:variant>
        <vt:i4>107</vt:i4>
      </vt:variant>
      <vt:variant>
        <vt:i4>0</vt:i4>
      </vt:variant>
      <vt:variant>
        <vt:i4>5</vt:i4>
      </vt:variant>
      <vt:variant>
        <vt:lpwstr/>
      </vt:variant>
      <vt:variant>
        <vt:lpwstr>_Toc309036726</vt:lpwstr>
      </vt:variant>
      <vt:variant>
        <vt:i4>1245246</vt:i4>
      </vt:variant>
      <vt:variant>
        <vt:i4>101</vt:i4>
      </vt:variant>
      <vt:variant>
        <vt:i4>0</vt:i4>
      </vt:variant>
      <vt:variant>
        <vt:i4>5</vt:i4>
      </vt:variant>
      <vt:variant>
        <vt:lpwstr/>
      </vt:variant>
      <vt:variant>
        <vt:lpwstr>_Toc309036725</vt:lpwstr>
      </vt:variant>
      <vt:variant>
        <vt:i4>1245246</vt:i4>
      </vt:variant>
      <vt:variant>
        <vt:i4>95</vt:i4>
      </vt:variant>
      <vt:variant>
        <vt:i4>0</vt:i4>
      </vt:variant>
      <vt:variant>
        <vt:i4>5</vt:i4>
      </vt:variant>
      <vt:variant>
        <vt:lpwstr/>
      </vt:variant>
      <vt:variant>
        <vt:lpwstr>_Toc309036724</vt:lpwstr>
      </vt:variant>
      <vt:variant>
        <vt:i4>1245246</vt:i4>
      </vt:variant>
      <vt:variant>
        <vt:i4>89</vt:i4>
      </vt:variant>
      <vt:variant>
        <vt:i4>0</vt:i4>
      </vt:variant>
      <vt:variant>
        <vt:i4>5</vt:i4>
      </vt:variant>
      <vt:variant>
        <vt:lpwstr/>
      </vt:variant>
      <vt:variant>
        <vt:lpwstr>_Toc309036723</vt:lpwstr>
      </vt:variant>
      <vt:variant>
        <vt:i4>1245246</vt:i4>
      </vt:variant>
      <vt:variant>
        <vt:i4>83</vt:i4>
      </vt:variant>
      <vt:variant>
        <vt:i4>0</vt:i4>
      </vt:variant>
      <vt:variant>
        <vt:i4>5</vt:i4>
      </vt:variant>
      <vt:variant>
        <vt:lpwstr/>
      </vt:variant>
      <vt:variant>
        <vt:lpwstr>_Toc309036722</vt:lpwstr>
      </vt:variant>
      <vt:variant>
        <vt:i4>1245246</vt:i4>
      </vt:variant>
      <vt:variant>
        <vt:i4>77</vt:i4>
      </vt:variant>
      <vt:variant>
        <vt:i4>0</vt:i4>
      </vt:variant>
      <vt:variant>
        <vt:i4>5</vt:i4>
      </vt:variant>
      <vt:variant>
        <vt:lpwstr/>
      </vt:variant>
      <vt:variant>
        <vt:lpwstr>_Toc309036721</vt:lpwstr>
      </vt:variant>
      <vt:variant>
        <vt:i4>1245246</vt:i4>
      </vt:variant>
      <vt:variant>
        <vt:i4>71</vt:i4>
      </vt:variant>
      <vt:variant>
        <vt:i4>0</vt:i4>
      </vt:variant>
      <vt:variant>
        <vt:i4>5</vt:i4>
      </vt:variant>
      <vt:variant>
        <vt:lpwstr/>
      </vt:variant>
      <vt:variant>
        <vt:lpwstr>_Toc309036720</vt:lpwstr>
      </vt:variant>
      <vt:variant>
        <vt:i4>1048638</vt:i4>
      </vt:variant>
      <vt:variant>
        <vt:i4>65</vt:i4>
      </vt:variant>
      <vt:variant>
        <vt:i4>0</vt:i4>
      </vt:variant>
      <vt:variant>
        <vt:i4>5</vt:i4>
      </vt:variant>
      <vt:variant>
        <vt:lpwstr/>
      </vt:variant>
      <vt:variant>
        <vt:lpwstr>_Toc309036719</vt:lpwstr>
      </vt:variant>
      <vt:variant>
        <vt:i4>1048638</vt:i4>
      </vt:variant>
      <vt:variant>
        <vt:i4>59</vt:i4>
      </vt:variant>
      <vt:variant>
        <vt:i4>0</vt:i4>
      </vt:variant>
      <vt:variant>
        <vt:i4>5</vt:i4>
      </vt:variant>
      <vt:variant>
        <vt:lpwstr/>
      </vt:variant>
      <vt:variant>
        <vt:lpwstr>_Toc309036718</vt:lpwstr>
      </vt:variant>
      <vt:variant>
        <vt:i4>1048638</vt:i4>
      </vt:variant>
      <vt:variant>
        <vt:i4>53</vt:i4>
      </vt:variant>
      <vt:variant>
        <vt:i4>0</vt:i4>
      </vt:variant>
      <vt:variant>
        <vt:i4>5</vt:i4>
      </vt:variant>
      <vt:variant>
        <vt:lpwstr/>
      </vt:variant>
      <vt:variant>
        <vt:lpwstr>_Toc309036717</vt:lpwstr>
      </vt:variant>
      <vt:variant>
        <vt:i4>1048638</vt:i4>
      </vt:variant>
      <vt:variant>
        <vt:i4>47</vt:i4>
      </vt:variant>
      <vt:variant>
        <vt:i4>0</vt:i4>
      </vt:variant>
      <vt:variant>
        <vt:i4>5</vt:i4>
      </vt:variant>
      <vt:variant>
        <vt:lpwstr/>
      </vt:variant>
      <vt:variant>
        <vt:lpwstr>_Toc309036716</vt:lpwstr>
      </vt:variant>
      <vt:variant>
        <vt:i4>1048638</vt:i4>
      </vt:variant>
      <vt:variant>
        <vt:i4>41</vt:i4>
      </vt:variant>
      <vt:variant>
        <vt:i4>0</vt:i4>
      </vt:variant>
      <vt:variant>
        <vt:i4>5</vt:i4>
      </vt:variant>
      <vt:variant>
        <vt:lpwstr/>
      </vt:variant>
      <vt:variant>
        <vt:lpwstr>_Toc309036715</vt:lpwstr>
      </vt:variant>
      <vt:variant>
        <vt:i4>1048638</vt:i4>
      </vt:variant>
      <vt:variant>
        <vt:i4>35</vt:i4>
      </vt:variant>
      <vt:variant>
        <vt:i4>0</vt:i4>
      </vt:variant>
      <vt:variant>
        <vt:i4>5</vt:i4>
      </vt:variant>
      <vt:variant>
        <vt:lpwstr/>
      </vt:variant>
      <vt:variant>
        <vt:lpwstr>_Toc309036714</vt:lpwstr>
      </vt:variant>
      <vt:variant>
        <vt:i4>1048638</vt:i4>
      </vt:variant>
      <vt:variant>
        <vt:i4>29</vt:i4>
      </vt:variant>
      <vt:variant>
        <vt:i4>0</vt:i4>
      </vt:variant>
      <vt:variant>
        <vt:i4>5</vt:i4>
      </vt:variant>
      <vt:variant>
        <vt:lpwstr/>
      </vt:variant>
      <vt:variant>
        <vt:lpwstr>_Toc309036713</vt:lpwstr>
      </vt:variant>
      <vt:variant>
        <vt:i4>1048638</vt:i4>
      </vt:variant>
      <vt:variant>
        <vt:i4>23</vt:i4>
      </vt:variant>
      <vt:variant>
        <vt:i4>0</vt:i4>
      </vt:variant>
      <vt:variant>
        <vt:i4>5</vt:i4>
      </vt:variant>
      <vt:variant>
        <vt:lpwstr/>
      </vt:variant>
      <vt:variant>
        <vt:lpwstr>_Toc309036712</vt:lpwstr>
      </vt:variant>
      <vt:variant>
        <vt:i4>1048638</vt:i4>
      </vt:variant>
      <vt:variant>
        <vt:i4>17</vt:i4>
      </vt:variant>
      <vt:variant>
        <vt:i4>0</vt:i4>
      </vt:variant>
      <vt:variant>
        <vt:i4>5</vt:i4>
      </vt:variant>
      <vt:variant>
        <vt:lpwstr/>
      </vt:variant>
      <vt:variant>
        <vt:lpwstr>_Toc309036711</vt:lpwstr>
      </vt:variant>
      <vt:variant>
        <vt:i4>1048638</vt:i4>
      </vt:variant>
      <vt:variant>
        <vt:i4>11</vt:i4>
      </vt:variant>
      <vt:variant>
        <vt:i4>0</vt:i4>
      </vt:variant>
      <vt:variant>
        <vt:i4>5</vt:i4>
      </vt:variant>
      <vt:variant>
        <vt:lpwstr/>
      </vt:variant>
      <vt:variant>
        <vt:lpwstr>_Toc309036710</vt:lpwstr>
      </vt:variant>
      <vt:variant>
        <vt:i4>1114174</vt:i4>
      </vt:variant>
      <vt:variant>
        <vt:i4>5</vt:i4>
      </vt:variant>
      <vt:variant>
        <vt:i4>0</vt:i4>
      </vt:variant>
      <vt:variant>
        <vt:i4>5</vt:i4>
      </vt:variant>
      <vt:variant>
        <vt:lpwstr/>
      </vt:variant>
      <vt:variant>
        <vt:lpwstr>_Toc309036709</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6</cp:revision>
  <dcterms:created xsi:type="dcterms:W3CDTF">2016-03-23T06:35:00Z</dcterms:created>
  <dcterms:modified xsi:type="dcterms:W3CDTF">2016-03-23T21:38:00Z</dcterms:modified>
</cp:coreProperties>
</file>