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E9" w:rsidRPr="00F51DFE" w:rsidRDefault="00CD0FE9" w:rsidP="00675002">
      <w:pPr>
        <w:pStyle w:val="Caption"/>
        <w:jc w:val="center"/>
        <w:rPr>
          <w:rFonts w:asciiTheme="minorHAnsi" w:eastAsia="Calibri" w:hAnsiTheme="minorHAnsi"/>
          <w:szCs w:val="24"/>
          <w:lang w:val="sr-Latn-CS"/>
        </w:rPr>
      </w:pPr>
      <w:r w:rsidRPr="00F51DFE">
        <w:rPr>
          <w:rFonts w:asciiTheme="minorHAnsi" w:hAnsiTheme="minorHAnsi"/>
          <w:noProof/>
          <w:szCs w:val="24"/>
          <w:lang w:val="en-US" w:eastAsia="en-US"/>
        </w:rPr>
        <w:drawing>
          <wp:inline distT="0" distB="0" distL="0" distR="0">
            <wp:extent cx="1200150" cy="1276350"/>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CD0FE9" w:rsidRPr="00F51DFE" w:rsidRDefault="00CD0FE9" w:rsidP="00675002">
      <w:pPr>
        <w:pStyle w:val="Caption"/>
        <w:jc w:val="center"/>
        <w:rPr>
          <w:rFonts w:asciiTheme="minorHAnsi" w:eastAsia="Calibri" w:hAnsiTheme="minorHAnsi"/>
          <w:szCs w:val="24"/>
          <w:lang w:val="sr-Latn-CS"/>
        </w:rPr>
      </w:pPr>
    </w:p>
    <w:p w:rsidR="00CD0FE9" w:rsidRPr="00F51DFE" w:rsidRDefault="00CD0FE9" w:rsidP="00675002">
      <w:pPr>
        <w:pStyle w:val="Caption"/>
        <w:jc w:val="center"/>
        <w:rPr>
          <w:rFonts w:asciiTheme="minorHAnsi" w:eastAsia="Calibri" w:hAnsiTheme="minorHAnsi"/>
          <w:szCs w:val="24"/>
          <w:lang w:val="sr-Latn-CS"/>
        </w:rPr>
      </w:pPr>
    </w:p>
    <w:p w:rsidR="00CD0FE9" w:rsidRPr="00F51DFE" w:rsidRDefault="00CD0FE9" w:rsidP="00675002">
      <w:pPr>
        <w:pStyle w:val="Caption"/>
        <w:jc w:val="center"/>
        <w:rPr>
          <w:rFonts w:asciiTheme="minorHAnsi" w:eastAsia="Calibri" w:hAnsiTheme="minorHAnsi"/>
          <w:szCs w:val="24"/>
          <w:lang w:val="sr-Latn-CS"/>
        </w:rPr>
      </w:pPr>
    </w:p>
    <w:p w:rsidR="00CD0FE9" w:rsidRPr="00F51DFE" w:rsidRDefault="00CD0FE9" w:rsidP="00675002">
      <w:pPr>
        <w:pStyle w:val="Caption"/>
        <w:jc w:val="center"/>
        <w:rPr>
          <w:rFonts w:asciiTheme="minorHAnsi" w:eastAsia="Calibri" w:hAnsiTheme="minorHAnsi"/>
          <w:szCs w:val="24"/>
          <w:lang w:val="sr-Latn-CS"/>
        </w:rPr>
      </w:pPr>
    </w:p>
    <w:p w:rsidR="00CD0FE9" w:rsidRPr="00F51DFE" w:rsidRDefault="00CD0FE9" w:rsidP="00675002">
      <w:pPr>
        <w:pStyle w:val="Caption"/>
        <w:jc w:val="center"/>
        <w:rPr>
          <w:rFonts w:asciiTheme="minorHAnsi" w:eastAsia="Calibri" w:hAnsiTheme="minorHAnsi"/>
          <w:szCs w:val="24"/>
          <w:lang w:val="sr-Latn-CS"/>
        </w:rPr>
      </w:pPr>
    </w:p>
    <w:p w:rsidR="00CD0FE9" w:rsidRPr="00F51DFE" w:rsidRDefault="00CD0FE9" w:rsidP="00CD0FE9">
      <w:pPr>
        <w:pStyle w:val="Caption"/>
        <w:rPr>
          <w:rFonts w:asciiTheme="minorHAnsi" w:eastAsia="Calibri" w:hAnsiTheme="minorHAnsi"/>
          <w:szCs w:val="24"/>
          <w:lang w:val="sr-Latn-CS"/>
        </w:rPr>
      </w:pPr>
    </w:p>
    <w:p w:rsidR="00E35018" w:rsidRPr="00F51DFE" w:rsidRDefault="00E35018" w:rsidP="00675002">
      <w:pPr>
        <w:jc w:val="center"/>
        <w:rPr>
          <w:rFonts w:asciiTheme="minorHAnsi" w:hAnsiTheme="minorHAnsi" w:cs="Arial"/>
          <w:b/>
          <w:bCs/>
          <w:lang w:val="sr-Latn-CS"/>
        </w:rPr>
      </w:pPr>
      <w:r w:rsidRPr="00F51DFE">
        <w:rPr>
          <w:rFonts w:asciiTheme="minorHAnsi" w:eastAsia="Calibri" w:hAnsiTheme="minorHAnsi"/>
          <w:b/>
          <w:lang w:val="sr-Latn-CS"/>
        </w:rPr>
        <w:t>PRAVILA ZA PRODAJU I ODSTRANJIVANJE IMOVINE</w:t>
      </w:r>
      <w:r w:rsidRPr="00F51DFE">
        <w:rPr>
          <w:rFonts w:asciiTheme="minorHAnsi" w:hAnsiTheme="minorHAnsi" w:cs="Arial"/>
          <w:b/>
          <w:bCs/>
          <w:lang w:val="sr-Latn-CS"/>
        </w:rPr>
        <w:t xml:space="preserve"> </w:t>
      </w:r>
    </w:p>
    <w:p w:rsidR="00E35018" w:rsidRDefault="00E35018" w:rsidP="00E35018">
      <w:pPr>
        <w:jc w:val="center"/>
        <w:rPr>
          <w:rFonts w:asciiTheme="minorHAnsi" w:hAnsiTheme="minorHAnsi" w:cs="Arial"/>
          <w:bCs/>
          <w:i/>
          <w:lang w:val="sr-Latn-ME"/>
        </w:rPr>
      </w:pPr>
      <w:r w:rsidRPr="00F51DFE">
        <w:rPr>
          <w:rFonts w:asciiTheme="minorHAnsi" w:hAnsiTheme="minorHAnsi" w:cs="Arial"/>
          <w:bCs/>
          <w:i/>
          <w:lang w:val="sr-Latn-CS"/>
        </w:rPr>
        <w:t>Prema Čla</w:t>
      </w:r>
      <w:r w:rsidR="00E3512C">
        <w:rPr>
          <w:rFonts w:asciiTheme="minorHAnsi" w:hAnsiTheme="minorHAnsi" w:cs="Arial"/>
          <w:bCs/>
          <w:i/>
          <w:lang w:val="sr-Latn-CS"/>
        </w:rPr>
        <w:t>nu 87.2.18</w:t>
      </w:r>
      <w:r w:rsidR="00CC5F0A">
        <w:rPr>
          <w:rFonts w:asciiTheme="minorHAnsi" w:hAnsiTheme="minorHAnsi" w:cs="Arial"/>
          <w:bCs/>
          <w:i/>
          <w:lang w:val="sr-Latn-CS"/>
        </w:rPr>
        <w:t xml:space="preserve"> Zakona br. 04/L-042 o javnim nabavkama Republike Kosova, iz</w:t>
      </w:r>
      <w:r w:rsidR="00CC5F0A">
        <w:rPr>
          <w:rFonts w:asciiTheme="minorHAnsi" w:hAnsiTheme="minorHAnsi" w:cs="Arial"/>
          <w:bCs/>
          <w:i/>
          <w:lang w:val="sr-Latn-ME"/>
        </w:rPr>
        <w:t>menjen i dopunje</w:t>
      </w:r>
      <w:r w:rsidR="00DA74AA">
        <w:rPr>
          <w:rFonts w:asciiTheme="minorHAnsi" w:hAnsiTheme="minorHAnsi" w:cs="Arial"/>
          <w:bCs/>
          <w:i/>
          <w:lang w:val="sr-Latn-ME"/>
        </w:rPr>
        <w:t>n</w:t>
      </w:r>
      <w:r w:rsidR="00AC350D">
        <w:rPr>
          <w:rFonts w:asciiTheme="minorHAnsi" w:hAnsiTheme="minorHAnsi" w:cs="Arial"/>
          <w:bCs/>
          <w:i/>
          <w:lang w:val="sr-Latn-ME"/>
        </w:rPr>
        <w:t xml:space="preserve"> Zakonom br.04/L-237, Zakonom br.05/L-068 i Zakonom</w:t>
      </w:r>
      <w:r w:rsidR="00CC5F0A">
        <w:rPr>
          <w:rFonts w:asciiTheme="minorHAnsi" w:hAnsiTheme="minorHAnsi" w:cs="Arial"/>
          <w:bCs/>
          <w:i/>
          <w:lang w:val="sr-Latn-ME"/>
        </w:rPr>
        <w:t xml:space="preserve"> br.05/L-092</w:t>
      </w:r>
    </w:p>
    <w:p w:rsidR="00CC5F0A" w:rsidRDefault="00CC5F0A" w:rsidP="00E35018">
      <w:pPr>
        <w:jc w:val="center"/>
        <w:rPr>
          <w:rFonts w:asciiTheme="minorHAnsi" w:hAnsiTheme="minorHAnsi" w:cs="Arial"/>
          <w:bCs/>
          <w:i/>
          <w:lang w:val="sr-Latn-ME"/>
        </w:rPr>
      </w:pPr>
    </w:p>
    <w:p w:rsidR="00CC5F0A" w:rsidRPr="00CC5F0A" w:rsidRDefault="00CC5F0A" w:rsidP="00E35018">
      <w:pPr>
        <w:jc w:val="center"/>
        <w:rPr>
          <w:rFonts w:asciiTheme="minorHAnsi" w:hAnsiTheme="minorHAnsi" w:cs="Arial"/>
          <w:bCs/>
          <w:i/>
          <w:lang w:val="sr-Latn-ME"/>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6A11EC" w:rsidRPr="00F51DFE" w:rsidRDefault="006A11EC" w:rsidP="00675002">
      <w:pPr>
        <w:rPr>
          <w:rFonts w:asciiTheme="minorHAnsi" w:eastAsia="Calibri" w:hAnsiTheme="minorHAnsi"/>
          <w:lang w:val="sr-Latn-CS" w:eastAsia="it-IT"/>
        </w:rPr>
      </w:pPr>
    </w:p>
    <w:p w:rsidR="006A11EC" w:rsidRPr="00F51DFE" w:rsidRDefault="006A11EC" w:rsidP="00675002">
      <w:pPr>
        <w:rPr>
          <w:rFonts w:asciiTheme="minorHAnsi" w:eastAsia="Calibri" w:hAnsiTheme="minorHAnsi"/>
          <w:lang w:val="sr-Latn-CS" w:eastAsia="it-IT"/>
        </w:rPr>
      </w:pPr>
    </w:p>
    <w:p w:rsidR="00E35018" w:rsidRPr="00F51DFE" w:rsidRDefault="00E35018" w:rsidP="00675002">
      <w:pPr>
        <w:rPr>
          <w:rFonts w:asciiTheme="minorHAnsi" w:eastAsia="Calibri" w:hAnsiTheme="minorHAnsi"/>
          <w:lang w:val="sr-Latn-CS" w:eastAsia="it-IT"/>
        </w:rPr>
      </w:pPr>
    </w:p>
    <w:p w:rsidR="00E35018" w:rsidRPr="00F51DFE" w:rsidRDefault="00E35018" w:rsidP="00675002">
      <w:pPr>
        <w:rPr>
          <w:rFonts w:asciiTheme="minorHAnsi" w:eastAsia="Calibri" w:hAnsiTheme="minorHAnsi"/>
          <w:lang w:val="sr-Latn-CS" w:eastAsia="it-IT"/>
        </w:rPr>
      </w:pPr>
    </w:p>
    <w:p w:rsidR="00E35018" w:rsidRPr="00F51DFE" w:rsidRDefault="00E35018" w:rsidP="00675002">
      <w:pPr>
        <w:rPr>
          <w:rFonts w:asciiTheme="minorHAnsi" w:eastAsia="Calibri" w:hAnsiTheme="minorHAnsi"/>
          <w:lang w:val="sr-Latn-CS" w:eastAsia="it-IT"/>
        </w:rPr>
      </w:pPr>
    </w:p>
    <w:p w:rsidR="00CD0FE9" w:rsidRPr="00F51DFE" w:rsidRDefault="00CD0FE9" w:rsidP="00675002">
      <w:pPr>
        <w:rPr>
          <w:rFonts w:asciiTheme="minorHAnsi" w:eastAsia="Calibri" w:hAnsiTheme="minorHAnsi"/>
          <w:lang w:val="sr-Latn-CS" w:eastAsia="it-IT"/>
        </w:rPr>
      </w:pPr>
    </w:p>
    <w:p w:rsidR="00675002" w:rsidRPr="00F51DFE" w:rsidRDefault="00675002" w:rsidP="00675002">
      <w:pPr>
        <w:rPr>
          <w:rFonts w:asciiTheme="minorHAnsi" w:eastAsia="Calibri" w:hAnsiTheme="minorHAnsi"/>
          <w:lang w:val="sr-Latn-CS" w:eastAsia="it-IT"/>
        </w:rPr>
      </w:pPr>
    </w:p>
    <w:p w:rsidR="00E35018" w:rsidRPr="00F51DFE" w:rsidRDefault="00E35018" w:rsidP="00E35018">
      <w:pPr>
        <w:pStyle w:val="NORMAL0"/>
        <w:jc w:val="center"/>
        <w:rPr>
          <w:rFonts w:asciiTheme="minorHAnsi" w:hAnsiTheme="minorHAnsi" w:cs="Arial"/>
          <w:sz w:val="24"/>
          <w:szCs w:val="24"/>
          <w:lang w:val="sr-Latn-CS"/>
        </w:rPr>
      </w:pPr>
      <w:r w:rsidRPr="00F51DFE">
        <w:rPr>
          <w:rFonts w:asciiTheme="minorHAnsi" w:hAnsiTheme="minorHAnsi" w:cs="Arial"/>
          <w:sz w:val="24"/>
          <w:szCs w:val="24"/>
          <w:lang w:val="sr-Latn-CS"/>
        </w:rPr>
        <w:t>SADRŽAJ</w:t>
      </w:r>
      <w:r w:rsidRPr="00F51DFE">
        <w:rPr>
          <w:rFonts w:asciiTheme="minorHAnsi" w:hAnsiTheme="minorHAnsi" w:cs="Arial"/>
          <w:sz w:val="24"/>
          <w:szCs w:val="24"/>
          <w:lang w:val="sr-Latn-CS"/>
        </w:rPr>
        <w:tab/>
      </w:r>
    </w:p>
    <w:p w:rsidR="0007538A" w:rsidRPr="00F51DFE" w:rsidRDefault="0007538A" w:rsidP="0007538A">
      <w:pPr>
        <w:pStyle w:val="NORMAL0"/>
        <w:jc w:val="center"/>
        <w:rPr>
          <w:rFonts w:asciiTheme="minorHAnsi" w:hAnsiTheme="minorHAnsi" w:cs="Arial"/>
          <w:sz w:val="24"/>
          <w:szCs w:val="24"/>
          <w:lang w:val="sr-Latn-CS"/>
        </w:rPr>
      </w:pPr>
      <w:r w:rsidRPr="00F51DFE">
        <w:rPr>
          <w:rFonts w:asciiTheme="minorHAnsi" w:hAnsiTheme="minorHAnsi" w:cs="Arial"/>
          <w:sz w:val="24"/>
          <w:szCs w:val="24"/>
          <w:lang w:val="sr-Latn-CS"/>
        </w:rPr>
        <w:tab/>
      </w:r>
    </w:p>
    <w:p w:rsidR="00E26B23" w:rsidRDefault="004444DD">
      <w:pPr>
        <w:pStyle w:val="TOC1"/>
        <w:rPr>
          <w:rFonts w:asciiTheme="minorHAnsi" w:eastAsiaTheme="minorEastAsia" w:hAnsiTheme="minorHAnsi" w:cstheme="minorBidi"/>
          <w:caps w:val="0"/>
          <w:noProof/>
          <w:szCs w:val="22"/>
          <w:lang w:val="en-US" w:eastAsia="en-US"/>
        </w:rPr>
      </w:pPr>
      <w:r w:rsidRPr="00F51DFE">
        <w:rPr>
          <w:rFonts w:asciiTheme="minorHAnsi" w:hAnsiTheme="minorHAnsi" w:cs="Arial"/>
          <w:sz w:val="24"/>
          <w:szCs w:val="24"/>
          <w:lang w:val="sr-Latn-CS"/>
        </w:rPr>
        <w:fldChar w:fldCharType="begin"/>
      </w:r>
      <w:r w:rsidR="0007538A" w:rsidRPr="00F51DFE">
        <w:rPr>
          <w:rFonts w:asciiTheme="minorHAnsi" w:hAnsiTheme="minorHAnsi" w:cs="Arial"/>
          <w:sz w:val="24"/>
          <w:szCs w:val="24"/>
          <w:lang w:val="sr-Latn-CS"/>
        </w:rPr>
        <w:instrText xml:space="preserve"> TOC \o "3-3" \h \z \t "Heading 1,1,Heading 2,2,List Number,1" </w:instrText>
      </w:r>
      <w:r w:rsidRPr="00F51DFE">
        <w:rPr>
          <w:rFonts w:asciiTheme="minorHAnsi" w:hAnsiTheme="minorHAnsi" w:cs="Arial"/>
          <w:sz w:val="24"/>
          <w:szCs w:val="24"/>
          <w:lang w:val="sr-Latn-CS"/>
        </w:rPr>
        <w:fldChar w:fldCharType="separate"/>
      </w:r>
      <w:hyperlink w:anchor="_Toc311444574" w:history="1">
        <w:r w:rsidR="00E26B23" w:rsidRPr="00485AD5">
          <w:rPr>
            <w:rStyle w:val="Hyperlink"/>
            <w:noProof/>
            <w:lang w:val="sr-Latn-CS"/>
          </w:rPr>
          <w:t>1.</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Opšte Odredbe</w:t>
        </w:r>
        <w:r w:rsidR="00E26B23">
          <w:rPr>
            <w:noProof/>
            <w:webHidden/>
          </w:rPr>
          <w:tab/>
        </w:r>
        <w:r>
          <w:rPr>
            <w:noProof/>
            <w:webHidden/>
          </w:rPr>
          <w:fldChar w:fldCharType="begin"/>
        </w:r>
        <w:r w:rsidR="00E26B23">
          <w:rPr>
            <w:noProof/>
            <w:webHidden/>
          </w:rPr>
          <w:instrText xml:space="preserve"> PAGEREF _Toc311444574 \h </w:instrText>
        </w:r>
        <w:r>
          <w:rPr>
            <w:noProof/>
            <w:webHidden/>
          </w:rPr>
        </w:r>
        <w:r>
          <w:rPr>
            <w:noProof/>
            <w:webHidden/>
          </w:rPr>
          <w:fldChar w:fldCharType="separate"/>
        </w:r>
        <w:r w:rsidR="00E26B23">
          <w:rPr>
            <w:noProof/>
            <w:webHidden/>
          </w:rPr>
          <w:t>3</w:t>
        </w:r>
        <w:r>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75" w:history="1">
        <w:r w:rsidR="00E26B23" w:rsidRPr="00485AD5">
          <w:rPr>
            <w:rStyle w:val="Hyperlink"/>
            <w:rFonts w:cs="Arial"/>
            <w:noProof/>
            <w:lang w:val="sr-Latn-CS"/>
          </w:rPr>
          <w:t>2.</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Obim</w:t>
        </w:r>
        <w:r w:rsidR="00E26B23">
          <w:rPr>
            <w:noProof/>
            <w:webHidden/>
          </w:rPr>
          <w:tab/>
        </w:r>
        <w:r w:rsidR="004444DD">
          <w:rPr>
            <w:noProof/>
            <w:webHidden/>
          </w:rPr>
          <w:fldChar w:fldCharType="begin"/>
        </w:r>
        <w:r w:rsidR="00E26B23">
          <w:rPr>
            <w:noProof/>
            <w:webHidden/>
          </w:rPr>
          <w:instrText xml:space="preserve"> PAGEREF _Toc311444575 \h </w:instrText>
        </w:r>
        <w:r w:rsidR="004444DD">
          <w:rPr>
            <w:noProof/>
            <w:webHidden/>
          </w:rPr>
        </w:r>
        <w:r w:rsidR="004444DD">
          <w:rPr>
            <w:noProof/>
            <w:webHidden/>
          </w:rPr>
          <w:fldChar w:fldCharType="separate"/>
        </w:r>
        <w:r w:rsidR="00E26B23">
          <w:rPr>
            <w:noProof/>
            <w:webHidden/>
          </w:rPr>
          <w:t>3</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76" w:history="1">
        <w:r w:rsidR="00E26B23" w:rsidRPr="00485AD5">
          <w:rPr>
            <w:rStyle w:val="Hyperlink"/>
            <w:rFonts w:cs="Arial"/>
            <w:noProof/>
            <w:lang w:val="sr-Latn-CS"/>
          </w:rPr>
          <w:t>3.</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Namena</w:t>
        </w:r>
        <w:r w:rsidR="00E26B23">
          <w:rPr>
            <w:noProof/>
            <w:webHidden/>
          </w:rPr>
          <w:tab/>
        </w:r>
        <w:r w:rsidR="004444DD">
          <w:rPr>
            <w:noProof/>
            <w:webHidden/>
          </w:rPr>
          <w:fldChar w:fldCharType="begin"/>
        </w:r>
        <w:r w:rsidR="00E26B23">
          <w:rPr>
            <w:noProof/>
            <w:webHidden/>
          </w:rPr>
          <w:instrText xml:space="preserve"> PAGEREF _Toc311444576 \h </w:instrText>
        </w:r>
        <w:r w:rsidR="004444DD">
          <w:rPr>
            <w:noProof/>
            <w:webHidden/>
          </w:rPr>
        </w:r>
        <w:r w:rsidR="004444DD">
          <w:rPr>
            <w:noProof/>
            <w:webHidden/>
          </w:rPr>
          <w:fldChar w:fldCharType="separate"/>
        </w:r>
        <w:r w:rsidR="00E26B23">
          <w:rPr>
            <w:noProof/>
            <w:webHidden/>
          </w:rPr>
          <w:t>3</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77" w:history="1">
        <w:r w:rsidR="00E26B23" w:rsidRPr="00485AD5">
          <w:rPr>
            <w:rStyle w:val="Hyperlink"/>
            <w:rFonts w:cs="Arial"/>
            <w:noProof/>
            <w:lang w:val="sr-Latn-CS"/>
          </w:rPr>
          <w:t>4.</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Definicije</w:t>
        </w:r>
        <w:r w:rsidR="00E26B23">
          <w:rPr>
            <w:noProof/>
            <w:webHidden/>
          </w:rPr>
          <w:tab/>
        </w:r>
        <w:r w:rsidR="004444DD">
          <w:rPr>
            <w:noProof/>
            <w:webHidden/>
          </w:rPr>
          <w:fldChar w:fldCharType="begin"/>
        </w:r>
        <w:r w:rsidR="00E26B23">
          <w:rPr>
            <w:noProof/>
            <w:webHidden/>
          </w:rPr>
          <w:instrText xml:space="preserve"> PAGEREF _Toc311444577 \h </w:instrText>
        </w:r>
        <w:r w:rsidR="004444DD">
          <w:rPr>
            <w:noProof/>
            <w:webHidden/>
          </w:rPr>
        </w:r>
        <w:r w:rsidR="004444DD">
          <w:rPr>
            <w:noProof/>
            <w:webHidden/>
          </w:rPr>
          <w:fldChar w:fldCharType="separate"/>
        </w:r>
        <w:r w:rsidR="00E26B23">
          <w:rPr>
            <w:noProof/>
            <w:webHidden/>
          </w:rPr>
          <w:t>4</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78" w:history="1">
        <w:r w:rsidR="00E26B23" w:rsidRPr="00485AD5">
          <w:rPr>
            <w:rStyle w:val="Hyperlink"/>
            <w:rFonts w:cs="Arial"/>
            <w:noProof/>
            <w:lang w:val="sr-Latn-CS"/>
          </w:rPr>
          <w:t>5.</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Identifikacija vrste imovine</w:t>
        </w:r>
        <w:r w:rsidR="00E26B23">
          <w:rPr>
            <w:noProof/>
            <w:webHidden/>
          </w:rPr>
          <w:tab/>
        </w:r>
        <w:r w:rsidR="004444DD">
          <w:rPr>
            <w:noProof/>
            <w:webHidden/>
          </w:rPr>
          <w:fldChar w:fldCharType="begin"/>
        </w:r>
        <w:r w:rsidR="00E26B23">
          <w:rPr>
            <w:noProof/>
            <w:webHidden/>
          </w:rPr>
          <w:instrText xml:space="preserve"> PAGEREF _Toc311444578 \h </w:instrText>
        </w:r>
        <w:r w:rsidR="004444DD">
          <w:rPr>
            <w:noProof/>
            <w:webHidden/>
          </w:rPr>
        </w:r>
        <w:r w:rsidR="004444DD">
          <w:rPr>
            <w:noProof/>
            <w:webHidden/>
          </w:rPr>
          <w:fldChar w:fldCharType="separate"/>
        </w:r>
        <w:r w:rsidR="00E26B23">
          <w:rPr>
            <w:noProof/>
            <w:webHidden/>
          </w:rPr>
          <w:t>4</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79" w:history="1">
        <w:r w:rsidR="00E26B23" w:rsidRPr="00485AD5">
          <w:rPr>
            <w:rStyle w:val="Hyperlink"/>
            <w:rFonts w:cs="Arial"/>
            <w:noProof/>
            <w:lang w:val="sr-Latn-CS"/>
          </w:rPr>
          <w:t>6.</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Iniciranje I usvajanje procesa Odstranjivanja</w:t>
        </w:r>
        <w:r w:rsidR="00E26B23">
          <w:rPr>
            <w:noProof/>
            <w:webHidden/>
          </w:rPr>
          <w:tab/>
        </w:r>
        <w:r w:rsidR="004444DD">
          <w:rPr>
            <w:noProof/>
            <w:webHidden/>
          </w:rPr>
          <w:fldChar w:fldCharType="begin"/>
        </w:r>
        <w:r w:rsidR="00E26B23">
          <w:rPr>
            <w:noProof/>
            <w:webHidden/>
          </w:rPr>
          <w:instrText xml:space="preserve"> PAGEREF _Toc311444579 \h </w:instrText>
        </w:r>
        <w:r w:rsidR="004444DD">
          <w:rPr>
            <w:noProof/>
            <w:webHidden/>
          </w:rPr>
        </w:r>
        <w:r w:rsidR="004444DD">
          <w:rPr>
            <w:noProof/>
            <w:webHidden/>
          </w:rPr>
          <w:fldChar w:fldCharType="separate"/>
        </w:r>
        <w:r w:rsidR="00E26B23">
          <w:rPr>
            <w:noProof/>
            <w:webHidden/>
          </w:rPr>
          <w:t>5</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80" w:history="1">
        <w:r w:rsidR="00E26B23" w:rsidRPr="00485AD5">
          <w:rPr>
            <w:rStyle w:val="Hyperlink"/>
            <w:rFonts w:cs="Arial"/>
            <w:noProof/>
            <w:lang w:val="sr-Latn-CS"/>
          </w:rPr>
          <w:t>7.</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Izbor Metode Odlaganja</w:t>
        </w:r>
        <w:r w:rsidR="00E26B23">
          <w:rPr>
            <w:noProof/>
            <w:webHidden/>
          </w:rPr>
          <w:tab/>
        </w:r>
        <w:r w:rsidR="004444DD">
          <w:rPr>
            <w:noProof/>
            <w:webHidden/>
          </w:rPr>
          <w:fldChar w:fldCharType="begin"/>
        </w:r>
        <w:r w:rsidR="00E26B23">
          <w:rPr>
            <w:noProof/>
            <w:webHidden/>
          </w:rPr>
          <w:instrText xml:space="preserve"> PAGEREF _Toc311444580 \h </w:instrText>
        </w:r>
        <w:r w:rsidR="004444DD">
          <w:rPr>
            <w:noProof/>
            <w:webHidden/>
          </w:rPr>
        </w:r>
        <w:r w:rsidR="004444DD">
          <w:rPr>
            <w:noProof/>
            <w:webHidden/>
          </w:rPr>
          <w:fldChar w:fldCharType="separate"/>
        </w:r>
        <w:r w:rsidR="00E26B23">
          <w:rPr>
            <w:noProof/>
            <w:webHidden/>
          </w:rPr>
          <w:t>5</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81" w:history="1">
        <w:r w:rsidR="00E26B23" w:rsidRPr="00485AD5">
          <w:rPr>
            <w:rStyle w:val="Hyperlink"/>
            <w:noProof/>
            <w:lang w:val="sr-Latn-CS"/>
          </w:rPr>
          <w:t>8.</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Metode za Odlaganje Javne Imovine</w:t>
        </w:r>
        <w:r w:rsidR="00E26B23">
          <w:rPr>
            <w:noProof/>
            <w:webHidden/>
          </w:rPr>
          <w:tab/>
        </w:r>
        <w:r w:rsidR="004444DD">
          <w:rPr>
            <w:noProof/>
            <w:webHidden/>
          </w:rPr>
          <w:fldChar w:fldCharType="begin"/>
        </w:r>
        <w:r w:rsidR="00E26B23">
          <w:rPr>
            <w:noProof/>
            <w:webHidden/>
          </w:rPr>
          <w:instrText xml:space="preserve"> PAGEREF _Toc311444581 \h </w:instrText>
        </w:r>
        <w:r w:rsidR="004444DD">
          <w:rPr>
            <w:noProof/>
            <w:webHidden/>
          </w:rPr>
        </w:r>
        <w:r w:rsidR="004444DD">
          <w:rPr>
            <w:noProof/>
            <w:webHidden/>
          </w:rPr>
          <w:fldChar w:fldCharType="separate"/>
        </w:r>
        <w:r w:rsidR="00E26B23">
          <w:rPr>
            <w:noProof/>
            <w:webHidden/>
          </w:rPr>
          <w:t>6</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82" w:history="1">
        <w:r w:rsidR="00E26B23" w:rsidRPr="00485AD5">
          <w:rPr>
            <w:rStyle w:val="Hyperlink"/>
            <w:noProof/>
            <w:lang w:val="sr-Latn-CS"/>
          </w:rPr>
          <w:t>9.</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Procena (Tržišna Vrednost Imovine)</w:t>
        </w:r>
        <w:r w:rsidR="00E26B23">
          <w:rPr>
            <w:noProof/>
            <w:webHidden/>
          </w:rPr>
          <w:tab/>
        </w:r>
        <w:r w:rsidR="004444DD">
          <w:rPr>
            <w:noProof/>
            <w:webHidden/>
          </w:rPr>
          <w:fldChar w:fldCharType="begin"/>
        </w:r>
        <w:r w:rsidR="00E26B23">
          <w:rPr>
            <w:noProof/>
            <w:webHidden/>
          </w:rPr>
          <w:instrText xml:space="preserve"> PAGEREF _Toc311444582 \h </w:instrText>
        </w:r>
        <w:r w:rsidR="004444DD">
          <w:rPr>
            <w:noProof/>
            <w:webHidden/>
          </w:rPr>
        </w:r>
        <w:r w:rsidR="004444DD">
          <w:rPr>
            <w:noProof/>
            <w:webHidden/>
          </w:rPr>
          <w:fldChar w:fldCharType="separate"/>
        </w:r>
        <w:r w:rsidR="00E26B23">
          <w:rPr>
            <w:noProof/>
            <w:webHidden/>
          </w:rPr>
          <w:t>8</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83" w:history="1">
        <w:r w:rsidR="00E26B23" w:rsidRPr="00485AD5">
          <w:rPr>
            <w:rStyle w:val="Hyperlink"/>
            <w:noProof/>
            <w:lang w:val="sr-Latn-CS"/>
          </w:rPr>
          <w:t>10.</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Prihod od Prodaje Imovine</w:t>
        </w:r>
        <w:r w:rsidR="00E26B23">
          <w:rPr>
            <w:noProof/>
            <w:webHidden/>
          </w:rPr>
          <w:tab/>
        </w:r>
        <w:r w:rsidR="004444DD">
          <w:rPr>
            <w:noProof/>
            <w:webHidden/>
          </w:rPr>
          <w:fldChar w:fldCharType="begin"/>
        </w:r>
        <w:r w:rsidR="00E26B23">
          <w:rPr>
            <w:noProof/>
            <w:webHidden/>
          </w:rPr>
          <w:instrText xml:space="preserve"> PAGEREF _Toc311444583 \h </w:instrText>
        </w:r>
        <w:r w:rsidR="004444DD">
          <w:rPr>
            <w:noProof/>
            <w:webHidden/>
          </w:rPr>
        </w:r>
        <w:r w:rsidR="004444DD">
          <w:rPr>
            <w:noProof/>
            <w:webHidden/>
          </w:rPr>
          <w:fldChar w:fldCharType="separate"/>
        </w:r>
        <w:r w:rsidR="00E26B23">
          <w:rPr>
            <w:noProof/>
            <w:webHidden/>
          </w:rPr>
          <w:t>8</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84" w:history="1">
        <w:r w:rsidR="00E26B23" w:rsidRPr="00485AD5">
          <w:rPr>
            <w:rStyle w:val="Hyperlink"/>
            <w:noProof/>
            <w:lang w:val="sr-Latn-CS"/>
          </w:rPr>
          <w:t>11.</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Objavljivanje Obaveštenja o Odstranjivanju I Dodela Ugovora</w:t>
        </w:r>
        <w:r w:rsidR="00E26B23">
          <w:rPr>
            <w:noProof/>
            <w:webHidden/>
          </w:rPr>
          <w:tab/>
        </w:r>
        <w:r w:rsidR="004444DD">
          <w:rPr>
            <w:noProof/>
            <w:webHidden/>
          </w:rPr>
          <w:fldChar w:fldCharType="begin"/>
        </w:r>
        <w:r w:rsidR="00E26B23">
          <w:rPr>
            <w:noProof/>
            <w:webHidden/>
          </w:rPr>
          <w:instrText xml:space="preserve"> PAGEREF _Toc311444584 \h </w:instrText>
        </w:r>
        <w:r w:rsidR="004444DD">
          <w:rPr>
            <w:noProof/>
            <w:webHidden/>
          </w:rPr>
        </w:r>
        <w:r w:rsidR="004444DD">
          <w:rPr>
            <w:noProof/>
            <w:webHidden/>
          </w:rPr>
          <w:fldChar w:fldCharType="separate"/>
        </w:r>
        <w:r w:rsidR="00E26B23">
          <w:rPr>
            <w:noProof/>
            <w:webHidden/>
          </w:rPr>
          <w:t>8</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85" w:history="1">
        <w:r w:rsidR="00E26B23" w:rsidRPr="00485AD5">
          <w:rPr>
            <w:rStyle w:val="Hyperlink"/>
            <w:rFonts w:cs="Arial"/>
            <w:noProof/>
            <w:lang w:val="sr-Latn-CS"/>
          </w:rPr>
          <w:t>12.</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Jezik</w:t>
        </w:r>
        <w:r w:rsidR="00E26B23">
          <w:rPr>
            <w:noProof/>
            <w:webHidden/>
          </w:rPr>
          <w:tab/>
        </w:r>
        <w:r w:rsidR="004444DD">
          <w:rPr>
            <w:noProof/>
            <w:webHidden/>
          </w:rPr>
          <w:fldChar w:fldCharType="begin"/>
        </w:r>
        <w:r w:rsidR="00E26B23">
          <w:rPr>
            <w:noProof/>
            <w:webHidden/>
          </w:rPr>
          <w:instrText xml:space="preserve"> PAGEREF _Toc311444585 \h </w:instrText>
        </w:r>
        <w:r w:rsidR="004444DD">
          <w:rPr>
            <w:noProof/>
            <w:webHidden/>
          </w:rPr>
        </w:r>
        <w:r w:rsidR="004444DD">
          <w:rPr>
            <w:noProof/>
            <w:webHidden/>
          </w:rPr>
          <w:fldChar w:fldCharType="separate"/>
        </w:r>
        <w:r w:rsidR="00E26B23">
          <w:rPr>
            <w:noProof/>
            <w:webHidden/>
          </w:rPr>
          <w:t>8</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86" w:history="1">
        <w:r w:rsidR="00E26B23" w:rsidRPr="00485AD5">
          <w:rPr>
            <w:rStyle w:val="Hyperlink"/>
            <w:noProof/>
            <w:lang w:val="sr-Latn-CS"/>
          </w:rPr>
          <w:t>13.</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Vremenski rok za prijem Ponuda</w:t>
        </w:r>
        <w:r w:rsidR="00E26B23">
          <w:rPr>
            <w:noProof/>
            <w:webHidden/>
          </w:rPr>
          <w:tab/>
        </w:r>
        <w:r w:rsidR="004444DD">
          <w:rPr>
            <w:noProof/>
            <w:webHidden/>
          </w:rPr>
          <w:fldChar w:fldCharType="begin"/>
        </w:r>
        <w:r w:rsidR="00E26B23">
          <w:rPr>
            <w:noProof/>
            <w:webHidden/>
          </w:rPr>
          <w:instrText xml:space="preserve"> PAGEREF _Toc311444586 \h </w:instrText>
        </w:r>
        <w:r w:rsidR="004444DD">
          <w:rPr>
            <w:noProof/>
            <w:webHidden/>
          </w:rPr>
        </w:r>
        <w:r w:rsidR="004444DD">
          <w:rPr>
            <w:noProof/>
            <w:webHidden/>
          </w:rPr>
          <w:fldChar w:fldCharType="separate"/>
        </w:r>
        <w:r w:rsidR="00E26B23">
          <w:rPr>
            <w:noProof/>
            <w:webHidden/>
          </w:rPr>
          <w:t>8</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87" w:history="1">
        <w:r w:rsidR="00E26B23" w:rsidRPr="00485AD5">
          <w:rPr>
            <w:rStyle w:val="Hyperlink"/>
            <w:rFonts w:cs="Arial"/>
            <w:noProof/>
            <w:lang w:val="sr-Latn-CS"/>
          </w:rPr>
          <w:t>14.</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Podnošenje i Povlačenje Ponuda, Zatvaranje ponuda I procesi Otvaranja Ponuda</w:t>
        </w:r>
        <w:r w:rsidR="00E26B23">
          <w:rPr>
            <w:noProof/>
            <w:webHidden/>
          </w:rPr>
          <w:tab/>
        </w:r>
        <w:r w:rsidR="004444DD">
          <w:rPr>
            <w:noProof/>
            <w:webHidden/>
          </w:rPr>
          <w:fldChar w:fldCharType="begin"/>
        </w:r>
        <w:r w:rsidR="00E26B23">
          <w:rPr>
            <w:noProof/>
            <w:webHidden/>
          </w:rPr>
          <w:instrText xml:space="preserve"> PAGEREF _Toc311444587 \h </w:instrText>
        </w:r>
        <w:r w:rsidR="004444DD">
          <w:rPr>
            <w:noProof/>
            <w:webHidden/>
          </w:rPr>
        </w:r>
        <w:r w:rsidR="004444DD">
          <w:rPr>
            <w:noProof/>
            <w:webHidden/>
          </w:rPr>
          <w:fldChar w:fldCharType="separate"/>
        </w:r>
        <w:r w:rsidR="00E26B23">
          <w:rPr>
            <w:noProof/>
            <w:webHidden/>
          </w:rPr>
          <w:t>9</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88" w:history="1">
        <w:r w:rsidR="00E26B23" w:rsidRPr="00485AD5">
          <w:rPr>
            <w:rStyle w:val="Hyperlink"/>
            <w:noProof/>
            <w:lang w:val="sr-Latn-CS"/>
          </w:rPr>
          <w:t>15.</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Kriterijumi za Dodelu Ugovora</w:t>
        </w:r>
        <w:r w:rsidR="00E26B23">
          <w:rPr>
            <w:noProof/>
            <w:webHidden/>
          </w:rPr>
          <w:tab/>
        </w:r>
        <w:r w:rsidR="004444DD">
          <w:rPr>
            <w:noProof/>
            <w:webHidden/>
          </w:rPr>
          <w:fldChar w:fldCharType="begin"/>
        </w:r>
        <w:r w:rsidR="00E26B23">
          <w:rPr>
            <w:noProof/>
            <w:webHidden/>
          </w:rPr>
          <w:instrText xml:space="preserve"> PAGEREF _Toc311444588 \h </w:instrText>
        </w:r>
        <w:r w:rsidR="004444DD">
          <w:rPr>
            <w:noProof/>
            <w:webHidden/>
          </w:rPr>
        </w:r>
        <w:r w:rsidR="004444DD">
          <w:rPr>
            <w:noProof/>
            <w:webHidden/>
          </w:rPr>
          <w:fldChar w:fldCharType="separate"/>
        </w:r>
        <w:r w:rsidR="00E26B23">
          <w:rPr>
            <w:noProof/>
            <w:webHidden/>
          </w:rPr>
          <w:t>9</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89" w:history="1">
        <w:r w:rsidR="00E26B23" w:rsidRPr="00485AD5">
          <w:rPr>
            <w:rStyle w:val="Hyperlink"/>
            <w:rFonts w:cs="Arial"/>
            <w:noProof/>
            <w:lang w:val="sr-Latn-CS"/>
          </w:rPr>
          <w:t>16.</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Procena, ponovno nadmetanje i neuspeh da se postigne rezervna cena</w:t>
        </w:r>
        <w:r w:rsidR="00E26B23">
          <w:rPr>
            <w:noProof/>
            <w:webHidden/>
          </w:rPr>
          <w:tab/>
        </w:r>
        <w:r w:rsidR="004444DD">
          <w:rPr>
            <w:noProof/>
            <w:webHidden/>
          </w:rPr>
          <w:fldChar w:fldCharType="begin"/>
        </w:r>
        <w:r w:rsidR="00E26B23">
          <w:rPr>
            <w:noProof/>
            <w:webHidden/>
          </w:rPr>
          <w:instrText xml:space="preserve"> PAGEREF _Toc311444589 \h </w:instrText>
        </w:r>
        <w:r w:rsidR="004444DD">
          <w:rPr>
            <w:noProof/>
            <w:webHidden/>
          </w:rPr>
        </w:r>
        <w:r w:rsidR="004444DD">
          <w:rPr>
            <w:noProof/>
            <w:webHidden/>
          </w:rPr>
          <w:fldChar w:fldCharType="separate"/>
        </w:r>
        <w:r w:rsidR="00E26B23">
          <w:rPr>
            <w:noProof/>
            <w:webHidden/>
          </w:rPr>
          <w:t>10</w:t>
        </w:r>
        <w:r w:rsidR="004444DD">
          <w:rPr>
            <w:noProof/>
            <w:webHidden/>
          </w:rPr>
          <w:fldChar w:fldCharType="end"/>
        </w:r>
      </w:hyperlink>
    </w:p>
    <w:p w:rsidR="00E26B23" w:rsidRDefault="00CE1D5A">
      <w:pPr>
        <w:pStyle w:val="TOC1"/>
        <w:rPr>
          <w:rFonts w:asciiTheme="minorHAnsi" w:eastAsiaTheme="minorEastAsia" w:hAnsiTheme="minorHAnsi" w:cstheme="minorBidi"/>
          <w:caps w:val="0"/>
          <w:noProof/>
          <w:szCs w:val="22"/>
          <w:lang w:val="en-US" w:eastAsia="en-US"/>
        </w:rPr>
      </w:pPr>
      <w:hyperlink w:anchor="_Toc311444590" w:history="1">
        <w:r w:rsidR="00E26B23" w:rsidRPr="00485AD5">
          <w:rPr>
            <w:rStyle w:val="Hyperlink"/>
            <w:rFonts w:cs="Arial"/>
            <w:noProof/>
            <w:lang w:val="sr-Latn-CS"/>
          </w:rPr>
          <w:t>17.</w:t>
        </w:r>
        <w:r w:rsidR="00E26B23">
          <w:rPr>
            <w:rFonts w:asciiTheme="minorHAnsi" w:eastAsiaTheme="minorEastAsia" w:hAnsiTheme="minorHAnsi" w:cstheme="minorBidi"/>
            <w:caps w:val="0"/>
            <w:noProof/>
            <w:szCs w:val="22"/>
            <w:lang w:val="en-US" w:eastAsia="en-US"/>
          </w:rPr>
          <w:tab/>
        </w:r>
        <w:r w:rsidR="00E26B23" w:rsidRPr="00485AD5">
          <w:rPr>
            <w:rStyle w:val="Hyperlink"/>
            <w:rFonts w:cs="Arial"/>
            <w:noProof/>
            <w:lang w:val="sr-Latn-CS"/>
          </w:rPr>
          <w:t>Postupci revizije</w:t>
        </w:r>
        <w:r w:rsidR="00E26B23">
          <w:rPr>
            <w:noProof/>
            <w:webHidden/>
          </w:rPr>
          <w:tab/>
        </w:r>
        <w:r w:rsidR="004444DD">
          <w:rPr>
            <w:noProof/>
            <w:webHidden/>
          </w:rPr>
          <w:fldChar w:fldCharType="begin"/>
        </w:r>
        <w:r w:rsidR="00E26B23">
          <w:rPr>
            <w:noProof/>
            <w:webHidden/>
          </w:rPr>
          <w:instrText xml:space="preserve"> PAGEREF _Toc311444590 \h </w:instrText>
        </w:r>
        <w:r w:rsidR="004444DD">
          <w:rPr>
            <w:noProof/>
            <w:webHidden/>
          </w:rPr>
        </w:r>
        <w:r w:rsidR="004444DD">
          <w:rPr>
            <w:noProof/>
            <w:webHidden/>
          </w:rPr>
          <w:fldChar w:fldCharType="separate"/>
        </w:r>
        <w:r w:rsidR="00E26B23">
          <w:rPr>
            <w:noProof/>
            <w:webHidden/>
          </w:rPr>
          <w:t>10</w:t>
        </w:r>
        <w:r w:rsidR="004444DD">
          <w:rPr>
            <w:noProof/>
            <w:webHidden/>
          </w:rPr>
          <w:fldChar w:fldCharType="end"/>
        </w:r>
      </w:hyperlink>
    </w:p>
    <w:p w:rsidR="0007538A" w:rsidRPr="00F51DFE" w:rsidRDefault="004444DD" w:rsidP="0007538A">
      <w:pPr>
        <w:rPr>
          <w:rFonts w:asciiTheme="minorHAnsi" w:hAnsiTheme="minorHAnsi" w:cs="Arial"/>
          <w:lang w:val="sr-Latn-CS"/>
        </w:rPr>
      </w:pPr>
      <w:r w:rsidRPr="00F51DFE">
        <w:rPr>
          <w:rFonts w:asciiTheme="minorHAnsi" w:hAnsiTheme="minorHAnsi" w:cs="Arial"/>
          <w:lang w:val="sr-Latn-CS"/>
        </w:rPr>
        <w:fldChar w:fldCharType="end"/>
      </w: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hAnsiTheme="minorHAnsi" w:cs="Arial"/>
          <w:lang w:val="sr-Latn-CS"/>
        </w:rPr>
      </w:pPr>
    </w:p>
    <w:p w:rsidR="00CD0FE9" w:rsidRPr="00F51DFE" w:rsidRDefault="00CD0FE9" w:rsidP="0007538A">
      <w:pPr>
        <w:rPr>
          <w:rFonts w:asciiTheme="minorHAnsi" w:eastAsia="Calibri" w:hAnsiTheme="minorHAnsi"/>
          <w:lang w:val="sr-Latn-CS" w:eastAsia="it-IT"/>
        </w:rPr>
      </w:pPr>
    </w:p>
    <w:p w:rsidR="00E35018" w:rsidRPr="00F51DFE" w:rsidRDefault="00E35018" w:rsidP="00E35018">
      <w:pPr>
        <w:pStyle w:val="Heading1"/>
        <w:numPr>
          <w:ilvl w:val="0"/>
          <w:numId w:val="25"/>
        </w:numPr>
        <w:rPr>
          <w:rFonts w:asciiTheme="minorHAnsi" w:hAnsiTheme="minorHAnsi"/>
          <w:color w:val="auto"/>
          <w:sz w:val="24"/>
          <w:szCs w:val="24"/>
          <w:lang w:val="sr-Latn-CS"/>
        </w:rPr>
      </w:pPr>
      <w:bookmarkStart w:id="0" w:name="_Toc311444574"/>
      <w:r w:rsidRPr="00F51DFE">
        <w:rPr>
          <w:rFonts w:asciiTheme="minorHAnsi" w:hAnsiTheme="minorHAnsi" w:cs="Arial"/>
          <w:color w:val="auto"/>
          <w:sz w:val="24"/>
          <w:szCs w:val="24"/>
          <w:lang w:val="sr-Latn-CS"/>
        </w:rPr>
        <w:t>Opšte Odredbe</w:t>
      </w:r>
      <w:bookmarkEnd w:id="0"/>
    </w:p>
    <w:p w:rsidR="00367689" w:rsidRPr="00F51DFE" w:rsidRDefault="00367689" w:rsidP="00367689">
      <w:pPr>
        <w:pStyle w:val="ListParagraph"/>
        <w:rPr>
          <w:rFonts w:asciiTheme="minorHAnsi" w:hAnsiTheme="minorHAnsi" w:cs="Arial"/>
          <w:sz w:val="24"/>
          <w:szCs w:val="24"/>
          <w:lang w:val="sr-Latn-CS"/>
        </w:rPr>
      </w:pPr>
    </w:p>
    <w:p w:rsidR="00E35018" w:rsidRPr="00F51DFE" w:rsidRDefault="00367689" w:rsidP="00795C07">
      <w:pPr>
        <w:pStyle w:val="ListParagraph"/>
        <w:autoSpaceDE w:val="0"/>
        <w:autoSpaceDN w:val="0"/>
        <w:adjustRightInd w:val="0"/>
        <w:spacing w:after="0" w:line="240" w:lineRule="auto"/>
        <w:ind w:left="0"/>
        <w:jc w:val="both"/>
        <w:rPr>
          <w:rStyle w:val="Emphasis"/>
          <w:rFonts w:asciiTheme="minorHAnsi" w:hAnsiTheme="minorHAnsi"/>
          <w:i w:val="0"/>
          <w:sz w:val="24"/>
          <w:szCs w:val="24"/>
          <w:lang w:val="sr-Latn-CS"/>
        </w:rPr>
      </w:pPr>
      <w:r w:rsidRPr="00F51DFE">
        <w:rPr>
          <w:rFonts w:asciiTheme="minorHAnsi" w:hAnsiTheme="minorHAnsi" w:cs="Arial"/>
          <w:sz w:val="24"/>
          <w:szCs w:val="24"/>
          <w:lang w:val="sr-Latn-CS"/>
        </w:rPr>
        <w:t xml:space="preserve">1.1 </w:t>
      </w:r>
      <w:r w:rsidR="00BE020D">
        <w:rPr>
          <w:rFonts w:asciiTheme="minorHAnsi" w:hAnsiTheme="minorHAnsi" w:cs="Arial"/>
          <w:sz w:val="24"/>
          <w:szCs w:val="24"/>
          <w:lang w:val="sr-Latn-CS"/>
        </w:rPr>
        <w:t xml:space="preserve">Regulativna Komisija Javne Nabavke sastavlja pravila za organizovanje i sprovođenje prodaje otuđene imovine od strane Ugovornih Autoriteta. </w:t>
      </w:r>
    </w:p>
    <w:p w:rsidR="00795C07" w:rsidRPr="00F51DFE" w:rsidRDefault="00795C07" w:rsidP="00795C07">
      <w:pPr>
        <w:pStyle w:val="ListParagraph"/>
        <w:autoSpaceDE w:val="0"/>
        <w:autoSpaceDN w:val="0"/>
        <w:adjustRightInd w:val="0"/>
        <w:spacing w:after="0" w:line="240" w:lineRule="auto"/>
        <w:ind w:left="0"/>
        <w:jc w:val="both"/>
        <w:rPr>
          <w:rFonts w:asciiTheme="minorHAnsi" w:hAnsiTheme="minorHAnsi" w:cs="Arial"/>
          <w:sz w:val="24"/>
          <w:szCs w:val="24"/>
          <w:lang w:val="sr-Latn-CS"/>
        </w:rPr>
      </w:pPr>
    </w:p>
    <w:p w:rsidR="00446414" w:rsidRDefault="00DD7476" w:rsidP="002211AB">
      <w:pPr>
        <w:pStyle w:val="ListParagraph"/>
        <w:numPr>
          <w:ilvl w:val="1"/>
          <w:numId w:val="25"/>
        </w:numPr>
        <w:autoSpaceDE w:val="0"/>
        <w:autoSpaceDN w:val="0"/>
        <w:adjustRightInd w:val="0"/>
        <w:spacing w:after="0" w:line="240" w:lineRule="auto"/>
        <w:ind w:left="0" w:firstLine="0"/>
        <w:jc w:val="both"/>
        <w:rPr>
          <w:rFonts w:asciiTheme="minorHAnsi" w:eastAsia="Times New Roman" w:hAnsiTheme="minorHAnsi" w:cs="Arial"/>
          <w:sz w:val="24"/>
          <w:szCs w:val="24"/>
          <w:lang w:val="sr-Latn-CS"/>
        </w:rPr>
      </w:pPr>
      <w:r>
        <w:rPr>
          <w:rFonts w:asciiTheme="minorHAnsi" w:eastAsia="Times New Roman" w:hAnsiTheme="minorHAnsi" w:cs="Arial"/>
          <w:sz w:val="24"/>
          <w:szCs w:val="24"/>
          <w:lang w:val="sr-Latn-CS"/>
        </w:rPr>
        <w:t>Prodaja imovine mora se voditi poštovanjem strogih procedura predviđene ovim pravilima i mora biti pod upravom Departmana za Nabavku Ugovornog Autorite</w:t>
      </w:r>
      <w:r w:rsidR="00446414">
        <w:rPr>
          <w:rFonts w:asciiTheme="minorHAnsi" w:eastAsia="Times New Roman" w:hAnsiTheme="minorHAnsi" w:cs="Arial"/>
          <w:sz w:val="24"/>
          <w:szCs w:val="24"/>
          <w:lang w:val="sr-Latn-CS"/>
        </w:rPr>
        <w:t>ta.</w:t>
      </w:r>
    </w:p>
    <w:p w:rsidR="00446414" w:rsidRDefault="00446414" w:rsidP="00446414">
      <w:pPr>
        <w:pStyle w:val="ListParagraph"/>
        <w:autoSpaceDE w:val="0"/>
        <w:autoSpaceDN w:val="0"/>
        <w:adjustRightInd w:val="0"/>
        <w:spacing w:after="0" w:line="240" w:lineRule="auto"/>
        <w:ind w:left="360"/>
        <w:jc w:val="both"/>
        <w:rPr>
          <w:rFonts w:asciiTheme="minorHAnsi" w:eastAsia="Times New Roman" w:hAnsiTheme="minorHAnsi" w:cs="Arial"/>
          <w:sz w:val="24"/>
          <w:szCs w:val="24"/>
          <w:lang w:val="sr-Latn-CS"/>
        </w:rPr>
      </w:pPr>
    </w:p>
    <w:p w:rsidR="00E35018" w:rsidRPr="00F51DFE" w:rsidRDefault="00E35018" w:rsidP="002211AB">
      <w:pPr>
        <w:pStyle w:val="ListParagraph"/>
        <w:numPr>
          <w:ilvl w:val="1"/>
          <w:numId w:val="25"/>
        </w:numPr>
        <w:autoSpaceDE w:val="0"/>
        <w:autoSpaceDN w:val="0"/>
        <w:adjustRightInd w:val="0"/>
        <w:spacing w:after="0" w:line="240" w:lineRule="auto"/>
        <w:ind w:left="0" w:firstLine="0"/>
        <w:jc w:val="both"/>
        <w:rPr>
          <w:rFonts w:asciiTheme="minorHAnsi" w:eastAsia="Times New Roman" w:hAnsiTheme="minorHAnsi" w:cs="Arial"/>
          <w:sz w:val="24"/>
          <w:szCs w:val="24"/>
          <w:lang w:val="sr-Latn-CS"/>
        </w:rPr>
      </w:pPr>
      <w:r w:rsidRPr="00F51DFE">
        <w:rPr>
          <w:rStyle w:val="Emphasis"/>
          <w:rFonts w:asciiTheme="minorHAnsi" w:hAnsiTheme="minorHAnsi"/>
          <w:i w:val="0"/>
          <w:sz w:val="24"/>
          <w:szCs w:val="24"/>
          <w:lang w:val="sr-Latn-CS"/>
        </w:rPr>
        <w:t xml:space="preserve">Sve javne aktivnosti odstranivanja imovine na raspolaganju obavljaju se na način koji promoviše transparentnost, odgovornost i poštenje. </w:t>
      </w:r>
    </w:p>
    <w:p w:rsidR="00E35018" w:rsidRPr="00F51DFE" w:rsidRDefault="00E35018" w:rsidP="00795C07">
      <w:pPr>
        <w:pStyle w:val="ListParagraph"/>
        <w:autoSpaceDE w:val="0"/>
        <w:autoSpaceDN w:val="0"/>
        <w:adjustRightInd w:val="0"/>
        <w:spacing w:after="0" w:line="240" w:lineRule="auto"/>
        <w:ind w:left="0"/>
        <w:jc w:val="both"/>
        <w:rPr>
          <w:rFonts w:asciiTheme="minorHAnsi" w:eastAsia="Times New Roman" w:hAnsiTheme="minorHAnsi" w:cs="Arial"/>
          <w:sz w:val="24"/>
          <w:szCs w:val="24"/>
          <w:lang w:val="sr-Latn-CS"/>
        </w:rPr>
      </w:pPr>
    </w:p>
    <w:p w:rsidR="00795C07" w:rsidRPr="00F51DFE" w:rsidRDefault="00367689" w:rsidP="00795C07">
      <w:pPr>
        <w:pStyle w:val="ListParagraph"/>
        <w:autoSpaceDE w:val="0"/>
        <w:autoSpaceDN w:val="0"/>
        <w:adjustRightInd w:val="0"/>
        <w:spacing w:after="0" w:line="240" w:lineRule="auto"/>
        <w:ind w:left="0"/>
        <w:jc w:val="both"/>
        <w:rPr>
          <w:rFonts w:asciiTheme="minorHAnsi" w:hAnsiTheme="minorHAnsi" w:cs="Arial"/>
          <w:sz w:val="24"/>
          <w:szCs w:val="24"/>
          <w:lang w:val="sr-Latn-CS"/>
        </w:rPr>
      </w:pPr>
      <w:r w:rsidRPr="00F51DFE">
        <w:rPr>
          <w:rFonts w:asciiTheme="minorHAnsi" w:eastAsia="Times New Roman" w:hAnsiTheme="minorHAnsi" w:cs="Arial"/>
          <w:sz w:val="24"/>
          <w:szCs w:val="24"/>
          <w:lang w:val="sr-Latn-CS"/>
        </w:rPr>
        <w:t>1.</w:t>
      </w:r>
      <w:r w:rsidR="00446414">
        <w:rPr>
          <w:rFonts w:asciiTheme="minorHAnsi" w:eastAsia="Times New Roman" w:hAnsiTheme="minorHAnsi" w:cs="Arial"/>
          <w:sz w:val="24"/>
          <w:szCs w:val="24"/>
          <w:lang w:val="sr-Latn-CS"/>
        </w:rPr>
        <w:t>4</w:t>
      </w:r>
      <w:r w:rsidRPr="00F51DFE">
        <w:rPr>
          <w:rFonts w:asciiTheme="minorHAnsi" w:eastAsia="Times New Roman" w:hAnsiTheme="minorHAnsi" w:cs="Arial"/>
          <w:sz w:val="24"/>
          <w:szCs w:val="24"/>
          <w:lang w:val="sr-Latn-CS"/>
        </w:rPr>
        <w:t xml:space="preserve"> </w:t>
      </w:r>
      <w:r w:rsidR="00E35018" w:rsidRPr="00F51DFE">
        <w:rPr>
          <w:rStyle w:val="Emphasis"/>
          <w:rFonts w:asciiTheme="minorHAnsi" w:hAnsiTheme="minorHAnsi"/>
          <w:i w:val="0"/>
          <w:sz w:val="24"/>
          <w:szCs w:val="24"/>
          <w:lang w:val="sr-Latn-CS"/>
        </w:rPr>
        <w:t>Detaljn</w:t>
      </w:r>
      <w:r w:rsidR="00923190">
        <w:rPr>
          <w:rStyle w:val="Emphasis"/>
          <w:rFonts w:asciiTheme="minorHAnsi" w:hAnsiTheme="minorHAnsi"/>
          <w:i w:val="0"/>
          <w:sz w:val="24"/>
          <w:szCs w:val="24"/>
          <w:lang w:val="sr-Latn-CS"/>
        </w:rPr>
        <w:t>e operativne smernice</w:t>
      </w:r>
      <w:r w:rsidR="00E35018" w:rsidRPr="00F51DFE">
        <w:rPr>
          <w:rStyle w:val="Emphasis"/>
          <w:rFonts w:asciiTheme="minorHAnsi" w:hAnsiTheme="minorHAnsi"/>
          <w:i w:val="0"/>
          <w:sz w:val="24"/>
          <w:szCs w:val="24"/>
          <w:lang w:val="sr-Latn-CS"/>
        </w:rPr>
        <w:t xml:space="preserve"> i standardni obrasci za proces</w:t>
      </w:r>
      <w:r w:rsidR="00923190">
        <w:rPr>
          <w:rStyle w:val="Emphasis"/>
          <w:rFonts w:asciiTheme="minorHAnsi" w:hAnsiTheme="minorHAnsi"/>
          <w:i w:val="0"/>
          <w:sz w:val="24"/>
          <w:szCs w:val="24"/>
          <w:lang w:val="sr-Latn-CS"/>
        </w:rPr>
        <w:t>e</w:t>
      </w:r>
      <w:r w:rsidR="00E35018" w:rsidRPr="00F51DFE">
        <w:rPr>
          <w:rStyle w:val="Emphasis"/>
          <w:rFonts w:asciiTheme="minorHAnsi" w:hAnsiTheme="minorHAnsi"/>
          <w:i w:val="0"/>
          <w:sz w:val="24"/>
          <w:szCs w:val="24"/>
          <w:lang w:val="sr-Latn-CS"/>
        </w:rPr>
        <w:t xml:space="preserve"> odstranivanja</w:t>
      </w:r>
      <w:r w:rsidR="00923190">
        <w:rPr>
          <w:rStyle w:val="Emphasis"/>
          <w:rFonts w:asciiTheme="minorHAnsi" w:hAnsiTheme="minorHAnsi"/>
          <w:i w:val="0"/>
          <w:sz w:val="24"/>
          <w:szCs w:val="24"/>
          <w:lang w:val="sr-Latn-CS"/>
        </w:rPr>
        <w:t>/prodaje imovine su dostupni javnosti na internet stranici Regulativne komisije javne n</w:t>
      </w:r>
      <w:r w:rsidR="00E35018" w:rsidRPr="00F51DFE">
        <w:rPr>
          <w:rStyle w:val="Emphasis"/>
          <w:rFonts w:asciiTheme="minorHAnsi" w:hAnsiTheme="minorHAnsi"/>
          <w:i w:val="0"/>
          <w:sz w:val="24"/>
          <w:szCs w:val="24"/>
          <w:lang w:val="sr-Latn-CS"/>
        </w:rPr>
        <w:t>abavke.</w:t>
      </w:r>
    </w:p>
    <w:p w:rsidR="00795C07" w:rsidRPr="00F51DFE" w:rsidRDefault="00795C07" w:rsidP="00795C07">
      <w:pPr>
        <w:pStyle w:val="ListParagraph"/>
        <w:autoSpaceDE w:val="0"/>
        <w:autoSpaceDN w:val="0"/>
        <w:adjustRightInd w:val="0"/>
        <w:spacing w:after="0" w:line="240" w:lineRule="auto"/>
        <w:ind w:left="0"/>
        <w:jc w:val="both"/>
        <w:rPr>
          <w:rFonts w:asciiTheme="minorHAnsi" w:hAnsiTheme="minorHAnsi" w:cs="Arial"/>
          <w:sz w:val="24"/>
          <w:szCs w:val="24"/>
          <w:lang w:val="sr-Latn-CS"/>
        </w:rPr>
      </w:pPr>
    </w:p>
    <w:p w:rsidR="00E35018" w:rsidRPr="00F51DFE" w:rsidRDefault="00367689" w:rsidP="00E35018">
      <w:pPr>
        <w:pStyle w:val="ListParagraph"/>
        <w:autoSpaceDE w:val="0"/>
        <w:autoSpaceDN w:val="0"/>
        <w:adjustRightInd w:val="0"/>
        <w:spacing w:after="0" w:line="240" w:lineRule="auto"/>
        <w:ind w:left="0"/>
        <w:jc w:val="both"/>
        <w:rPr>
          <w:rStyle w:val="Emphasis"/>
          <w:rFonts w:asciiTheme="minorHAnsi" w:hAnsiTheme="minorHAnsi"/>
          <w:i w:val="0"/>
          <w:sz w:val="24"/>
          <w:szCs w:val="24"/>
          <w:lang w:val="sr-Latn-CS"/>
        </w:rPr>
      </w:pPr>
      <w:r w:rsidRPr="00F51DFE">
        <w:rPr>
          <w:rFonts w:asciiTheme="minorHAnsi" w:hAnsiTheme="minorHAnsi" w:cs="Arial"/>
          <w:sz w:val="24"/>
          <w:szCs w:val="24"/>
          <w:lang w:val="sr-Latn-CS"/>
        </w:rPr>
        <w:t>1.</w:t>
      </w:r>
      <w:r w:rsidR="00446414">
        <w:rPr>
          <w:rFonts w:asciiTheme="minorHAnsi" w:hAnsiTheme="minorHAnsi" w:cs="Arial"/>
          <w:sz w:val="24"/>
          <w:szCs w:val="24"/>
          <w:lang w:val="sr-Latn-CS"/>
        </w:rPr>
        <w:t>5</w:t>
      </w:r>
      <w:r w:rsidRPr="00F51DFE">
        <w:rPr>
          <w:rFonts w:asciiTheme="minorHAnsi" w:hAnsiTheme="minorHAnsi" w:cs="Arial"/>
          <w:sz w:val="24"/>
          <w:szCs w:val="24"/>
          <w:lang w:val="sr-Latn-CS"/>
        </w:rPr>
        <w:t xml:space="preserve"> </w:t>
      </w:r>
      <w:r w:rsidR="00E35018" w:rsidRPr="00F51DFE">
        <w:rPr>
          <w:rStyle w:val="Emphasis"/>
          <w:rFonts w:asciiTheme="minorHAnsi" w:hAnsiTheme="minorHAnsi"/>
          <w:i w:val="0"/>
          <w:sz w:val="24"/>
          <w:szCs w:val="24"/>
          <w:lang w:val="sr-Latn-CS"/>
        </w:rPr>
        <w:t>Ako, bez namere da se diskriminiše u korist ili protiv bilo kog lica ili preduzeća, autoritet za ugovaranje utvrdi da:</w:t>
      </w:r>
    </w:p>
    <w:p w:rsidR="00E35018" w:rsidRPr="00F51DFE" w:rsidRDefault="00E35018" w:rsidP="00E35018">
      <w:pPr>
        <w:pStyle w:val="ListParagraph"/>
        <w:numPr>
          <w:ilvl w:val="0"/>
          <w:numId w:val="37"/>
        </w:numPr>
        <w:autoSpaceDE w:val="0"/>
        <w:autoSpaceDN w:val="0"/>
        <w:adjustRightInd w:val="0"/>
        <w:spacing w:after="0" w:line="240" w:lineRule="auto"/>
        <w:jc w:val="both"/>
        <w:rPr>
          <w:rStyle w:val="Emphasis"/>
          <w:rFonts w:asciiTheme="minorHAnsi" w:hAnsiTheme="minorHAnsi"/>
          <w:i w:val="0"/>
          <w:sz w:val="24"/>
          <w:szCs w:val="24"/>
          <w:lang w:val="sr-Latn-CS"/>
        </w:rPr>
      </w:pPr>
      <w:r w:rsidRPr="00F51DFE">
        <w:rPr>
          <w:rStyle w:val="Emphasis"/>
          <w:rFonts w:asciiTheme="minorHAnsi" w:hAnsiTheme="minorHAnsi"/>
          <w:i w:val="0"/>
          <w:sz w:val="24"/>
          <w:szCs w:val="24"/>
          <w:lang w:val="sr-Latn-CS"/>
        </w:rPr>
        <w:t>odstranivanja prikupljene imovine na raspolaganju mogu obavljati samo lica ili preduzeća koja imaju adekvatne stručne ili tehničke kvalifikacije; ili</w:t>
      </w:r>
    </w:p>
    <w:p w:rsidR="00E35018" w:rsidRPr="00F51DFE" w:rsidRDefault="00E35018" w:rsidP="00E35018">
      <w:pPr>
        <w:pStyle w:val="ListParagraph"/>
        <w:numPr>
          <w:ilvl w:val="0"/>
          <w:numId w:val="37"/>
        </w:numPr>
        <w:autoSpaceDE w:val="0"/>
        <w:autoSpaceDN w:val="0"/>
        <w:adjustRightInd w:val="0"/>
        <w:spacing w:after="0" w:line="240" w:lineRule="auto"/>
        <w:jc w:val="both"/>
        <w:rPr>
          <w:rStyle w:val="Emphasis"/>
          <w:rFonts w:asciiTheme="minorHAnsi" w:hAnsiTheme="minorHAnsi"/>
          <w:i w:val="0"/>
          <w:sz w:val="24"/>
          <w:szCs w:val="24"/>
          <w:lang w:val="sr-Latn-CS"/>
        </w:rPr>
      </w:pPr>
      <w:r w:rsidRPr="00F51DFE">
        <w:rPr>
          <w:rStyle w:val="Emphasis"/>
          <w:rFonts w:asciiTheme="minorHAnsi" w:hAnsiTheme="minorHAnsi"/>
          <w:i w:val="0"/>
          <w:sz w:val="24"/>
          <w:szCs w:val="24"/>
          <w:lang w:val="sr-Latn-CS"/>
        </w:rPr>
        <w:t xml:space="preserve">postoje unapred određeni uslovi prodaje, npr. korišćeni za građansku prodaju, ili prodaju posebnih organizacija, ograničenja krajnjeg korisnika (kao što su ograničena prodaja vojne / policijske opreme , kao i neki artikli koji mogu imati ograničenja za izvoz), i </w:t>
      </w:r>
    </w:p>
    <w:p w:rsidR="00E35018" w:rsidRPr="00F51DFE" w:rsidRDefault="00E35018" w:rsidP="00E35018">
      <w:pPr>
        <w:pStyle w:val="ListParagraph"/>
        <w:numPr>
          <w:ilvl w:val="0"/>
          <w:numId w:val="37"/>
        </w:numPr>
        <w:autoSpaceDE w:val="0"/>
        <w:autoSpaceDN w:val="0"/>
        <w:adjustRightInd w:val="0"/>
        <w:spacing w:after="0" w:line="240" w:lineRule="auto"/>
        <w:jc w:val="both"/>
        <w:rPr>
          <w:rFonts w:asciiTheme="minorHAnsi" w:hAnsiTheme="minorHAnsi"/>
          <w:iCs/>
          <w:sz w:val="24"/>
          <w:szCs w:val="24"/>
          <w:lang w:val="sr-Latn-CS"/>
        </w:rPr>
      </w:pPr>
      <w:r w:rsidRPr="00F51DFE">
        <w:rPr>
          <w:rStyle w:val="Emphasis"/>
          <w:rFonts w:asciiTheme="minorHAnsi" w:hAnsiTheme="minorHAnsi"/>
          <w:i w:val="0"/>
          <w:sz w:val="24"/>
          <w:szCs w:val="24"/>
          <w:lang w:val="sr-Latn-CS"/>
        </w:rPr>
        <w:t>shodno tome dotični autoritet za ugovaranje će prihvatiti samo ponude od lica ili preduzeća koji raspolažu sa odredjenim minimalnim kvalifikacijama, autoritet za ugovaranje će uspostaviti takve kvalifikacione uslove na način koji je jasan, objektivan i ne-diskriminatoran i objaviće ove zahteve u obaveštenju o prodaji imovine na raspolaganju.</w:t>
      </w:r>
    </w:p>
    <w:p w:rsidR="00E35018" w:rsidRPr="00F51DFE" w:rsidRDefault="00E35018" w:rsidP="00795C07">
      <w:pPr>
        <w:autoSpaceDE w:val="0"/>
        <w:autoSpaceDN w:val="0"/>
        <w:adjustRightInd w:val="0"/>
        <w:jc w:val="both"/>
        <w:rPr>
          <w:rFonts w:asciiTheme="minorHAnsi" w:hAnsiTheme="minorHAnsi" w:cs="Arial"/>
          <w:lang w:val="sr-Latn-CS"/>
        </w:rPr>
      </w:pPr>
    </w:p>
    <w:p w:rsidR="00E35018" w:rsidRPr="00F51DFE" w:rsidRDefault="00E35018" w:rsidP="00E35018">
      <w:pPr>
        <w:pStyle w:val="Heading1"/>
        <w:numPr>
          <w:ilvl w:val="0"/>
          <w:numId w:val="25"/>
        </w:numPr>
        <w:spacing w:before="0"/>
        <w:rPr>
          <w:rFonts w:asciiTheme="minorHAnsi" w:hAnsiTheme="minorHAnsi" w:cs="Arial"/>
          <w:color w:val="auto"/>
          <w:sz w:val="24"/>
          <w:szCs w:val="24"/>
          <w:lang w:val="sr-Latn-CS"/>
        </w:rPr>
      </w:pPr>
      <w:bookmarkStart w:id="1" w:name="_Toc311444575"/>
      <w:r w:rsidRPr="00F51DFE">
        <w:rPr>
          <w:rFonts w:asciiTheme="minorHAnsi" w:hAnsiTheme="minorHAnsi" w:cs="Arial"/>
          <w:color w:val="auto"/>
          <w:sz w:val="24"/>
          <w:szCs w:val="24"/>
          <w:lang w:val="sr-Latn-CS"/>
        </w:rPr>
        <w:t>Obim</w:t>
      </w:r>
      <w:bookmarkEnd w:id="1"/>
    </w:p>
    <w:p w:rsidR="00651279" w:rsidRPr="00F51DFE" w:rsidRDefault="00651279" w:rsidP="00651279">
      <w:pPr>
        <w:rPr>
          <w:rFonts w:asciiTheme="minorHAnsi" w:hAnsiTheme="minorHAnsi"/>
          <w:lang w:val="sr-Latn-CS"/>
        </w:rPr>
      </w:pPr>
    </w:p>
    <w:p w:rsidR="00C10B1C" w:rsidRPr="00F51DFE" w:rsidRDefault="00915FEE" w:rsidP="00915FEE">
      <w:pPr>
        <w:jc w:val="both"/>
        <w:rPr>
          <w:rStyle w:val="Emphasis"/>
          <w:rFonts w:asciiTheme="minorHAnsi" w:hAnsiTheme="minorHAnsi" w:cstheme="minorHAnsi"/>
          <w:i w:val="0"/>
          <w:lang w:val="sr-Latn-CS"/>
        </w:rPr>
      </w:pPr>
      <w:r w:rsidRPr="00F51DFE">
        <w:rPr>
          <w:rFonts w:asciiTheme="minorHAnsi" w:hAnsiTheme="minorHAnsi" w:cs="Arial"/>
          <w:lang w:val="sr-Latn-CS"/>
        </w:rPr>
        <w:t xml:space="preserve">2.1 </w:t>
      </w:r>
      <w:r w:rsidR="00C10B1C" w:rsidRPr="00F51DFE">
        <w:rPr>
          <w:rStyle w:val="Emphasis"/>
          <w:rFonts w:asciiTheme="minorHAnsi" w:hAnsiTheme="minorHAnsi" w:cstheme="minorHAnsi"/>
          <w:i w:val="0"/>
          <w:lang w:val="sr-Latn-CS"/>
        </w:rPr>
        <w:t>Odredbe ovih Pravila primenjuju se na svaku prodaju viška na raspolaganje ugovornog autoriteta.</w:t>
      </w:r>
    </w:p>
    <w:p w:rsidR="00C10B1C" w:rsidRPr="00F51DFE" w:rsidRDefault="00C10B1C" w:rsidP="00915FEE">
      <w:pPr>
        <w:jc w:val="both"/>
        <w:rPr>
          <w:rFonts w:asciiTheme="minorHAnsi" w:hAnsiTheme="minorHAnsi" w:cs="Arial"/>
          <w:lang w:val="sr-Latn-CS"/>
        </w:rPr>
      </w:pPr>
      <w:r w:rsidRPr="00F51DFE">
        <w:rPr>
          <w:rStyle w:val="Emphasis"/>
          <w:rFonts w:asciiTheme="minorHAnsi" w:hAnsiTheme="minorHAnsi" w:cstheme="minorHAnsi"/>
          <w:i w:val="0"/>
          <w:lang w:val="sr-Latn-CS"/>
        </w:rPr>
        <w:br/>
        <w:t>2.2 Imovina dobijena kao rezultat trošenja javnih sredstava za nabavku robe, radova i usluga, ili one snabdevana preko donatorske pomoći koje su van razumne popravke ili ponovne upotrebe moraju se odstraniti kroz proces odstranjivanja.</w:t>
      </w:r>
    </w:p>
    <w:p w:rsidR="00544EE2" w:rsidRPr="00F51DFE" w:rsidRDefault="00544EE2" w:rsidP="00544EE2">
      <w:pPr>
        <w:autoSpaceDE w:val="0"/>
        <w:autoSpaceDN w:val="0"/>
        <w:adjustRightInd w:val="0"/>
        <w:jc w:val="both"/>
        <w:rPr>
          <w:rFonts w:asciiTheme="minorHAnsi" w:hAnsiTheme="minorHAnsi" w:cs="Arial"/>
          <w:lang w:val="sr-Latn-CS"/>
        </w:rPr>
      </w:pPr>
    </w:p>
    <w:p w:rsidR="00C10B1C" w:rsidRPr="00F51DFE" w:rsidRDefault="00C10B1C" w:rsidP="00C10B1C">
      <w:pPr>
        <w:pStyle w:val="Heading1"/>
        <w:numPr>
          <w:ilvl w:val="0"/>
          <w:numId w:val="25"/>
        </w:numPr>
        <w:spacing w:before="0"/>
        <w:rPr>
          <w:rFonts w:asciiTheme="minorHAnsi" w:hAnsiTheme="minorHAnsi" w:cs="Arial"/>
          <w:color w:val="auto"/>
          <w:sz w:val="24"/>
          <w:szCs w:val="24"/>
          <w:lang w:val="sr-Latn-CS"/>
        </w:rPr>
      </w:pPr>
      <w:bookmarkStart w:id="2" w:name="_Toc311444576"/>
      <w:r w:rsidRPr="00F51DFE">
        <w:rPr>
          <w:rFonts w:asciiTheme="minorHAnsi" w:hAnsiTheme="minorHAnsi" w:cs="Arial"/>
          <w:color w:val="auto"/>
          <w:sz w:val="24"/>
          <w:szCs w:val="24"/>
          <w:lang w:val="sr-Latn-CS"/>
        </w:rPr>
        <w:t>Namena</w:t>
      </w:r>
      <w:bookmarkEnd w:id="2"/>
    </w:p>
    <w:p w:rsidR="00651279" w:rsidRPr="00F51DFE" w:rsidRDefault="00651279" w:rsidP="00651279">
      <w:pPr>
        <w:rPr>
          <w:rFonts w:asciiTheme="minorHAnsi" w:hAnsiTheme="minorHAnsi"/>
          <w:lang w:val="sr-Latn-CS"/>
        </w:rPr>
      </w:pPr>
    </w:p>
    <w:p w:rsidR="00C10B1C" w:rsidRPr="00F51DFE" w:rsidRDefault="00915FEE" w:rsidP="00915FEE">
      <w:pPr>
        <w:autoSpaceDE w:val="0"/>
        <w:autoSpaceDN w:val="0"/>
        <w:adjustRightInd w:val="0"/>
        <w:jc w:val="both"/>
        <w:rPr>
          <w:rFonts w:asciiTheme="minorHAnsi" w:hAnsiTheme="minorHAnsi" w:cs="Arial"/>
          <w:iCs/>
          <w:lang w:val="sr-Latn-CS"/>
        </w:rPr>
      </w:pPr>
      <w:r w:rsidRPr="00F51DFE">
        <w:rPr>
          <w:rFonts w:asciiTheme="minorHAnsi" w:hAnsiTheme="minorHAnsi" w:cs="Arial"/>
          <w:iCs/>
          <w:lang w:val="sr-Latn-CS"/>
        </w:rPr>
        <w:lastRenderedPageBreak/>
        <w:t xml:space="preserve">3.1 </w:t>
      </w:r>
      <w:r w:rsidR="00C10B1C" w:rsidRPr="00F51DFE">
        <w:rPr>
          <w:rStyle w:val="Emphasis"/>
          <w:rFonts w:asciiTheme="minorHAnsi" w:hAnsiTheme="minorHAnsi"/>
          <w:i w:val="0"/>
          <w:lang w:val="sr-Latn-CS"/>
        </w:rPr>
        <w:t>Svrha pravila je da se uspostave i definišu standardi, metode, i/ili ograničenja za odstranjivanje imovine u pravnom, odgovornom i ekonomičnom načinu. Pravila imaju za cilj da se postigne najbolji mogući ishod za Ugovorni Autoritet sticanjem najboljeg dostupnog neto prinosa prilikom prodaje i da se obezbedi transparentnost delovanja.</w:t>
      </w:r>
    </w:p>
    <w:p w:rsidR="00C10B1C" w:rsidRPr="00F51DFE" w:rsidRDefault="00C10B1C" w:rsidP="00C10B1C">
      <w:pPr>
        <w:pStyle w:val="Heading1"/>
        <w:numPr>
          <w:ilvl w:val="0"/>
          <w:numId w:val="25"/>
        </w:numPr>
        <w:rPr>
          <w:rFonts w:asciiTheme="minorHAnsi" w:hAnsiTheme="minorHAnsi" w:cs="Arial"/>
          <w:color w:val="auto"/>
          <w:sz w:val="24"/>
          <w:szCs w:val="24"/>
          <w:lang w:val="sr-Latn-CS"/>
        </w:rPr>
      </w:pPr>
      <w:bookmarkStart w:id="3" w:name="_Toc311444577"/>
      <w:r w:rsidRPr="00F51DFE">
        <w:rPr>
          <w:rFonts w:asciiTheme="minorHAnsi" w:hAnsiTheme="minorHAnsi" w:cs="Arial"/>
          <w:color w:val="auto"/>
          <w:sz w:val="24"/>
          <w:szCs w:val="24"/>
          <w:lang w:val="sr-Latn-CS"/>
        </w:rPr>
        <w:t>Definicije</w:t>
      </w:r>
      <w:bookmarkEnd w:id="3"/>
    </w:p>
    <w:p w:rsidR="00651279" w:rsidRPr="00F51DFE" w:rsidRDefault="00651279" w:rsidP="00651279">
      <w:pPr>
        <w:rPr>
          <w:rFonts w:asciiTheme="minorHAnsi" w:hAnsiTheme="minorHAnsi"/>
          <w:lang w:val="sr-Latn-CS"/>
        </w:rPr>
      </w:pPr>
    </w:p>
    <w:p w:rsidR="00C10B1C" w:rsidRPr="00F51DFE" w:rsidRDefault="00915FEE" w:rsidP="00C10B1C">
      <w:pPr>
        <w:jc w:val="both"/>
        <w:rPr>
          <w:rStyle w:val="Emphasis"/>
          <w:rFonts w:asciiTheme="minorHAnsi" w:hAnsiTheme="minorHAnsi" w:cstheme="minorHAnsi"/>
          <w:i w:val="0"/>
          <w:lang w:val="sr-Latn-CS"/>
        </w:rPr>
      </w:pPr>
      <w:r w:rsidRPr="00F51DFE">
        <w:rPr>
          <w:rFonts w:asciiTheme="minorHAnsi" w:hAnsiTheme="minorHAnsi" w:cs="Arial"/>
          <w:lang w:val="sr-Latn-CS"/>
        </w:rPr>
        <w:t>4.1</w:t>
      </w:r>
      <w:r w:rsidRPr="00F51DFE">
        <w:rPr>
          <w:rFonts w:asciiTheme="minorHAnsi" w:hAnsiTheme="minorHAnsi" w:cs="Arial"/>
          <w:b/>
          <w:lang w:val="sr-Latn-CS"/>
        </w:rPr>
        <w:t xml:space="preserve"> </w:t>
      </w:r>
      <w:r w:rsidR="00C10B1C" w:rsidRPr="00F51DFE">
        <w:rPr>
          <w:rStyle w:val="Emphasis"/>
          <w:rFonts w:asciiTheme="minorHAnsi" w:hAnsiTheme="minorHAnsi" w:cstheme="minorHAnsi"/>
          <w:b/>
          <w:i w:val="0"/>
          <w:lang w:val="sr-Latn-CS"/>
        </w:rPr>
        <w:t>"Imovina"</w:t>
      </w:r>
      <w:r w:rsidR="005A4E1D">
        <w:rPr>
          <w:rStyle w:val="Emphasis"/>
          <w:rFonts w:asciiTheme="minorHAnsi" w:hAnsiTheme="minorHAnsi" w:cstheme="minorHAnsi"/>
          <w:i w:val="0"/>
          <w:lang w:val="sr-Latn-CS"/>
        </w:rPr>
        <w:t xml:space="preserve"> - sve materijalne ili nematerijalne stvari koje su </w:t>
      </w:r>
      <w:r w:rsidR="00C10B1C" w:rsidRPr="00F51DFE">
        <w:rPr>
          <w:rStyle w:val="Emphasis"/>
          <w:rFonts w:asciiTheme="minorHAnsi" w:hAnsiTheme="minorHAnsi" w:cstheme="minorHAnsi"/>
          <w:i w:val="0"/>
          <w:lang w:val="sr-Latn-CS"/>
        </w:rPr>
        <w:t xml:space="preserve">u vlasništvu ili pod kontrolom </w:t>
      </w:r>
      <w:r w:rsidR="005A4E1D">
        <w:rPr>
          <w:rStyle w:val="Emphasis"/>
          <w:rFonts w:asciiTheme="minorHAnsi" w:hAnsiTheme="minorHAnsi" w:cstheme="minorHAnsi"/>
          <w:i w:val="0"/>
          <w:lang w:val="sr-Latn-CS"/>
        </w:rPr>
        <w:t xml:space="preserve">i koje se drže </w:t>
      </w:r>
      <w:r w:rsidR="00DC46B9">
        <w:rPr>
          <w:rStyle w:val="Emphasis"/>
          <w:rFonts w:asciiTheme="minorHAnsi" w:hAnsiTheme="minorHAnsi" w:cstheme="minorHAnsi"/>
          <w:i w:val="0"/>
          <w:lang w:val="sr-Latn-CS"/>
        </w:rPr>
        <w:t>da bi imale pozitivnu ekonomsku vrednost.</w:t>
      </w:r>
      <w:r w:rsidR="00C10B1C" w:rsidRPr="00F51DFE">
        <w:rPr>
          <w:rStyle w:val="Emphasis"/>
          <w:rFonts w:asciiTheme="minorHAnsi" w:hAnsiTheme="minorHAnsi" w:cstheme="minorHAnsi"/>
          <w:i w:val="0"/>
          <w:lang w:val="sr-Latn-CS"/>
        </w:rPr>
        <w:t xml:space="preserve"> Sredstva su ekonomski resursi koji mogu biti fizički, kao što su</w:t>
      </w:r>
      <w:r w:rsidR="001E1DAB">
        <w:rPr>
          <w:rStyle w:val="Emphasis"/>
          <w:rFonts w:asciiTheme="minorHAnsi" w:hAnsiTheme="minorHAnsi" w:cstheme="minorHAnsi"/>
          <w:i w:val="0"/>
          <w:lang w:val="sr-Latn-CS"/>
        </w:rPr>
        <w:t xml:space="preserve"> zalihe (inventar),</w:t>
      </w:r>
      <w:r w:rsidR="00C10B1C" w:rsidRPr="00F51DFE">
        <w:rPr>
          <w:rStyle w:val="Emphasis"/>
          <w:rFonts w:asciiTheme="minorHAnsi" w:hAnsiTheme="minorHAnsi" w:cstheme="minorHAnsi"/>
          <w:i w:val="0"/>
          <w:lang w:val="sr-Latn-CS"/>
        </w:rPr>
        <w:t xml:space="preserve"> </w:t>
      </w:r>
      <w:r w:rsidR="001E1DAB">
        <w:rPr>
          <w:rStyle w:val="Emphasis"/>
          <w:rFonts w:asciiTheme="minorHAnsi" w:hAnsiTheme="minorHAnsi" w:cstheme="minorHAnsi"/>
          <w:i w:val="0"/>
          <w:lang w:val="sr-Latn-CS"/>
        </w:rPr>
        <w:t xml:space="preserve">kapitalne nabavke </w:t>
      </w:r>
      <w:r w:rsidR="00C10B1C" w:rsidRPr="00F51DFE">
        <w:rPr>
          <w:rStyle w:val="Emphasis"/>
          <w:rFonts w:asciiTheme="minorHAnsi" w:hAnsiTheme="minorHAnsi" w:cstheme="minorHAnsi"/>
          <w:i w:val="0"/>
          <w:lang w:val="sr-Latn-CS"/>
        </w:rPr>
        <w:t xml:space="preserve"> </w:t>
      </w:r>
      <w:r w:rsidR="001E1DAB">
        <w:rPr>
          <w:rStyle w:val="Emphasis"/>
          <w:rFonts w:asciiTheme="minorHAnsi" w:hAnsiTheme="minorHAnsi" w:cstheme="minorHAnsi"/>
          <w:i w:val="0"/>
          <w:lang w:val="sr-Latn-CS"/>
        </w:rPr>
        <w:t>(</w:t>
      </w:r>
      <w:r w:rsidR="00C10B1C" w:rsidRPr="00F51DFE">
        <w:rPr>
          <w:rStyle w:val="Emphasis"/>
          <w:rFonts w:asciiTheme="minorHAnsi" w:hAnsiTheme="minorHAnsi" w:cstheme="minorHAnsi"/>
          <w:i w:val="0"/>
          <w:lang w:val="sr-Latn-CS"/>
        </w:rPr>
        <w:t xml:space="preserve">postrojenja i oprema), ili bilo šta koje ima materijalnu vrednost, ili korisnost, koja je u vlasništvu od strane lica, ili nevladinih organizacija/institucija ili biznisa. </w:t>
      </w:r>
    </w:p>
    <w:p w:rsidR="00915FEE" w:rsidRPr="00F51DFE" w:rsidRDefault="00915FEE" w:rsidP="00915FEE">
      <w:pPr>
        <w:autoSpaceDE w:val="0"/>
        <w:autoSpaceDN w:val="0"/>
        <w:adjustRightInd w:val="0"/>
        <w:jc w:val="both"/>
        <w:rPr>
          <w:rFonts w:asciiTheme="minorHAnsi" w:hAnsiTheme="minorHAnsi" w:cs="Arial"/>
          <w:b/>
          <w:lang w:val="sr-Latn-CS"/>
        </w:rPr>
      </w:pPr>
    </w:p>
    <w:p w:rsidR="00C10B1C" w:rsidRPr="00F51DFE" w:rsidRDefault="00915FEE" w:rsidP="00C10B1C">
      <w:pPr>
        <w:pStyle w:val="ListParagraph"/>
        <w:autoSpaceDE w:val="0"/>
        <w:autoSpaceDN w:val="0"/>
        <w:adjustRightInd w:val="0"/>
        <w:spacing w:after="0" w:line="240" w:lineRule="auto"/>
        <w:ind w:left="0"/>
        <w:jc w:val="both"/>
        <w:rPr>
          <w:rStyle w:val="Emphasis"/>
          <w:rFonts w:asciiTheme="minorHAnsi" w:hAnsiTheme="minorHAnsi"/>
          <w:i w:val="0"/>
          <w:sz w:val="24"/>
          <w:szCs w:val="24"/>
          <w:lang w:val="sr-Latn-CS"/>
        </w:rPr>
      </w:pPr>
      <w:r w:rsidRPr="00F51DFE">
        <w:rPr>
          <w:rFonts w:asciiTheme="minorHAnsi" w:eastAsia="Times New Roman" w:hAnsiTheme="minorHAnsi" w:cs="Arial"/>
          <w:sz w:val="24"/>
          <w:szCs w:val="24"/>
          <w:lang w:val="sr-Latn-CS"/>
        </w:rPr>
        <w:t xml:space="preserve">4.2 </w:t>
      </w:r>
      <w:r w:rsidR="00C10B1C" w:rsidRPr="00F51DFE">
        <w:rPr>
          <w:rStyle w:val="Emphasis"/>
          <w:rFonts w:asciiTheme="minorHAnsi" w:hAnsiTheme="minorHAnsi"/>
          <w:b/>
          <w:i w:val="0"/>
          <w:sz w:val="24"/>
          <w:szCs w:val="24"/>
          <w:lang w:val="sr-Latn-CS"/>
        </w:rPr>
        <w:t>"Odstranjivanje"</w:t>
      </w:r>
      <w:r w:rsidR="00C10B1C" w:rsidRPr="00F51DFE">
        <w:rPr>
          <w:rStyle w:val="Emphasis"/>
          <w:rFonts w:asciiTheme="minorHAnsi" w:hAnsiTheme="minorHAnsi"/>
          <w:i w:val="0"/>
          <w:sz w:val="24"/>
          <w:szCs w:val="24"/>
          <w:lang w:val="sr-Latn-CS"/>
        </w:rPr>
        <w:t>- znači oduzimanje javnih dobara, uključujući intelektualna i imovinska prava i dobru volju, i bilo koja druga prava ugovornog autoriteta na bilo ko</w:t>
      </w:r>
      <w:r w:rsidR="001E1DAB">
        <w:rPr>
          <w:rStyle w:val="Emphasis"/>
          <w:rFonts w:asciiTheme="minorHAnsi" w:hAnsiTheme="minorHAnsi"/>
          <w:i w:val="0"/>
          <w:sz w:val="24"/>
          <w:szCs w:val="24"/>
          <w:lang w:val="sr-Latn-CS"/>
        </w:rPr>
        <w:t>ji način, uključujući prodaju</w:t>
      </w:r>
      <w:r w:rsidR="00C10B1C" w:rsidRPr="00F51DFE">
        <w:rPr>
          <w:rStyle w:val="Emphasis"/>
          <w:rFonts w:asciiTheme="minorHAnsi" w:hAnsiTheme="minorHAnsi"/>
          <w:i w:val="0"/>
          <w:sz w:val="24"/>
          <w:szCs w:val="24"/>
          <w:lang w:val="sr-Latn-CS"/>
        </w:rPr>
        <w:t>, aukciju, ili bilo koju kombinaciju.</w:t>
      </w:r>
    </w:p>
    <w:p w:rsidR="00C10B1C" w:rsidRPr="00F51DFE" w:rsidRDefault="00915FEE" w:rsidP="00915FEE">
      <w:pPr>
        <w:spacing w:before="100" w:beforeAutospacing="1" w:after="100" w:afterAutospacing="1"/>
        <w:jc w:val="both"/>
        <w:rPr>
          <w:rStyle w:val="Emphasis"/>
          <w:rFonts w:asciiTheme="minorHAnsi" w:hAnsiTheme="minorHAnsi"/>
          <w:i w:val="0"/>
          <w:lang w:val="sr-Latn-CS"/>
        </w:rPr>
      </w:pPr>
      <w:r w:rsidRPr="00F51DFE">
        <w:rPr>
          <w:rFonts w:asciiTheme="minorHAnsi" w:hAnsiTheme="minorHAnsi" w:cs="Arial"/>
          <w:lang w:val="sr-Latn-CS"/>
        </w:rPr>
        <w:t xml:space="preserve">4.3 </w:t>
      </w:r>
      <w:r w:rsidR="00C10B1C" w:rsidRPr="00F51DFE">
        <w:rPr>
          <w:rStyle w:val="Emphasis"/>
          <w:rFonts w:asciiTheme="minorHAnsi" w:hAnsiTheme="minorHAnsi"/>
          <w:b/>
          <w:i w:val="0"/>
          <w:lang w:val="sr-Latn-CS"/>
        </w:rPr>
        <w:t>"Proces odstranjivanja"-</w:t>
      </w:r>
      <w:r w:rsidR="00C10B1C" w:rsidRPr="00F51DFE">
        <w:rPr>
          <w:rStyle w:val="Emphasis"/>
          <w:rFonts w:asciiTheme="minorHAnsi" w:hAnsiTheme="minorHAnsi"/>
          <w:i w:val="0"/>
          <w:lang w:val="sr-Latn-CS"/>
        </w:rPr>
        <w:t xml:space="preserve"> podrazumeva sukcesivne faze u ciklusu odstranjivanja, uključujući planiranje, izbor postupka, mere da se traže ponude od ponuđača, ispitivanje i ocenjivanje tih ponuda i dodela ugovora.</w:t>
      </w:r>
    </w:p>
    <w:p w:rsidR="00C10B1C" w:rsidRPr="00F51DFE" w:rsidRDefault="00915FEE" w:rsidP="00C10B1C">
      <w:pPr>
        <w:pStyle w:val="ListParagraph"/>
        <w:autoSpaceDE w:val="0"/>
        <w:autoSpaceDN w:val="0"/>
        <w:adjustRightInd w:val="0"/>
        <w:spacing w:after="0" w:line="240" w:lineRule="auto"/>
        <w:ind w:left="0"/>
        <w:jc w:val="both"/>
        <w:rPr>
          <w:rStyle w:val="Emphasis"/>
          <w:rFonts w:asciiTheme="minorHAnsi" w:hAnsiTheme="minorHAnsi"/>
          <w:i w:val="0"/>
          <w:sz w:val="24"/>
          <w:szCs w:val="24"/>
          <w:lang w:val="sr-Latn-CS"/>
        </w:rPr>
      </w:pPr>
      <w:r w:rsidRPr="00F51DFE">
        <w:rPr>
          <w:rFonts w:asciiTheme="minorHAnsi" w:hAnsiTheme="minorHAnsi" w:cs="Arial"/>
          <w:sz w:val="24"/>
          <w:szCs w:val="24"/>
          <w:lang w:val="sr-Latn-CS"/>
        </w:rPr>
        <w:t xml:space="preserve">4.4 </w:t>
      </w:r>
      <w:r w:rsidR="00C10B1C" w:rsidRPr="00F51DFE">
        <w:rPr>
          <w:rStyle w:val="Emphasis"/>
          <w:rFonts w:asciiTheme="minorHAnsi" w:hAnsiTheme="minorHAnsi"/>
          <w:b/>
          <w:i w:val="0"/>
          <w:sz w:val="24"/>
          <w:szCs w:val="24"/>
          <w:lang w:val="sr-Latn-CS"/>
        </w:rPr>
        <w:t>"Nematerijalna imovina"-</w:t>
      </w:r>
      <w:r w:rsidR="00C10B1C" w:rsidRPr="00F51DFE">
        <w:rPr>
          <w:rStyle w:val="Emphasis"/>
          <w:rFonts w:asciiTheme="minorHAnsi" w:hAnsiTheme="minorHAnsi"/>
          <w:i w:val="0"/>
          <w:sz w:val="24"/>
          <w:szCs w:val="24"/>
          <w:lang w:val="sr-Latn-CS"/>
        </w:rPr>
        <w:t xml:space="preserve"> je nešto vredno što organizacija ima koja nije materijalna, kao što su ne-fizička sredstva i prava koja imaju vrednost za organizaciju jer daju organizaciji neku vrstu prednosti na tržištu. Primeri nematerijalne imovine su dobra volja, autorska prava, žigovi, patenti, dobra reputacija, kompjuterski programi, kao i finansijska sredstva, uključujući i stavke kao što su potraživanja, vladine obveznice i akcije.</w:t>
      </w:r>
    </w:p>
    <w:p w:rsidR="00C10B1C" w:rsidRPr="00F51DFE" w:rsidRDefault="00915FEE" w:rsidP="00915FEE">
      <w:pPr>
        <w:spacing w:before="100" w:beforeAutospacing="1" w:after="100" w:afterAutospacing="1"/>
        <w:jc w:val="both"/>
        <w:rPr>
          <w:rStyle w:val="Emphasis"/>
          <w:rFonts w:asciiTheme="minorHAnsi" w:hAnsiTheme="minorHAnsi"/>
          <w:i w:val="0"/>
          <w:lang w:val="sr-Latn-CS"/>
        </w:rPr>
      </w:pPr>
      <w:r w:rsidRPr="00F51DFE">
        <w:rPr>
          <w:rFonts w:asciiTheme="minorHAnsi" w:hAnsiTheme="minorHAnsi" w:cs="Arial"/>
          <w:lang w:val="sr-Latn-CS"/>
        </w:rPr>
        <w:t xml:space="preserve">4.5 </w:t>
      </w:r>
      <w:r w:rsidR="00C10B1C" w:rsidRPr="00F51DFE">
        <w:rPr>
          <w:rStyle w:val="Emphasis"/>
          <w:rFonts w:asciiTheme="minorHAnsi" w:hAnsiTheme="minorHAnsi"/>
          <w:b/>
          <w:i w:val="0"/>
          <w:lang w:val="sr-Latn-CS"/>
        </w:rPr>
        <w:t>"Tržišna cena"</w:t>
      </w:r>
      <w:r w:rsidR="00C10B1C" w:rsidRPr="00F51DFE">
        <w:rPr>
          <w:rStyle w:val="Emphasis"/>
          <w:rFonts w:asciiTheme="minorHAnsi" w:hAnsiTheme="minorHAnsi"/>
          <w:i w:val="0"/>
          <w:lang w:val="sr-Latn-CS"/>
        </w:rPr>
        <w:t xml:space="preserve"> - označava cenu koja može biti stvarna cena, pretpostavljena tržišna cena, ili prodajnoj ceni koju će tržište ponuditi. Tržišna cena može da snosi nikakvu stvarnu vezu sa 'knjigovodstvenom vrednošću" imovine, ili inventara.</w:t>
      </w:r>
    </w:p>
    <w:p w:rsidR="00C10B1C" w:rsidRPr="00F51DFE" w:rsidRDefault="00915FEE" w:rsidP="00915FEE">
      <w:pPr>
        <w:spacing w:before="100" w:beforeAutospacing="1" w:after="100" w:afterAutospacing="1"/>
        <w:jc w:val="both"/>
        <w:rPr>
          <w:rFonts w:asciiTheme="minorHAnsi" w:hAnsiTheme="minorHAnsi" w:cs="Arial"/>
          <w:lang w:val="sr-Latn-CS"/>
        </w:rPr>
      </w:pPr>
      <w:r w:rsidRPr="00F51DFE">
        <w:rPr>
          <w:rFonts w:asciiTheme="minorHAnsi" w:hAnsiTheme="minorHAnsi" w:cs="Arial"/>
          <w:lang w:val="sr-Latn-CS"/>
        </w:rPr>
        <w:t xml:space="preserve">4.6 </w:t>
      </w:r>
      <w:r w:rsidR="00C10B1C" w:rsidRPr="00F51DFE">
        <w:rPr>
          <w:rStyle w:val="Emphasis"/>
          <w:rFonts w:asciiTheme="minorHAnsi" w:hAnsiTheme="minorHAnsi" w:cstheme="minorHAnsi"/>
          <w:b/>
          <w:i w:val="0"/>
          <w:lang w:val="sr-Latn-CS"/>
        </w:rPr>
        <w:t>"Rezervna cena"-</w:t>
      </w:r>
      <w:r w:rsidR="00C10B1C" w:rsidRPr="00F51DFE">
        <w:rPr>
          <w:rStyle w:val="Emphasis"/>
          <w:rFonts w:asciiTheme="minorHAnsi" w:hAnsiTheme="minorHAnsi" w:cstheme="minorHAnsi"/>
          <w:i w:val="0"/>
          <w:lang w:val="sr-Latn-CS"/>
        </w:rPr>
        <w:t xml:space="preserve"> označava minimalnu prodajnu cenu imovine (vidi takođe i "tržišna cena" kao rezervna cena ne može biti realna ili ostvarena cena).</w:t>
      </w:r>
    </w:p>
    <w:p w:rsidR="00C10B1C" w:rsidRPr="00F51DFE" w:rsidRDefault="00915FEE" w:rsidP="00C10B1C">
      <w:pPr>
        <w:spacing w:before="100" w:beforeAutospacing="1" w:after="100" w:afterAutospacing="1"/>
        <w:jc w:val="both"/>
        <w:rPr>
          <w:rStyle w:val="Emphasis"/>
          <w:rFonts w:asciiTheme="minorHAnsi" w:hAnsiTheme="minorHAnsi" w:cstheme="minorHAnsi"/>
          <w:i w:val="0"/>
          <w:lang w:val="sr-Latn-CS"/>
        </w:rPr>
      </w:pPr>
      <w:r w:rsidRPr="00F51DFE">
        <w:rPr>
          <w:rFonts w:asciiTheme="minorHAnsi" w:hAnsiTheme="minorHAnsi" w:cs="Arial"/>
          <w:lang w:val="sr-Latn-CS"/>
        </w:rPr>
        <w:t xml:space="preserve">4.7 </w:t>
      </w:r>
      <w:r w:rsidR="00C10B1C" w:rsidRPr="00F51DFE">
        <w:rPr>
          <w:rStyle w:val="Emphasis"/>
          <w:rFonts w:asciiTheme="minorHAnsi" w:hAnsiTheme="minorHAnsi" w:cstheme="minorHAnsi"/>
          <w:b/>
          <w:i w:val="0"/>
          <w:lang w:val="sr-Latn-CS"/>
        </w:rPr>
        <w:t xml:space="preserve">"Materijalna sredstva" </w:t>
      </w:r>
      <w:r w:rsidR="00C10B1C" w:rsidRPr="00F51DFE">
        <w:rPr>
          <w:rStyle w:val="Emphasis"/>
          <w:rFonts w:asciiTheme="minorHAnsi" w:hAnsiTheme="minorHAnsi" w:cstheme="minorHAnsi"/>
          <w:i w:val="0"/>
          <w:lang w:val="sr-Latn-CS"/>
        </w:rPr>
        <w:t>- su ona koja imaju fizičku supstancu i mogu se dodirnuti. Materijalna sredstva sadrže različite podklase, uključujući i tekuća sredstva i osnovna sredstva. Obrtna imovina obuhvata inventar, a osnovna sredstva obuhv</w:t>
      </w:r>
      <w:r w:rsidR="001E1DAB">
        <w:rPr>
          <w:rStyle w:val="Emphasis"/>
          <w:rFonts w:asciiTheme="minorHAnsi" w:hAnsiTheme="minorHAnsi" w:cstheme="minorHAnsi"/>
          <w:i w:val="0"/>
          <w:lang w:val="sr-Latn-CS"/>
        </w:rPr>
        <w:t>ataju stavke kao što je</w:t>
      </w:r>
      <w:r w:rsidR="00C10B1C" w:rsidRPr="00F51DFE">
        <w:rPr>
          <w:rStyle w:val="Emphasis"/>
          <w:rFonts w:asciiTheme="minorHAnsi" w:hAnsiTheme="minorHAnsi" w:cstheme="minorHAnsi"/>
          <w:i w:val="0"/>
          <w:lang w:val="sr-Latn-CS"/>
        </w:rPr>
        <w:t xml:space="preserve"> oprema.</w:t>
      </w:r>
    </w:p>
    <w:p w:rsidR="00C10B1C" w:rsidRPr="00F51DFE" w:rsidRDefault="00915FEE" w:rsidP="00544EE2">
      <w:pPr>
        <w:jc w:val="both"/>
        <w:rPr>
          <w:rFonts w:asciiTheme="minorHAnsi" w:hAnsiTheme="minorHAnsi" w:cs="Arial"/>
          <w:lang w:val="sr-Latn-CS"/>
        </w:rPr>
      </w:pPr>
      <w:r w:rsidRPr="00F51DFE">
        <w:rPr>
          <w:rFonts w:asciiTheme="minorHAnsi" w:hAnsiTheme="minorHAnsi" w:cs="Arial"/>
          <w:lang w:val="sr-Latn-CS"/>
        </w:rPr>
        <w:t xml:space="preserve">4.8 </w:t>
      </w:r>
      <w:r w:rsidR="00C10B1C" w:rsidRPr="00F51DFE">
        <w:rPr>
          <w:rStyle w:val="Emphasis"/>
          <w:rFonts w:asciiTheme="minorHAnsi" w:hAnsiTheme="minorHAnsi" w:cstheme="minorHAnsi"/>
          <w:b/>
          <w:i w:val="0"/>
          <w:lang w:val="sr-Latn-CS"/>
        </w:rPr>
        <w:t>"Korisnikčko Odeljenje"-</w:t>
      </w:r>
      <w:r w:rsidR="00C10B1C" w:rsidRPr="00F51DFE">
        <w:rPr>
          <w:rStyle w:val="Emphasis"/>
          <w:rFonts w:asciiTheme="minorHAnsi" w:hAnsiTheme="minorHAnsi" w:cstheme="minorHAnsi"/>
          <w:i w:val="0"/>
          <w:lang w:val="sr-Latn-CS"/>
        </w:rPr>
        <w:t xml:space="preserve"> znači svako odelj</w:t>
      </w:r>
      <w:r w:rsidR="001E1DAB">
        <w:rPr>
          <w:rStyle w:val="Emphasis"/>
          <w:rFonts w:asciiTheme="minorHAnsi" w:hAnsiTheme="minorHAnsi" w:cstheme="minorHAnsi"/>
          <w:i w:val="0"/>
          <w:lang w:val="sr-Latn-CS"/>
        </w:rPr>
        <w:t>enje, divizija, filijala ili sektor</w:t>
      </w:r>
      <w:r w:rsidR="00C10B1C" w:rsidRPr="00F51DFE">
        <w:rPr>
          <w:rStyle w:val="Emphasis"/>
          <w:rFonts w:asciiTheme="minorHAnsi" w:hAnsiTheme="minorHAnsi" w:cstheme="minorHAnsi"/>
          <w:i w:val="0"/>
          <w:lang w:val="sr-Latn-CS"/>
        </w:rPr>
        <w:t xml:space="preserve"> ugovornog autoriteta, uključujući i bilo koju jedinicu projekta koja radi pod autoritetom ugovornog autoriteta, koja inicira zahtev odstranivanja i je korisnik sredstava.</w:t>
      </w:r>
    </w:p>
    <w:p w:rsidR="00544EE2" w:rsidRPr="00F51DFE" w:rsidRDefault="00544EE2" w:rsidP="00544EE2">
      <w:pPr>
        <w:jc w:val="both"/>
        <w:rPr>
          <w:rFonts w:asciiTheme="minorHAnsi" w:hAnsiTheme="minorHAnsi" w:cs="Arial"/>
          <w:lang w:val="sr-Latn-CS"/>
        </w:rPr>
      </w:pPr>
    </w:p>
    <w:p w:rsidR="00C10B1C" w:rsidRPr="00F51DFE" w:rsidRDefault="00C10B1C" w:rsidP="00C10B1C">
      <w:pPr>
        <w:pStyle w:val="Heading1"/>
        <w:numPr>
          <w:ilvl w:val="0"/>
          <w:numId w:val="25"/>
        </w:numPr>
        <w:spacing w:before="0"/>
        <w:rPr>
          <w:rFonts w:asciiTheme="minorHAnsi" w:hAnsiTheme="minorHAnsi" w:cs="Arial"/>
          <w:color w:val="auto"/>
          <w:sz w:val="24"/>
          <w:szCs w:val="24"/>
          <w:lang w:val="sr-Latn-CS"/>
        </w:rPr>
      </w:pPr>
      <w:bookmarkStart w:id="4" w:name="_Toc311444578"/>
      <w:r w:rsidRPr="00F51DFE">
        <w:rPr>
          <w:rFonts w:asciiTheme="minorHAnsi" w:hAnsiTheme="minorHAnsi" w:cs="Arial"/>
          <w:color w:val="auto"/>
          <w:sz w:val="24"/>
          <w:szCs w:val="24"/>
          <w:lang w:val="sr-Latn-CS"/>
        </w:rPr>
        <w:lastRenderedPageBreak/>
        <w:t>Identifikacija vrste imovine</w:t>
      </w:r>
      <w:bookmarkEnd w:id="4"/>
    </w:p>
    <w:p w:rsidR="00651279" w:rsidRPr="00F51DFE" w:rsidRDefault="00651279" w:rsidP="00651279">
      <w:pPr>
        <w:rPr>
          <w:rFonts w:asciiTheme="minorHAnsi" w:hAnsiTheme="minorHAnsi"/>
          <w:lang w:val="sr-Latn-CS"/>
        </w:rPr>
      </w:pPr>
    </w:p>
    <w:p w:rsidR="00C10B1C" w:rsidRPr="00F51DFE" w:rsidRDefault="00B606B4" w:rsidP="00C10B1C">
      <w:pPr>
        <w:autoSpaceDE w:val="0"/>
        <w:autoSpaceDN w:val="0"/>
        <w:adjustRightInd w:val="0"/>
        <w:jc w:val="both"/>
        <w:rPr>
          <w:rStyle w:val="Emphasis"/>
          <w:rFonts w:asciiTheme="minorHAnsi" w:hAnsiTheme="minorHAnsi" w:cstheme="minorHAnsi"/>
          <w:i w:val="0"/>
          <w:lang w:val="sr-Latn-CS"/>
        </w:rPr>
      </w:pPr>
      <w:r w:rsidRPr="00F51DFE">
        <w:rPr>
          <w:rFonts w:asciiTheme="minorHAnsi" w:hAnsiTheme="minorHAnsi" w:cs="Arial"/>
          <w:lang w:val="sr-Latn-CS"/>
        </w:rPr>
        <w:t xml:space="preserve">5.1 </w:t>
      </w:r>
      <w:r w:rsidR="00C10B1C" w:rsidRPr="00F51DFE">
        <w:rPr>
          <w:rStyle w:val="Emphasis"/>
          <w:rFonts w:asciiTheme="minorHAnsi" w:hAnsiTheme="minorHAnsi" w:cstheme="minorHAnsi"/>
          <w:i w:val="0"/>
          <w:lang w:val="sr-Latn-CS"/>
        </w:rPr>
        <w:t xml:space="preserve">Ugovorni Autoritet na kraju svake finansijske godine će istražiti sve stavke akcija, delove, opremu, koja je održana u uskladišta/Prodavnice i druga državna sredstva, </w:t>
      </w:r>
      <w:r w:rsidR="001E1DAB">
        <w:rPr>
          <w:rStyle w:val="Emphasis"/>
          <w:rFonts w:asciiTheme="minorHAnsi" w:hAnsiTheme="minorHAnsi" w:cstheme="minorHAnsi"/>
          <w:i w:val="0"/>
          <w:lang w:val="sr-Latn-CS"/>
        </w:rPr>
        <w:t xml:space="preserve">životinje koje stare, opremu, </w:t>
      </w:r>
      <w:r w:rsidR="00C10B1C" w:rsidRPr="00F51DFE">
        <w:rPr>
          <w:rStyle w:val="Emphasis"/>
          <w:rFonts w:asciiTheme="minorHAnsi" w:hAnsiTheme="minorHAnsi" w:cstheme="minorHAnsi"/>
          <w:i w:val="0"/>
          <w:lang w:val="sr-Latn-CS"/>
        </w:rPr>
        <w:t xml:space="preserve">da utvrdi da li </w:t>
      </w:r>
      <w:r w:rsidR="001E1DAB">
        <w:rPr>
          <w:rStyle w:val="Emphasis"/>
          <w:rFonts w:asciiTheme="minorHAnsi" w:hAnsiTheme="minorHAnsi" w:cstheme="minorHAnsi"/>
          <w:i w:val="0"/>
          <w:lang w:val="sr-Latn-CS"/>
        </w:rPr>
        <w:t xml:space="preserve">su neki od artikla </w:t>
      </w:r>
      <w:r w:rsidR="00C10B1C" w:rsidRPr="00F51DFE">
        <w:rPr>
          <w:rStyle w:val="Emphasis"/>
          <w:rFonts w:asciiTheme="minorHAnsi" w:hAnsiTheme="minorHAnsi" w:cstheme="minorHAnsi"/>
          <w:i w:val="0"/>
          <w:lang w:val="sr-Latn-CS"/>
        </w:rPr>
        <w:t>postali višak.</w:t>
      </w:r>
    </w:p>
    <w:p w:rsidR="00B606B4" w:rsidRPr="00F51DFE" w:rsidRDefault="00B606B4" w:rsidP="00B606B4">
      <w:pPr>
        <w:autoSpaceDE w:val="0"/>
        <w:autoSpaceDN w:val="0"/>
        <w:adjustRightInd w:val="0"/>
        <w:jc w:val="both"/>
        <w:rPr>
          <w:rFonts w:asciiTheme="minorHAnsi" w:hAnsiTheme="minorHAnsi" w:cs="Arial"/>
          <w:lang w:val="sr-Latn-CS"/>
        </w:rPr>
      </w:pPr>
    </w:p>
    <w:p w:rsidR="00C10B1C" w:rsidRPr="00F51DFE" w:rsidRDefault="00F51DFE" w:rsidP="00C10B1C">
      <w:pPr>
        <w:autoSpaceDE w:val="0"/>
        <w:autoSpaceDN w:val="0"/>
        <w:adjustRightInd w:val="0"/>
        <w:jc w:val="both"/>
        <w:rPr>
          <w:rFonts w:asciiTheme="minorHAnsi" w:hAnsiTheme="minorHAnsi" w:cs="Arial"/>
          <w:lang w:val="sr-Latn-CS"/>
        </w:rPr>
      </w:pPr>
      <w:r>
        <w:rPr>
          <w:rFonts w:asciiTheme="minorHAnsi" w:hAnsiTheme="minorHAnsi" w:cs="Arial"/>
          <w:lang w:val="sr-Latn-CS"/>
        </w:rPr>
        <w:t xml:space="preserve">5.2 </w:t>
      </w:r>
      <w:r w:rsidR="00C10B1C" w:rsidRPr="00F51DFE">
        <w:rPr>
          <w:rFonts w:asciiTheme="minorHAnsi" w:hAnsiTheme="minorHAnsi" w:cs="Arial"/>
          <w:lang w:val="sr-Latn-CS"/>
        </w:rPr>
        <w:t>Cela imovina Ugovornog Autoriteta biće upoređena sa registrom imovine I biće:</w:t>
      </w:r>
    </w:p>
    <w:p w:rsidR="00C10B1C" w:rsidRPr="00F51DFE" w:rsidRDefault="00C10B1C" w:rsidP="00C10B1C">
      <w:pPr>
        <w:numPr>
          <w:ilvl w:val="0"/>
          <w:numId w:val="3"/>
        </w:numPr>
        <w:autoSpaceDE w:val="0"/>
        <w:autoSpaceDN w:val="0"/>
        <w:adjustRightInd w:val="0"/>
        <w:jc w:val="both"/>
        <w:rPr>
          <w:rFonts w:asciiTheme="minorHAnsi" w:hAnsiTheme="minorHAnsi" w:cs="Arial"/>
          <w:lang w:val="sr-Latn-CS"/>
        </w:rPr>
      </w:pPr>
      <w:r w:rsidRPr="00F51DFE">
        <w:rPr>
          <w:rFonts w:asciiTheme="minorHAnsi" w:hAnsiTheme="minorHAnsi" w:cs="Arial"/>
          <w:lang w:val="sr-Latn-CS"/>
        </w:rPr>
        <w:t xml:space="preserve">Proveren, evidentiran I ponovo procenjen u registru imovine, </w:t>
      </w:r>
    </w:p>
    <w:p w:rsidR="00C10B1C" w:rsidRPr="00F51DFE" w:rsidRDefault="00C10B1C" w:rsidP="00C10B1C">
      <w:pPr>
        <w:numPr>
          <w:ilvl w:val="0"/>
          <w:numId w:val="3"/>
        </w:numPr>
        <w:autoSpaceDE w:val="0"/>
        <w:autoSpaceDN w:val="0"/>
        <w:adjustRightInd w:val="0"/>
        <w:jc w:val="both"/>
        <w:rPr>
          <w:rFonts w:asciiTheme="minorHAnsi" w:hAnsiTheme="minorHAnsi" w:cs="Arial"/>
          <w:lang w:val="sr-Latn-CS"/>
        </w:rPr>
      </w:pPr>
      <w:r w:rsidRPr="00F51DFE">
        <w:rPr>
          <w:rFonts w:asciiTheme="minorHAnsi" w:hAnsiTheme="minorHAnsi" w:cs="Arial"/>
          <w:lang w:val="sr-Latn-CS"/>
        </w:rPr>
        <w:t xml:space="preserve">Utvrđen dali ima </w:t>
      </w:r>
      <w:r w:rsidR="00C06B08">
        <w:rPr>
          <w:rFonts w:asciiTheme="minorHAnsi" w:hAnsiTheme="minorHAnsi" w:cs="Arial"/>
          <w:lang w:val="sr-Latn-CS"/>
        </w:rPr>
        <w:t>visoku tržišnu vrednost i</w:t>
      </w:r>
      <w:r w:rsidR="001E1DAB">
        <w:rPr>
          <w:rFonts w:asciiTheme="minorHAnsi" w:hAnsiTheme="minorHAnsi" w:cs="Arial"/>
          <w:lang w:val="sr-Latn-CS"/>
        </w:rPr>
        <w:t xml:space="preserve"> može biti ponuđena na prodaju</w:t>
      </w:r>
      <w:r w:rsidRPr="00F51DFE">
        <w:rPr>
          <w:rFonts w:asciiTheme="minorHAnsi" w:hAnsiTheme="minorHAnsi" w:cs="Arial"/>
          <w:lang w:val="sr-Latn-CS"/>
        </w:rPr>
        <w:t>, ili</w:t>
      </w:r>
    </w:p>
    <w:p w:rsidR="00C10B1C" w:rsidRPr="00F51DFE" w:rsidRDefault="00C10B1C" w:rsidP="00C10B1C">
      <w:pPr>
        <w:numPr>
          <w:ilvl w:val="0"/>
          <w:numId w:val="3"/>
        </w:numPr>
        <w:autoSpaceDE w:val="0"/>
        <w:autoSpaceDN w:val="0"/>
        <w:adjustRightInd w:val="0"/>
        <w:jc w:val="both"/>
        <w:rPr>
          <w:rFonts w:asciiTheme="minorHAnsi" w:hAnsiTheme="minorHAnsi" w:cs="Arial"/>
          <w:lang w:val="sr-Latn-CS"/>
        </w:rPr>
      </w:pPr>
      <w:r w:rsidRPr="00F51DFE">
        <w:rPr>
          <w:rFonts w:asciiTheme="minorHAnsi" w:hAnsiTheme="minorHAnsi" w:cs="Arial"/>
          <w:lang w:val="sr-Latn-CS"/>
        </w:rPr>
        <w:t>Identifikovana kao višak, ili bez ekonomske vrednosti, ili izvan ekonomske popravke, I stoga se registruje u Registru Odstranjivanja Imovine.</w:t>
      </w:r>
    </w:p>
    <w:p w:rsidR="00544EE2" w:rsidRPr="00F51DFE" w:rsidRDefault="00544EE2" w:rsidP="00544EE2">
      <w:pPr>
        <w:autoSpaceDE w:val="0"/>
        <w:autoSpaceDN w:val="0"/>
        <w:adjustRightInd w:val="0"/>
        <w:ind w:left="750"/>
        <w:jc w:val="both"/>
        <w:rPr>
          <w:rFonts w:asciiTheme="minorHAnsi" w:hAnsiTheme="minorHAnsi" w:cs="Arial"/>
          <w:lang w:val="sr-Latn-CS"/>
        </w:rPr>
      </w:pPr>
    </w:p>
    <w:p w:rsidR="00C10B1C" w:rsidRPr="00F51DFE" w:rsidRDefault="00C10B1C" w:rsidP="00C10B1C">
      <w:pPr>
        <w:pStyle w:val="Heading1"/>
        <w:numPr>
          <w:ilvl w:val="0"/>
          <w:numId w:val="25"/>
        </w:numPr>
        <w:spacing w:before="0"/>
        <w:rPr>
          <w:rFonts w:asciiTheme="minorHAnsi" w:hAnsiTheme="minorHAnsi" w:cs="Arial"/>
          <w:color w:val="auto"/>
          <w:sz w:val="24"/>
          <w:szCs w:val="24"/>
          <w:lang w:val="sr-Latn-CS"/>
        </w:rPr>
      </w:pPr>
      <w:bookmarkStart w:id="5" w:name="_Toc311444579"/>
      <w:r w:rsidRPr="00F51DFE">
        <w:rPr>
          <w:rFonts w:asciiTheme="minorHAnsi" w:hAnsiTheme="minorHAnsi" w:cs="Arial"/>
          <w:color w:val="auto"/>
          <w:sz w:val="24"/>
          <w:szCs w:val="24"/>
          <w:lang w:val="sr-Latn-CS"/>
        </w:rPr>
        <w:t>Iniciranje I usvajanje procesa Odstranjivanja</w:t>
      </w:r>
      <w:bookmarkEnd w:id="5"/>
      <w:r w:rsidRPr="00F51DFE">
        <w:rPr>
          <w:rFonts w:asciiTheme="minorHAnsi" w:hAnsiTheme="minorHAnsi" w:cs="Arial"/>
          <w:color w:val="auto"/>
          <w:sz w:val="24"/>
          <w:szCs w:val="24"/>
          <w:lang w:val="sr-Latn-CS"/>
        </w:rPr>
        <w:t xml:space="preserve"> </w:t>
      </w:r>
    </w:p>
    <w:p w:rsidR="00947601" w:rsidRPr="00F51DFE" w:rsidRDefault="00947601" w:rsidP="00947601">
      <w:pPr>
        <w:rPr>
          <w:rFonts w:asciiTheme="minorHAnsi" w:hAnsiTheme="minorHAnsi" w:cs="Arial"/>
          <w:bCs/>
          <w:lang w:val="sr-Latn-CS"/>
        </w:rPr>
      </w:pPr>
    </w:p>
    <w:p w:rsidR="00947601" w:rsidRPr="00F51DFE" w:rsidRDefault="00CD0FE9" w:rsidP="00947601">
      <w:pPr>
        <w:jc w:val="both"/>
        <w:rPr>
          <w:rFonts w:asciiTheme="minorHAnsi" w:hAnsiTheme="minorHAnsi" w:cstheme="minorHAnsi"/>
          <w:iCs/>
          <w:lang w:val="sr-Latn-CS"/>
        </w:rPr>
      </w:pPr>
      <w:r w:rsidRPr="00F51DFE">
        <w:rPr>
          <w:rFonts w:asciiTheme="minorHAnsi" w:hAnsiTheme="minorHAnsi" w:cs="Arial"/>
          <w:bCs/>
          <w:lang w:val="sr-Latn-CS"/>
        </w:rPr>
        <w:t xml:space="preserve">6.1 </w:t>
      </w:r>
      <w:r w:rsidR="00C10B1C" w:rsidRPr="00F51DFE">
        <w:rPr>
          <w:rStyle w:val="Emphasis"/>
          <w:rFonts w:asciiTheme="minorHAnsi" w:hAnsiTheme="minorHAnsi" w:cstheme="minorHAnsi"/>
          <w:i w:val="0"/>
          <w:lang w:val="sr-Latn-CS"/>
        </w:rPr>
        <w:t>Pre početka sprovodjenja bilo kog specifičnog procesa odlaganja načelnik Korisničkog Odeljenja će zatražiti pismeno od osobe odgovorne za upravljanje imovinom da proceni stanje imovine za odlaganje.</w:t>
      </w:r>
    </w:p>
    <w:p w:rsidR="00947601" w:rsidRPr="00F51DFE" w:rsidRDefault="00947601" w:rsidP="00947601">
      <w:pPr>
        <w:jc w:val="both"/>
        <w:rPr>
          <w:rFonts w:asciiTheme="minorHAnsi" w:hAnsiTheme="minorHAnsi" w:cs="Arial"/>
          <w:lang w:val="sr-Latn-CS"/>
        </w:rPr>
      </w:pPr>
    </w:p>
    <w:p w:rsidR="00947601" w:rsidRPr="00F51DFE" w:rsidRDefault="00CD0FE9" w:rsidP="00947601">
      <w:pPr>
        <w:jc w:val="both"/>
        <w:rPr>
          <w:rStyle w:val="Emphasis"/>
          <w:rFonts w:asciiTheme="minorHAnsi" w:hAnsiTheme="minorHAnsi" w:cstheme="minorHAnsi"/>
          <w:i w:val="0"/>
          <w:lang w:val="sr-Latn-CS"/>
        </w:rPr>
      </w:pPr>
      <w:r w:rsidRPr="00F51DFE">
        <w:rPr>
          <w:rFonts w:asciiTheme="minorHAnsi" w:hAnsiTheme="minorHAnsi" w:cs="Arial"/>
          <w:lang w:val="sr-Latn-CS"/>
        </w:rPr>
        <w:t xml:space="preserve">6.2 </w:t>
      </w:r>
      <w:r w:rsidR="00C10B1C" w:rsidRPr="00F51DFE">
        <w:rPr>
          <w:rStyle w:val="Emphasis"/>
          <w:rFonts w:asciiTheme="minorHAnsi" w:hAnsiTheme="minorHAnsi" w:cstheme="minorHAnsi"/>
          <w:i w:val="0"/>
          <w:lang w:val="sr-Latn-CS"/>
        </w:rPr>
        <w:t>Lice odgovorno za upravljanje imovinom će obezbediti procenu i oceniti stanje i pokreće postupak otuđenja slanjem zahteva za odobrenje glavnom administrativnom službeniku (GAS).</w:t>
      </w:r>
    </w:p>
    <w:p w:rsidR="00C10B1C" w:rsidRPr="00F51DFE" w:rsidRDefault="00C10B1C" w:rsidP="00947601">
      <w:pPr>
        <w:jc w:val="both"/>
        <w:rPr>
          <w:rFonts w:asciiTheme="minorHAnsi" w:hAnsiTheme="minorHAnsi" w:cs="Arial"/>
          <w:lang w:val="sr-Latn-CS"/>
        </w:rPr>
      </w:pPr>
    </w:p>
    <w:p w:rsidR="00947601" w:rsidRPr="00F51DFE" w:rsidRDefault="00CD0FE9" w:rsidP="00947601">
      <w:pPr>
        <w:jc w:val="both"/>
        <w:rPr>
          <w:rFonts w:asciiTheme="minorHAnsi" w:hAnsiTheme="minorHAnsi" w:cs="Arial"/>
          <w:lang w:val="sr-Latn-CS"/>
        </w:rPr>
      </w:pPr>
      <w:r w:rsidRPr="00F51DFE">
        <w:rPr>
          <w:rFonts w:asciiTheme="minorHAnsi" w:hAnsiTheme="minorHAnsi" w:cs="Arial"/>
          <w:lang w:val="sr-Latn-CS"/>
        </w:rPr>
        <w:t xml:space="preserve">6.3 </w:t>
      </w:r>
      <w:r w:rsidR="00C10B1C" w:rsidRPr="00F51DFE">
        <w:rPr>
          <w:rStyle w:val="Emphasis"/>
          <w:rFonts w:asciiTheme="minorHAnsi" w:hAnsiTheme="minorHAnsi" w:cstheme="minorHAnsi"/>
          <w:i w:val="0"/>
          <w:lang w:val="sr-Latn-CS"/>
        </w:rPr>
        <w:t>Glavni administrativni službenik će imenovati Tim Nadgledanja Otuđivanja, koji se sastoji od najmanje 3 člana, (i)da pregledaju imovinu, (ii) da utvrde njihovu prohodnost ili obrnuto, (iii) da utvrde tržišnu vrednost imovine, i (iv) da predlože metod odlaganja.</w:t>
      </w:r>
      <w:r w:rsidR="00947601" w:rsidRPr="00F51DFE">
        <w:rPr>
          <w:rFonts w:asciiTheme="minorHAnsi" w:hAnsiTheme="minorHAnsi" w:cs="Arial"/>
          <w:lang w:val="sr-Latn-CS"/>
        </w:rPr>
        <w:t xml:space="preserve"> </w:t>
      </w:r>
    </w:p>
    <w:p w:rsidR="00947601" w:rsidRPr="00F51DFE" w:rsidRDefault="00947601" w:rsidP="00947601">
      <w:pPr>
        <w:jc w:val="both"/>
        <w:rPr>
          <w:rFonts w:asciiTheme="minorHAnsi" w:hAnsiTheme="minorHAnsi" w:cs="Arial"/>
          <w:lang w:val="sr-Latn-CS"/>
        </w:rPr>
      </w:pPr>
    </w:p>
    <w:p w:rsidR="00947601" w:rsidRPr="00F51DFE" w:rsidRDefault="00CD0FE9" w:rsidP="00544EE2">
      <w:pPr>
        <w:autoSpaceDE w:val="0"/>
        <w:autoSpaceDN w:val="0"/>
        <w:adjustRightInd w:val="0"/>
        <w:jc w:val="both"/>
        <w:rPr>
          <w:rFonts w:asciiTheme="minorHAnsi" w:hAnsiTheme="minorHAnsi" w:cs="Arial"/>
          <w:lang w:val="sr-Latn-CS"/>
        </w:rPr>
      </w:pPr>
      <w:r w:rsidRPr="00F51DFE">
        <w:rPr>
          <w:rFonts w:asciiTheme="minorHAnsi" w:hAnsiTheme="minorHAnsi" w:cs="Arial"/>
          <w:lang w:val="sr-Latn-CS"/>
        </w:rPr>
        <w:t xml:space="preserve">6.4 </w:t>
      </w:r>
      <w:r w:rsidR="00C10B1C" w:rsidRPr="00F51DFE">
        <w:rPr>
          <w:rStyle w:val="Emphasis"/>
          <w:rFonts w:asciiTheme="minorHAnsi" w:hAnsiTheme="minorHAnsi" w:cstheme="minorHAnsi"/>
          <w:i w:val="0"/>
          <w:lang w:val="sr-Latn-CS"/>
        </w:rPr>
        <w:t>Nakon odobrenja, koje će biti dokazano potpisivanjem od strane glavnog administrativnog službenika, lice koje je odgovorno za upravljanje imovinom dostavlja dokumentaciju Departmanu Nabavke da počne i sprovede postupak odlaganja.</w:t>
      </w:r>
      <w:r w:rsidR="00615842">
        <w:rPr>
          <w:rStyle w:val="Emphasis"/>
          <w:rFonts w:asciiTheme="minorHAnsi" w:hAnsiTheme="minorHAnsi" w:cstheme="minorHAnsi"/>
          <w:i w:val="0"/>
          <w:lang w:val="sr-Latn-CS"/>
        </w:rPr>
        <w:t xml:space="preserve"> Departman za Nabavku će koristiti odgovarajuće obrazce i slediti uputstva u pravila za otuđivanje imovine </w:t>
      </w:r>
      <w:r w:rsidR="00D21343">
        <w:rPr>
          <w:rStyle w:val="Emphasis"/>
          <w:rFonts w:asciiTheme="minorHAnsi" w:hAnsiTheme="minorHAnsi" w:cstheme="minorHAnsi"/>
          <w:i w:val="0"/>
          <w:lang w:val="sr-Latn-CS"/>
        </w:rPr>
        <w:t xml:space="preserve">kako bi </w:t>
      </w:r>
      <w:r w:rsidR="00615842">
        <w:rPr>
          <w:rStyle w:val="Emphasis"/>
          <w:rFonts w:asciiTheme="minorHAnsi" w:hAnsiTheme="minorHAnsi" w:cstheme="minorHAnsi"/>
          <w:i w:val="0"/>
          <w:lang w:val="sr-Latn-CS"/>
        </w:rPr>
        <w:t>dobi</w:t>
      </w:r>
      <w:r w:rsidR="00D21343">
        <w:rPr>
          <w:rStyle w:val="Emphasis"/>
          <w:rFonts w:asciiTheme="minorHAnsi" w:hAnsiTheme="minorHAnsi" w:cstheme="minorHAnsi"/>
          <w:i w:val="0"/>
          <w:lang w:val="sr-Latn-CS"/>
        </w:rPr>
        <w:t>o</w:t>
      </w:r>
      <w:r w:rsidR="00615842">
        <w:rPr>
          <w:rStyle w:val="Emphasis"/>
          <w:rFonts w:asciiTheme="minorHAnsi" w:hAnsiTheme="minorHAnsi" w:cstheme="minorHAnsi"/>
          <w:i w:val="0"/>
          <w:lang w:val="sr-Latn-CS"/>
        </w:rPr>
        <w:t xml:space="preserve"> najbolje cene od tržišta. </w:t>
      </w:r>
    </w:p>
    <w:p w:rsidR="00544EE2" w:rsidRPr="00F51DFE" w:rsidRDefault="00544EE2" w:rsidP="00544EE2">
      <w:pPr>
        <w:autoSpaceDE w:val="0"/>
        <w:autoSpaceDN w:val="0"/>
        <w:adjustRightInd w:val="0"/>
        <w:jc w:val="both"/>
        <w:rPr>
          <w:rFonts w:asciiTheme="minorHAnsi" w:hAnsiTheme="minorHAnsi" w:cs="Arial"/>
          <w:lang w:val="sr-Latn-CS"/>
        </w:rPr>
      </w:pPr>
    </w:p>
    <w:p w:rsidR="00C10B1C" w:rsidRPr="00F51DFE" w:rsidRDefault="00C10B1C" w:rsidP="00C10B1C">
      <w:pPr>
        <w:pStyle w:val="Heading1"/>
        <w:numPr>
          <w:ilvl w:val="0"/>
          <w:numId w:val="25"/>
        </w:numPr>
        <w:spacing w:before="0"/>
        <w:rPr>
          <w:rFonts w:asciiTheme="minorHAnsi" w:hAnsiTheme="minorHAnsi" w:cs="Arial"/>
          <w:color w:val="auto"/>
          <w:sz w:val="24"/>
          <w:szCs w:val="24"/>
          <w:lang w:val="sr-Latn-CS"/>
        </w:rPr>
      </w:pPr>
      <w:bookmarkStart w:id="6" w:name="_Toc311444580"/>
      <w:r w:rsidRPr="00F51DFE">
        <w:rPr>
          <w:rFonts w:asciiTheme="minorHAnsi" w:hAnsiTheme="minorHAnsi" w:cs="Arial"/>
          <w:color w:val="auto"/>
          <w:sz w:val="24"/>
          <w:szCs w:val="24"/>
          <w:lang w:val="sr-Latn-CS"/>
        </w:rPr>
        <w:t>Izbor Metode Odlaganja</w:t>
      </w:r>
      <w:bookmarkEnd w:id="6"/>
    </w:p>
    <w:p w:rsidR="00947601" w:rsidRPr="00F51DFE" w:rsidRDefault="00947601" w:rsidP="00544EE2">
      <w:pPr>
        <w:autoSpaceDE w:val="0"/>
        <w:autoSpaceDN w:val="0"/>
        <w:adjustRightInd w:val="0"/>
        <w:outlineLvl w:val="5"/>
        <w:rPr>
          <w:rFonts w:asciiTheme="minorHAnsi" w:hAnsiTheme="minorHAnsi" w:cs="Arial"/>
          <w:b/>
          <w:bCs/>
          <w:lang w:val="sr-Latn-CS"/>
        </w:rPr>
      </w:pPr>
    </w:p>
    <w:p w:rsidR="00C10B1C" w:rsidRPr="00F51DFE" w:rsidRDefault="00CD0FE9" w:rsidP="00C10B1C">
      <w:pPr>
        <w:autoSpaceDE w:val="0"/>
        <w:autoSpaceDN w:val="0"/>
        <w:adjustRightInd w:val="0"/>
        <w:jc w:val="both"/>
        <w:rPr>
          <w:rStyle w:val="Emphasis"/>
          <w:rFonts w:asciiTheme="minorHAnsi" w:hAnsiTheme="minorHAnsi" w:cstheme="minorHAnsi"/>
          <w:i w:val="0"/>
          <w:lang w:val="sr-Latn-CS"/>
        </w:rPr>
      </w:pPr>
      <w:r w:rsidRPr="00F51DFE">
        <w:rPr>
          <w:rFonts w:asciiTheme="minorHAnsi" w:hAnsiTheme="minorHAnsi" w:cs="Arial"/>
          <w:lang w:val="sr-Latn-CS"/>
        </w:rPr>
        <w:t xml:space="preserve">7.1 </w:t>
      </w:r>
      <w:r w:rsidR="00C10B1C" w:rsidRPr="00F51DFE">
        <w:rPr>
          <w:rStyle w:val="Emphasis"/>
          <w:rFonts w:asciiTheme="minorHAnsi" w:hAnsiTheme="minorHAnsi" w:cstheme="minorHAnsi"/>
          <w:i w:val="0"/>
          <w:lang w:val="sr-Latn-CS"/>
        </w:rPr>
        <w:t>Kada se bira metod odlaganja za odlaganje sredstava Departman Nabavke ugovornog autoriteta uzima u obzir sledeće faktore:</w:t>
      </w:r>
    </w:p>
    <w:p w:rsidR="00C10B1C" w:rsidRPr="00F51DFE" w:rsidRDefault="00C10B1C" w:rsidP="00C10B1C">
      <w:pPr>
        <w:autoSpaceDE w:val="0"/>
        <w:autoSpaceDN w:val="0"/>
        <w:adjustRightInd w:val="0"/>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br/>
        <w:t>(i) potencijalnu tržišnu vrednost imovine;</w:t>
      </w:r>
    </w:p>
    <w:p w:rsidR="00C10B1C" w:rsidRPr="00F51DFE" w:rsidRDefault="00C10B1C" w:rsidP="00C10B1C">
      <w:pPr>
        <w:autoSpaceDE w:val="0"/>
        <w:autoSpaceDN w:val="0"/>
        <w:adjustRightInd w:val="0"/>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t>(ii) obim/količinu sredstava;</w:t>
      </w:r>
    </w:p>
    <w:p w:rsidR="00C10B1C" w:rsidRPr="00F51DFE" w:rsidRDefault="00C10B1C" w:rsidP="00C10B1C">
      <w:pPr>
        <w:autoSpaceDE w:val="0"/>
        <w:autoSpaceDN w:val="0"/>
        <w:adjustRightInd w:val="0"/>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t>(iii) broj i lokaciju potencijalnih ponuđača;</w:t>
      </w:r>
    </w:p>
    <w:p w:rsidR="00C10B1C" w:rsidRPr="00F51DFE" w:rsidRDefault="00C10B1C" w:rsidP="00C10B1C">
      <w:pPr>
        <w:autoSpaceDE w:val="0"/>
        <w:autoSpaceDN w:val="0"/>
        <w:adjustRightInd w:val="0"/>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t>(iv) lokaciju imovine;</w:t>
      </w:r>
    </w:p>
    <w:p w:rsidR="00C10B1C" w:rsidRPr="00F51DFE" w:rsidRDefault="00C10B1C" w:rsidP="00C10B1C">
      <w:pPr>
        <w:autoSpaceDE w:val="0"/>
        <w:autoSpaceDN w:val="0"/>
        <w:adjustRightInd w:val="0"/>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t xml:space="preserve">(v) ograničenja na izvoz ili na krajnje korisnike; </w:t>
      </w:r>
    </w:p>
    <w:p w:rsidR="00C10B1C" w:rsidRPr="00F51DFE" w:rsidRDefault="00C10B1C" w:rsidP="00C10B1C">
      <w:pPr>
        <w:autoSpaceDE w:val="0"/>
        <w:autoSpaceDN w:val="0"/>
        <w:adjustRightInd w:val="0"/>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t>(vi) nacionalnu bezbednost ili pitanja javnog interesa;</w:t>
      </w:r>
    </w:p>
    <w:p w:rsidR="00C10B1C" w:rsidRPr="00F51DFE" w:rsidRDefault="00C10B1C" w:rsidP="00C10B1C">
      <w:pPr>
        <w:autoSpaceDE w:val="0"/>
        <w:autoSpaceDN w:val="0"/>
        <w:adjustRightInd w:val="0"/>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t xml:space="preserve"> (vii) zdravlje i bezbednost;</w:t>
      </w:r>
    </w:p>
    <w:p w:rsidR="00C10B1C" w:rsidRPr="00F51DFE" w:rsidRDefault="00C10B1C" w:rsidP="00C10B1C">
      <w:pPr>
        <w:autoSpaceDE w:val="0"/>
        <w:autoSpaceDN w:val="0"/>
        <w:adjustRightInd w:val="0"/>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t xml:space="preserve"> (viii) pravna ili pitanja ljudskih prava;</w:t>
      </w:r>
    </w:p>
    <w:p w:rsidR="00C10B1C" w:rsidRPr="00F51DFE" w:rsidRDefault="00C10B1C" w:rsidP="00C10B1C">
      <w:pPr>
        <w:autoSpaceDE w:val="0"/>
        <w:autoSpaceDN w:val="0"/>
        <w:adjustRightInd w:val="0"/>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lastRenderedPageBreak/>
        <w:t xml:space="preserve"> (ix) životnu sredinu;</w:t>
      </w:r>
    </w:p>
    <w:p w:rsidR="00C10B1C" w:rsidRPr="00F51DFE" w:rsidRDefault="00C10B1C" w:rsidP="00C10B1C">
      <w:pPr>
        <w:autoSpaceDE w:val="0"/>
        <w:autoSpaceDN w:val="0"/>
        <w:adjustRightInd w:val="0"/>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t xml:space="preserve"> (x) tržišnu vrednost imovine; i </w:t>
      </w:r>
    </w:p>
    <w:p w:rsidR="00CD0FE9" w:rsidRPr="00F51DFE" w:rsidRDefault="00C10B1C" w:rsidP="00C10B1C">
      <w:pPr>
        <w:autoSpaceDE w:val="0"/>
        <w:autoSpaceDN w:val="0"/>
        <w:adjustRightInd w:val="0"/>
        <w:jc w:val="both"/>
        <w:rPr>
          <w:rFonts w:asciiTheme="minorHAnsi" w:hAnsiTheme="minorHAnsi" w:cstheme="minorHAnsi"/>
          <w:iCs/>
          <w:lang w:val="sr-Latn-CS"/>
        </w:rPr>
      </w:pPr>
      <w:r w:rsidRPr="00F51DFE">
        <w:rPr>
          <w:rStyle w:val="Emphasis"/>
          <w:rFonts w:asciiTheme="minorHAnsi" w:hAnsiTheme="minorHAnsi" w:cstheme="minorHAnsi"/>
          <w:i w:val="0"/>
          <w:lang w:val="sr-Latn-CS"/>
        </w:rPr>
        <w:t>(xi)</w:t>
      </w:r>
      <w:r w:rsidR="00F51DFE">
        <w:rPr>
          <w:rStyle w:val="Emphasis"/>
          <w:rFonts w:asciiTheme="minorHAnsi" w:hAnsiTheme="minorHAnsi" w:cstheme="minorHAnsi"/>
          <w:i w:val="0"/>
          <w:lang w:val="sr-Latn-CS"/>
        </w:rPr>
        <w:t xml:space="preserve"> </w:t>
      </w:r>
      <w:r w:rsidRPr="00F51DFE">
        <w:rPr>
          <w:rStyle w:val="Emphasis"/>
          <w:rFonts w:asciiTheme="minorHAnsi" w:hAnsiTheme="minorHAnsi" w:cstheme="minorHAnsi"/>
          <w:i w:val="0"/>
          <w:lang w:val="sr-Latn-CS"/>
        </w:rPr>
        <w:t>mogućnost prenošenja imovine drugom Ugovornom Autoritetu.</w:t>
      </w:r>
      <w:r w:rsidR="00CD0FE9" w:rsidRPr="00F51DFE">
        <w:rPr>
          <w:rFonts w:asciiTheme="minorHAnsi" w:hAnsiTheme="minorHAnsi" w:cs="Arial"/>
          <w:lang w:val="sr-Latn-CS"/>
        </w:rPr>
        <w:t>The</w:t>
      </w:r>
      <w:r w:rsidR="00947601" w:rsidRPr="00F51DFE">
        <w:rPr>
          <w:rFonts w:asciiTheme="minorHAnsi" w:hAnsiTheme="minorHAnsi" w:cs="Arial"/>
          <w:lang w:val="sr-Latn-CS"/>
        </w:rPr>
        <w:t xml:space="preserve"> pote</w:t>
      </w:r>
      <w:r w:rsidR="00CD0FE9" w:rsidRPr="00F51DFE">
        <w:rPr>
          <w:rFonts w:asciiTheme="minorHAnsi" w:hAnsiTheme="minorHAnsi" w:cs="Arial"/>
          <w:lang w:val="sr-Latn-CS"/>
        </w:rPr>
        <w:t>ntial market value of the asset</w:t>
      </w:r>
      <w:r w:rsidRPr="00F51DFE">
        <w:rPr>
          <w:rFonts w:asciiTheme="minorHAnsi" w:hAnsiTheme="minorHAnsi" w:cs="Arial"/>
          <w:lang w:val="sr-Latn-CS"/>
        </w:rPr>
        <w:t>.</w:t>
      </w:r>
    </w:p>
    <w:p w:rsidR="00C10B1C" w:rsidRPr="00F51DFE" w:rsidRDefault="00C10B1C" w:rsidP="00C10B1C">
      <w:pPr>
        <w:pStyle w:val="Heading1"/>
        <w:numPr>
          <w:ilvl w:val="0"/>
          <w:numId w:val="25"/>
        </w:numPr>
        <w:rPr>
          <w:rFonts w:asciiTheme="minorHAnsi" w:hAnsiTheme="minorHAnsi"/>
          <w:color w:val="auto"/>
          <w:sz w:val="24"/>
          <w:szCs w:val="24"/>
          <w:lang w:val="sr-Latn-CS"/>
        </w:rPr>
      </w:pPr>
      <w:bookmarkStart w:id="7" w:name="_Toc311444581"/>
      <w:r w:rsidRPr="00F51DFE">
        <w:rPr>
          <w:rFonts w:asciiTheme="minorHAnsi" w:hAnsiTheme="minorHAnsi" w:cs="Arial"/>
          <w:color w:val="auto"/>
          <w:sz w:val="24"/>
          <w:szCs w:val="24"/>
          <w:lang w:val="sr-Latn-CS"/>
        </w:rPr>
        <w:t>Metode za Odlaganje Javne Imovine</w:t>
      </w:r>
      <w:bookmarkEnd w:id="7"/>
    </w:p>
    <w:p w:rsidR="00947601" w:rsidRPr="00F51DFE" w:rsidRDefault="00947601" w:rsidP="00947601">
      <w:pPr>
        <w:rPr>
          <w:rFonts w:asciiTheme="minorHAnsi" w:hAnsiTheme="minorHAnsi" w:cs="Arial"/>
          <w:lang w:val="sr-Latn-CS"/>
        </w:rPr>
      </w:pPr>
    </w:p>
    <w:p w:rsidR="00C10B1C" w:rsidRPr="00F51DFE" w:rsidRDefault="00C10B1C" w:rsidP="00C10B1C">
      <w:pPr>
        <w:jc w:val="both"/>
        <w:rPr>
          <w:rFonts w:asciiTheme="minorHAnsi" w:hAnsiTheme="minorHAnsi" w:cs="Arial"/>
          <w:lang w:val="sr-Latn-CS"/>
        </w:rPr>
      </w:pPr>
      <w:r w:rsidRPr="00F51DFE">
        <w:rPr>
          <w:rFonts w:asciiTheme="minorHAnsi" w:hAnsiTheme="minorHAnsi" w:cs="Arial"/>
          <w:lang w:val="sr-Latn-CS"/>
        </w:rPr>
        <w:t>Ugovorni Autoritet će izabrati jednu od sledećih metoda odlaganja:</w:t>
      </w:r>
    </w:p>
    <w:p w:rsidR="00947601" w:rsidRPr="00F51DFE" w:rsidRDefault="00947601" w:rsidP="00947601">
      <w:pPr>
        <w:jc w:val="both"/>
        <w:rPr>
          <w:rFonts w:asciiTheme="minorHAnsi" w:hAnsiTheme="minorHAnsi" w:cs="Arial"/>
          <w:lang w:val="sr-Latn-CS"/>
        </w:rPr>
      </w:pPr>
    </w:p>
    <w:p w:rsidR="00C10B1C" w:rsidRPr="00F51DFE" w:rsidRDefault="00C10B1C" w:rsidP="00C10B1C">
      <w:pPr>
        <w:pStyle w:val="ListParagraph"/>
        <w:numPr>
          <w:ilvl w:val="1"/>
          <w:numId w:val="8"/>
        </w:numPr>
        <w:rPr>
          <w:rFonts w:asciiTheme="minorHAnsi" w:hAnsiTheme="minorHAnsi" w:cs="Arial"/>
          <w:b/>
          <w:bCs/>
          <w:sz w:val="24"/>
          <w:szCs w:val="24"/>
          <w:lang w:val="sr-Latn-CS"/>
        </w:rPr>
      </w:pPr>
      <w:r w:rsidRPr="00F51DFE">
        <w:rPr>
          <w:rStyle w:val="Emphasis"/>
          <w:rFonts w:asciiTheme="minorHAnsi" w:hAnsiTheme="minorHAnsi" w:cstheme="minorHAnsi"/>
          <w:b/>
          <w:sz w:val="24"/>
          <w:szCs w:val="24"/>
          <w:lang w:val="sr-Latn-CS"/>
        </w:rPr>
        <w:t>Prodaja javnom aukcijom</w:t>
      </w:r>
    </w:p>
    <w:p w:rsidR="00C10B1C" w:rsidRPr="00F51DFE" w:rsidRDefault="00F43EBE" w:rsidP="00C10B1C">
      <w:pPr>
        <w:jc w:val="both"/>
        <w:rPr>
          <w:rStyle w:val="Emphasis"/>
          <w:rFonts w:asciiTheme="minorHAnsi" w:hAnsiTheme="minorHAnsi" w:cstheme="minorHAnsi"/>
          <w:i w:val="0"/>
          <w:lang w:val="sr-Latn-CS"/>
        </w:rPr>
      </w:pPr>
      <w:r w:rsidRPr="00F51DFE">
        <w:rPr>
          <w:rFonts w:asciiTheme="minorHAnsi" w:hAnsiTheme="minorHAnsi" w:cs="Arial"/>
          <w:lang w:val="sr-Latn-CS"/>
        </w:rPr>
        <w:t xml:space="preserve">8.1.1 </w:t>
      </w:r>
      <w:r w:rsidR="00C10B1C" w:rsidRPr="00F51DFE">
        <w:rPr>
          <w:rStyle w:val="Emphasis"/>
          <w:rFonts w:asciiTheme="minorHAnsi" w:hAnsiTheme="minorHAnsi" w:cstheme="minorHAnsi"/>
          <w:i w:val="0"/>
          <w:lang w:val="sr-Latn-CS"/>
        </w:rPr>
        <w:t>Javna aukcija se može koristiti gde (a) ne postoje uslovi za krajnjeg korisnika ili izvozna ograničenja vezana za prodaju, ili (b) postoji veliki broj potencijalnih ponuđača</w:t>
      </w:r>
      <w:r w:rsidR="00F92726">
        <w:rPr>
          <w:rStyle w:val="Emphasis"/>
          <w:rFonts w:asciiTheme="minorHAnsi" w:hAnsiTheme="minorHAnsi" w:cstheme="minorHAnsi"/>
          <w:i w:val="0"/>
          <w:lang w:val="sr-Latn-CS"/>
        </w:rPr>
        <w:t>, odnosno imovina koje se odlažu</w:t>
      </w:r>
      <w:r w:rsidR="00C10B1C" w:rsidRPr="00F51DFE">
        <w:rPr>
          <w:rStyle w:val="Emphasis"/>
          <w:rFonts w:asciiTheme="minorHAnsi" w:hAnsiTheme="minorHAnsi" w:cstheme="minorHAnsi"/>
          <w:i w:val="0"/>
          <w:lang w:val="sr-Latn-CS"/>
        </w:rPr>
        <w:t xml:space="preserve"> na jednoj lokaciji, i gde mesto aukcije je uređeno da izbegne troškove transporta.</w:t>
      </w:r>
    </w:p>
    <w:p w:rsidR="00C10B1C" w:rsidRPr="00F51DFE" w:rsidRDefault="00C10B1C" w:rsidP="00C10B1C">
      <w:pPr>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br/>
        <w:t>8.1.2 Kad se sredstvo odlaže kroz ovaj metod Ugovorni Autoritet može sprovesti prodaju, ili imenovati licenciranog profesionalnog aukcionara da sprovede javne aukcije u njegovo ime. Imenovanje aukcionara biće urađeno korišćenjem odgovarajućih metoda nabavke za konsultantske usluge.</w:t>
      </w:r>
    </w:p>
    <w:p w:rsidR="00C10B1C" w:rsidRPr="00F51DFE" w:rsidRDefault="00C10B1C" w:rsidP="00947601">
      <w:pPr>
        <w:jc w:val="both"/>
        <w:rPr>
          <w:rFonts w:asciiTheme="minorHAnsi" w:hAnsiTheme="minorHAnsi" w:cs="Arial"/>
          <w:lang w:val="sr-Latn-CS"/>
        </w:rPr>
      </w:pPr>
    </w:p>
    <w:p w:rsidR="00C10B1C" w:rsidRPr="00F51DFE" w:rsidRDefault="00C10B1C" w:rsidP="00C10B1C">
      <w:pPr>
        <w:pStyle w:val="ListParagraph"/>
        <w:numPr>
          <w:ilvl w:val="1"/>
          <w:numId w:val="8"/>
        </w:numPr>
        <w:spacing w:after="0"/>
        <w:rPr>
          <w:rStyle w:val="Emphasis"/>
          <w:rFonts w:asciiTheme="minorHAnsi" w:hAnsiTheme="minorHAnsi" w:cs="Arial"/>
          <w:b/>
          <w:bCs/>
          <w:iCs w:val="0"/>
          <w:sz w:val="24"/>
          <w:szCs w:val="24"/>
          <w:lang w:val="sr-Latn-CS"/>
        </w:rPr>
      </w:pPr>
      <w:r w:rsidRPr="00F51DFE">
        <w:rPr>
          <w:rStyle w:val="Emphasis"/>
          <w:rFonts w:asciiTheme="minorHAnsi" w:hAnsiTheme="minorHAnsi" w:cstheme="minorHAnsi"/>
          <w:b/>
          <w:sz w:val="24"/>
          <w:szCs w:val="24"/>
          <w:lang w:val="sr-Latn-CS"/>
        </w:rPr>
        <w:t>Prodaja u zapečaćenom javnom nadmetanju</w:t>
      </w:r>
    </w:p>
    <w:p w:rsidR="00947601" w:rsidRPr="00F51DFE" w:rsidRDefault="00947601" w:rsidP="00544EE2">
      <w:pPr>
        <w:jc w:val="both"/>
        <w:rPr>
          <w:rFonts w:asciiTheme="minorHAnsi" w:hAnsiTheme="minorHAnsi" w:cs="Arial"/>
          <w:b/>
          <w:lang w:val="sr-Latn-CS"/>
        </w:rPr>
      </w:pPr>
    </w:p>
    <w:p w:rsidR="00C10B1C" w:rsidRPr="00F51DFE" w:rsidRDefault="00F43EBE" w:rsidP="00544EE2">
      <w:pPr>
        <w:jc w:val="both"/>
        <w:rPr>
          <w:rFonts w:asciiTheme="minorHAnsi" w:hAnsiTheme="minorHAnsi" w:cs="Arial"/>
          <w:lang w:val="sr-Latn-CS"/>
        </w:rPr>
      </w:pPr>
      <w:r w:rsidRPr="00F51DFE">
        <w:rPr>
          <w:rFonts w:asciiTheme="minorHAnsi" w:hAnsiTheme="minorHAnsi" w:cs="Arial"/>
          <w:lang w:val="sr-Latn-CS"/>
        </w:rPr>
        <w:t xml:space="preserve">8.2.1 </w:t>
      </w:r>
      <w:r w:rsidR="001E15B1">
        <w:rPr>
          <w:rFonts w:asciiTheme="minorHAnsi" w:hAnsiTheme="minorHAnsi" w:cs="Arial"/>
          <w:lang w:val="sr-Latn-CS"/>
        </w:rPr>
        <w:t>Zapečaćeno j</w:t>
      </w:r>
      <w:r w:rsidR="00C10B1C" w:rsidRPr="00F51DFE">
        <w:rPr>
          <w:rStyle w:val="Emphasis"/>
          <w:rFonts w:asciiTheme="minorHAnsi" w:hAnsiTheme="minorHAnsi" w:cstheme="minorHAnsi"/>
          <w:i w:val="0"/>
          <w:lang w:val="sr-Latn-CS"/>
        </w:rPr>
        <w:t>avno nadmetanje može se koristiti (a) za imovine visoke vrednosti ili neobične stvari; (b) za sredstva koja se nalaze u udaljenim oblastima; (c) za sredstva koja imaju geografsko rasuto potencijalno tržište (d) za imovinu sa ograničenjem za krajnjeg korisnika ili</w:t>
      </w:r>
      <w:r w:rsidR="001E1DAB">
        <w:rPr>
          <w:rStyle w:val="Emphasis"/>
          <w:rFonts w:asciiTheme="minorHAnsi" w:hAnsiTheme="minorHAnsi" w:cstheme="minorHAnsi"/>
          <w:i w:val="0"/>
          <w:lang w:val="sr-Latn-CS"/>
        </w:rPr>
        <w:t xml:space="preserve"> ima ograničenja u</w:t>
      </w:r>
      <w:r w:rsidR="00C10B1C" w:rsidRPr="00F51DFE">
        <w:rPr>
          <w:rStyle w:val="Emphasis"/>
          <w:rFonts w:asciiTheme="minorHAnsi" w:hAnsiTheme="minorHAnsi" w:cstheme="minorHAnsi"/>
          <w:i w:val="0"/>
          <w:lang w:val="sr-Latn-CS"/>
        </w:rPr>
        <w:t xml:space="preserve"> izvoz</w:t>
      </w:r>
      <w:r w:rsidR="001E1DAB">
        <w:rPr>
          <w:rStyle w:val="Emphasis"/>
          <w:rFonts w:asciiTheme="minorHAnsi" w:hAnsiTheme="minorHAnsi" w:cstheme="minorHAnsi"/>
          <w:i w:val="0"/>
          <w:lang w:val="sr-Latn-CS"/>
        </w:rPr>
        <w:t>u</w:t>
      </w:r>
      <w:r w:rsidR="00C10B1C" w:rsidRPr="00F51DFE">
        <w:rPr>
          <w:rStyle w:val="Emphasis"/>
          <w:rFonts w:asciiTheme="minorHAnsi" w:hAnsiTheme="minorHAnsi" w:cstheme="minorHAnsi"/>
          <w:i w:val="0"/>
          <w:lang w:val="sr-Latn-CS"/>
        </w:rPr>
        <w:t xml:space="preserve"> vezana za njihovu prodaju, (e) u kojima uslovi treba da budu vezani za prodaju imovine, ili (f), gde se mogu zahtevati pregovori nakon nadmetanja.</w:t>
      </w:r>
    </w:p>
    <w:p w:rsidR="00947601" w:rsidRPr="00F51DFE" w:rsidRDefault="00947601" w:rsidP="00947601">
      <w:pPr>
        <w:jc w:val="both"/>
        <w:rPr>
          <w:rFonts w:asciiTheme="minorHAnsi" w:hAnsiTheme="minorHAnsi" w:cs="Arial"/>
          <w:b/>
          <w:lang w:val="sr-Latn-CS"/>
        </w:rPr>
      </w:pPr>
    </w:p>
    <w:p w:rsidR="00C10B1C" w:rsidRPr="00F51DFE" w:rsidRDefault="00C10B1C" w:rsidP="00C10B1C">
      <w:pPr>
        <w:pStyle w:val="ListParagraph"/>
        <w:numPr>
          <w:ilvl w:val="1"/>
          <w:numId w:val="8"/>
        </w:numPr>
        <w:spacing w:after="0"/>
        <w:rPr>
          <w:rFonts w:asciiTheme="minorHAnsi" w:hAnsiTheme="minorHAnsi" w:cs="Arial"/>
          <w:b/>
          <w:bCs/>
          <w:i/>
          <w:sz w:val="24"/>
          <w:szCs w:val="24"/>
          <w:lang w:val="sr-Latn-CS"/>
        </w:rPr>
      </w:pPr>
      <w:r w:rsidRPr="00F51DFE">
        <w:rPr>
          <w:rFonts w:asciiTheme="minorHAnsi" w:hAnsiTheme="minorHAnsi" w:cs="Arial"/>
          <w:b/>
          <w:i/>
          <w:sz w:val="24"/>
          <w:szCs w:val="24"/>
          <w:lang w:val="sr-Latn-CS"/>
        </w:rPr>
        <w:t xml:space="preserve">Prodaja Javnim Službenicima </w:t>
      </w:r>
    </w:p>
    <w:p w:rsidR="00947601" w:rsidRPr="00F51DFE" w:rsidRDefault="00947601" w:rsidP="00544EE2">
      <w:pPr>
        <w:jc w:val="both"/>
        <w:rPr>
          <w:rFonts w:asciiTheme="minorHAnsi" w:hAnsiTheme="minorHAnsi" w:cs="Arial"/>
          <w:b/>
          <w:lang w:val="sr-Latn-CS"/>
        </w:rPr>
      </w:pPr>
    </w:p>
    <w:p w:rsidR="00C10B1C" w:rsidRPr="00F51DFE" w:rsidRDefault="00F43EBE" w:rsidP="00C10B1C">
      <w:pPr>
        <w:jc w:val="both"/>
        <w:rPr>
          <w:rStyle w:val="Emphasis"/>
          <w:rFonts w:asciiTheme="minorHAnsi" w:hAnsiTheme="minorHAnsi"/>
          <w:i w:val="0"/>
          <w:lang w:val="sr-Latn-CS"/>
        </w:rPr>
      </w:pPr>
      <w:r w:rsidRPr="00F51DFE">
        <w:rPr>
          <w:rFonts w:asciiTheme="minorHAnsi" w:hAnsiTheme="minorHAnsi" w:cs="Arial"/>
          <w:lang w:val="sr-Latn-CS"/>
        </w:rPr>
        <w:t xml:space="preserve">8.3.1 </w:t>
      </w:r>
      <w:r w:rsidR="00C10B1C" w:rsidRPr="00F51DFE">
        <w:rPr>
          <w:rStyle w:val="Emphasis"/>
          <w:rFonts w:asciiTheme="minorHAnsi" w:hAnsiTheme="minorHAnsi"/>
          <w:i w:val="0"/>
          <w:lang w:val="sr-Latn-CS"/>
        </w:rPr>
        <w:t>Prodaja javnim službenicima može se koristiti (a) kada ne postoji verovatnoća koristi ili finansijska korist za ugovornog autoriteta, u upotrebi bilo kog drugog metoda odlaganja, (b) kada sredstva za odlaganje su mali broj stvari male vrednosti koje čija verovatnoća je mala da privuku javni interes; (c) kada lična upotreba imovine za odstranjivanje bi direktno koristila performansi javnih službenika u vršenju svoje dužnosti u okviru ugovornog autoriteta; ili (d) na udaljenim lokacijama, gde bilo koji drugi način odstranjivanja bi bio težak.</w:t>
      </w:r>
    </w:p>
    <w:p w:rsidR="00C10B1C" w:rsidRPr="00F51DFE" w:rsidRDefault="00C10B1C" w:rsidP="00C10B1C">
      <w:pPr>
        <w:jc w:val="both"/>
        <w:rPr>
          <w:rStyle w:val="Emphasis"/>
          <w:rFonts w:asciiTheme="minorHAnsi" w:hAnsiTheme="minorHAnsi"/>
          <w:i w:val="0"/>
          <w:lang w:val="sr-Latn-CS"/>
        </w:rPr>
      </w:pPr>
      <w:r w:rsidRPr="00F51DFE">
        <w:rPr>
          <w:rStyle w:val="Emphasis"/>
          <w:rFonts w:asciiTheme="minorHAnsi" w:hAnsiTheme="minorHAnsi"/>
          <w:i w:val="0"/>
          <w:lang w:val="sr-Latn-CS"/>
        </w:rPr>
        <w:br/>
      </w:r>
      <w:r w:rsidR="003F7076" w:rsidRPr="00F51DFE">
        <w:rPr>
          <w:rStyle w:val="Emphasis"/>
          <w:rFonts w:asciiTheme="minorHAnsi" w:hAnsiTheme="minorHAnsi"/>
          <w:i w:val="0"/>
          <w:lang w:val="sr-Latn-CS"/>
        </w:rPr>
        <w:t xml:space="preserve">8.3.2 </w:t>
      </w:r>
      <w:r w:rsidRPr="00F51DFE">
        <w:rPr>
          <w:rStyle w:val="Emphasis"/>
          <w:rFonts w:asciiTheme="minorHAnsi" w:hAnsiTheme="minorHAnsi"/>
          <w:i w:val="0"/>
          <w:lang w:val="sr-Latn-CS"/>
        </w:rPr>
        <w:t>Gde se odlaže imovina kroz ovaj metod Ugovorni Autoritet može da sklopi ugovor, kroz postupke nabavke, nezavisnog agenta za sprovodjenje prodaje u njegovo ime.</w:t>
      </w:r>
    </w:p>
    <w:p w:rsidR="00C10B1C" w:rsidRPr="00F51DFE" w:rsidRDefault="00C10B1C" w:rsidP="00C10B1C">
      <w:pPr>
        <w:jc w:val="both"/>
        <w:rPr>
          <w:rStyle w:val="Emphasis"/>
          <w:rFonts w:asciiTheme="minorHAnsi" w:hAnsiTheme="minorHAnsi"/>
          <w:i w:val="0"/>
          <w:lang w:val="sr-Latn-CS"/>
        </w:rPr>
      </w:pPr>
    </w:p>
    <w:p w:rsidR="00C10B1C" w:rsidRPr="00F51DFE" w:rsidRDefault="003F7076" w:rsidP="00C10B1C">
      <w:pPr>
        <w:jc w:val="both"/>
        <w:rPr>
          <w:rStyle w:val="Emphasis"/>
          <w:rFonts w:asciiTheme="minorHAnsi" w:hAnsiTheme="minorHAnsi"/>
          <w:i w:val="0"/>
          <w:lang w:val="sr-Latn-CS"/>
        </w:rPr>
      </w:pPr>
      <w:r w:rsidRPr="00F51DFE">
        <w:rPr>
          <w:rStyle w:val="Emphasis"/>
          <w:rFonts w:asciiTheme="minorHAnsi" w:hAnsiTheme="minorHAnsi"/>
          <w:i w:val="0"/>
          <w:lang w:val="sr-Latn-CS"/>
        </w:rPr>
        <w:t xml:space="preserve">8.3.3 </w:t>
      </w:r>
      <w:r w:rsidR="00C10B1C" w:rsidRPr="00F51DFE">
        <w:rPr>
          <w:rStyle w:val="Emphasis"/>
          <w:rFonts w:asciiTheme="minorHAnsi" w:hAnsiTheme="minorHAnsi"/>
          <w:i w:val="0"/>
          <w:lang w:val="sr-Latn-CS"/>
        </w:rPr>
        <w:t>Sredstva namenjena prodaji javnim službenicima biće za ličnu upotrebu i ne za poslovne ili komercijalne upotrebe.</w:t>
      </w:r>
    </w:p>
    <w:p w:rsidR="00C10B1C" w:rsidRPr="00F51DFE" w:rsidRDefault="00C10B1C" w:rsidP="00544EE2">
      <w:pPr>
        <w:jc w:val="both"/>
        <w:rPr>
          <w:rFonts w:asciiTheme="minorHAnsi" w:hAnsiTheme="minorHAnsi" w:cs="Arial"/>
          <w:lang w:val="sr-Latn-CS"/>
        </w:rPr>
      </w:pPr>
    </w:p>
    <w:p w:rsidR="00947601" w:rsidRPr="00F51DFE" w:rsidRDefault="00947601" w:rsidP="00544EE2">
      <w:pPr>
        <w:jc w:val="both"/>
        <w:rPr>
          <w:rFonts w:asciiTheme="minorHAnsi" w:hAnsiTheme="minorHAnsi" w:cs="Arial"/>
          <w:b/>
          <w:lang w:val="sr-Latn-CS"/>
        </w:rPr>
      </w:pPr>
    </w:p>
    <w:p w:rsidR="003F7076" w:rsidRPr="00F51DFE" w:rsidRDefault="003F7076" w:rsidP="003F7076">
      <w:pPr>
        <w:pStyle w:val="ListParagraph"/>
        <w:numPr>
          <w:ilvl w:val="1"/>
          <w:numId w:val="8"/>
        </w:numPr>
        <w:spacing w:after="0"/>
        <w:rPr>
          <w:rStyle w:val="Emphasis"/>
          <w:rFonts w:asciiTheme="minorHAnsi" w:hAnsiTheme="minorHAnsi" w:cs="Arial"/>
          <w:b/>
          <w:bCs/>
          <w:iCs w:val="0"/>
          <w:sz w:val="24"/>
          <w:szCs w:val="24"/>
          <w:lang w:val="sr-Latn-CS"/>
        </w:rPr>
      </w:pPr>
      <w:r w:rsidRPr="00F51DFE">
        <w:rPr>
          <w:rStyle w:val="Emphasis"/>
          <w:rFonts w:asciiTheme="minorHAnsi" w:hAnsiTheme="minorHAnsi"/>
          <w:b/>
          <w:sz w:val="24"/>
          <w:szCs w:val="24"/>
          <w:lang w:val="sr-Latn-CS"/>
        </w:rPr>
        <w:t>Direktni pregovori</w:t>
      </w:r>
    </w:p>
    <w:p w:rsidR="003F7076" w:rsidRPr="00F51DFE" w:rsidRDefault="003F7076" w:rsidP="00947601">
      <w:pPr>
        <w:jc w:val="both"/>
        <w:rPr>
          <w:rFonts w:asciiTheme="minorHAnsi" w:hAnsiTheme="minorHAnsi" w:cs="Arial"/>
          <w:lang w:val="sr-Latn-CS"/>
        </w:rPr>
      </w:pPr>
    </w:p>
    <w:p w:rsidR="003F7076" w:rsidRDefault="00F43EBE" w:rsidP="00947601">
      <w:pPr>
        <w:jc w:val="both"/>
        <w:rPr>
          <w:rStyle w:val="Emphasis"/>
          <w:rFonts w:asciiTheme="minorHAnsi" w:hAnsiTheme="minorHAnsi"/>
          <w:i w:val="0"/>
          <w:lang w:val="sr-Latn-CS"/>
        </w:rPr>
      </w:pPr>
      <w:r w:rsidRPr="00F51DFE">
        <w:rPr>
          <w:rFonts w:asciiTheme="minorHAnsi" w:hAnsiTheme="minorHAnsi" w:cs="Arial"/>
          <w:lang w:val="sr-Latn-CS"/>
        </w:rPr>
        <w:t xml:space="preserve">8.4.1 </w:t>
      </w:r>
      <w:r w:rsidR="003F7076" w:rsidRPr="00F51DFE">
        <w:rPr>
          <w:rStyle w:val="Emphasis"/>
          <w:rFonts w:asciiTheme="minorHAnsi" w:hAnsiTheme="minorHAnsi"/>
          <w:i w:val="0"/>
          <w:lang w:val="sr-Latn-CS"/>
        </w:rPr>
        <w:t>Direktni pregovori mogu da se koriste gde (a) tržište je ograničeno, a jedan kupac koji je spreman da plati rezervnu cenu, ili blizu rezervne cene je identifikovan, (b) nacionalne bezbednosti, javnog interesa, pravna ili pitanja ljudskih prava ili zaštite životne sredine opslužuju prodajom posebnoj k</w:t>
      </w:r>
      <w:r w:rsidR="001E1DAB">
        <w:rPr>
          <w:rStyle w:val="Emphasis"/>
          <w:rFonts w:asciiTheme="minorHAnsi" w:hAnsiTheme="minorHAnsi"/>
          <w:i w:val="0"/>
          <w:lang w:val="sr-Latn-CS"/>
        </w:rPr>
        <w:t>ompaniji, grupe ili pojedinca.</w:t>
      </w:r>
    </w:p>
    <w:p w:rsidR="001E1DAB" w:rsidRPr="00F51DFE" w:rsidRDefault="001E1DAB" w:rsidP="00947601">
      <w:pPr>
        <w:jc w:val="both"/>
        <w:rPr>
          <w:rFonts w:asciiTheme="minorHAnsi" w:hAnsiTheme="minorHAnsi" w:cs="Arial"/>
          <w:lang w:val="sr-Latn-CS"/>
        </w:rPr>
      </w:pPr>
    </w:p>
    <w:p w:rsidR="003F7076" w:rsidRPr="00F51DFE" w:rsidRDefault="003F7076" w:rsidP="003F7076">
      <w:pPr>
        <w:pStyle w:val="ListParagraph"/>
        <w:numPr>
          <w:ilvl w:val="1"/>
          <w:numId w:val="8"/>
        </w:numPr>
        <w:rPr>
          <w:rFonts w:asciiTheme="minorHAnsi" w:hAnsiTheme="minorHAnsi" w:cs="Arial"/>
          <w:b/>
          <w:bCs/>
          <w:i/>
          <w:sz w:val="24"/>
          <w:szCs w:val="24"/>
          <w:lang w:val="sr-Latn-CS"/>
        </w:rPr>
      </w:pPr>
      <w:r w:rsidRPr="00F51DFE">
        <w:rPr>
          <w:rFonts w:asciiTheme="minorHAnsi" w:hAnsiTheme="minorHAnsi" w:cs="Arial"/>
          <w:b/>
          <w:i/>
          <w:sz w:val="24"/>
          <w:szCs w:val="24"/>
          <w:lang w:val="sr-Latn-CS"/>
        </w:rPr>
        <w:t>Razmena imovine</w:t>
      </w:r>
    </w:p>
    <w:p w:rsidR="003F7076" w:rsidRPr="00F51DFE" w:rsidRDefault="00F43EBE" w:rsidP="003F7076">
      <w:pPr>
        <w:jc w:val="both"/>
        <w:rPr>
          <w:rFonts w:asciiTheme="minorHAnsi" w:hAnsiTheme="minorHAnsi" w:cs="Arial"/>
          <w:lang w:val="sr-Latn-CS"/>
        </w:rPr>
      </w:pPr>
      <w:r w:rsidRPr="00F51DFE">
        <w:rPr>
          <w:rFonts w:asciiTheme="minorHAnsi" w:hAnsiTheme="minorHAnsi" w:cs="Arial"/>
          <w:lang w:val="sr-Latn-CS"/>
        </w:rPr>
        <w:t xml:space="preserve">8.5.1 </w:t>
      </w:r>
      <w:r w:rsidR="003F7076" w:rsidRPr="00F51DFE">
        <w:rPr>
          <w:rFonts w:asciiTheme="minorHAnsi" w:hAnsiTheme="minorHAnsi" w:cs="Arial"/>
          <w:lang w:val="sr-Latn-CS"/>
        </w:rPr>
        <w:t xml:space="preserve">Razmena imovine može se koristiti gde (a) razmena suvišne imovine da nadoknadi cenu kupovine novih artikla pruža zgodan, ekonomski i efikasan način modernizacije opreme.  </w:t>
      </w:r>
    </w:p>
    <w:p w:rsidR="003F7076" w:rsidRPr="00F51DFE" w:rsidRDefault="003F7076" w:rsidP="003F7076">
      <w:pPr>
        <w:jc w:val="both"/>
        <w:rPr>
          <w:rFonts w:asciiTheme="minorHAnsi" w:hAnsiTheme="minorHAnsi" w:cs="Arial"/>
          <w:lang w:val="sr-Latn-CS"/>
        </w:rPr>
      </w:pPr>
    </w:p>
    <w:p w:rsidR="003F7076" w:rsidRPr="00F51DFE" w:rsidRDefault="003F7076" w:rsidP="003F7076">
      <w:pPr>
        <w:jc w:val="both"/>
        <w:rPr>
          <w:rFonts w:asciiTheme="minorHAnsi" w:hAnsiTheme="minorHAnsi" w:cs="Arial"/>
          <w:lang w:val="sr-Latn-CS"/>
        </w:rPr>
      </w:pPr>
      <w:r w:rsidRPr="00F51DFE">
        <w:rPr>
          <w:rFonts w:asciiTheme="minorHAnsi" w:hAnsiTheme="minorHAnsi" w:cs="Arial"/>
          <w:lang w:val="sr-Latn-CS"/>
        </w:rPr>
        <w:t xml:space="preserve">8.5.2 Razmena imovine se neće koristiti gde (a) sprečava delovanje otvorene I fer konkurencije ili gde se manjuje vrednost za novac u procesu javne nabavke i (b) gde drugi faktori sem cene moraju da budu uzeti u obzir u procesu odstranjivanja. </w:t>
      </w:r>
    </w:p>
    <w:p w:rsidR="003F7076" w:rsidRPr="00F51DFE" w:rsidRDefault="003F7076" w:rsidP="003F7076">
      <w:pPr>
        <w:jc w:val="both"/>
        <w:rPr>
          <w:rFonts w:asciiTheme="minorHAnsi" w:hAnsiTheme="minorHAnsi" w:cs="Arial"/>
          <w:lang w:val="sr-Latn-CS"/>
        </w:rPr>
      </w:pPr>
    </w:p>
    <w:p w:rsidR="003F7076" w:rsidRPr="00F51DFE" w:rsidRDefault="003F7076" w:rsidP="003F7076">
      <w:pPr>
        <w:jc w:val="both"/>
        <w:rPr>
          <w:rFonts w:asciiTheme="minorHAnsi" w:hAnsiTheme="minorHAnsi" w:cs="Arial"/>
          <w:b/>
          <w:lang w:val="sr-Latn-CS"/>
        </w:rPr>
      </w:pPr>
      <w:r w:rsidRPr="00F51DFE">
        <w:rPr>
          <w:rFonts w:asciiTheme="minorHAnsi" w:hAnsiTheme="minorHAnsi" w:cs="Arial"/>
          <w:lang w:val="sr-Latn-CS"/>
        </w:rPr>
        <w:t>8.5.3 Pod razmenom imovine, proces odstranjivanja biće integralni deo procesa nabavke i poštovaće pravila nabavke.</w:t>
      </w:r>
      <w:r w:rsidRPr="00F51DFE" w:rsidDel="008A7950">
        <w:rPr>
          <w:rFonts w:asciiTheme="minorHAnsi" w:hAnsiTheme="minorHAnsi" w:cs="Arial"/>
          <w:b/>
          <w:lang w:val="sr-Latn-CS"/>
        </w:rPr>
        <w:t xml:space="preserve"> </w:t>
      </w:r>
    </w:p>
    <w:p w:rsidR="00947601" w:rsidRPr="00F51DFE" w:rsidRDefault="00947601" w:rsidP="00947601">
      <w:pPr>
        <w:jc w:val="both"/>
        <w:rPr>
          <w:rFonts w:asciiTheme="minorHAnsi" w:hAnsiTheme="minorHAnsi" w:cs="Arial"/>
          <w:b/>
          <w:lang w:val="sr-Latn-CS"/>
        </w:rPr>
      </w:pPr>
    </w:p>
    <w:p w:rsidR="003F7076" w:rsidRPr="00F51DFE" w:rsidRDefault="003F7076" w:rsidP="003F7076">
      <w:pPr>
        <w:pStyle w:val="ListParagraph"/>
        <w:numPr>
          <w:ilvl w:val="1"/>
          <w:numId w:val="8"/>
        </w:numPr>
        <w:rPr>
          <w:rFonts w:asciiTheme="minorHAnsi" w:hAnsiTheme="minorHAnsi" w:cs="Arial"/>
          <w:b/>
          <w:bCs/>
          <w:i/>
          <w:sz w:val="24"/>
          <w:szCs w:val="24"/>
          <w:lang w:val="sr-Latn-CS"/>
        </w:rPr>
      </w:pPr>
      <w:r w:rsidRPr="00F51DFE">
        <w:rPr>
          <w:rFonts w:asciiTheme="minorHAnsi" w:hAnsiTheme="minorHAnsi" w:cs="Arial"/>
          <w:b/>
          <w:i/>
          <w:sz w:val="24"/>
          <w:szCs w:val="24"/>
          <w:lang w:val="sr-Latn-CS"/>
        </w:rPr>
        <w:t>Transfer drugom Ugovornom Autoritetu</w:t>
      </w:r>
    </w:p>
    <w:p w:rsidR="003F7076" w:rsidRPr="00F51DFE" w:rsidRDefault="00F43EBE" w:rsidP="003F7076">
      <w:pPr>
        <w:jc w:val="both"/>
        <w:rPr>
          <w:rFonts w:asciiTheme="minorHAnsi" w:hAnsiTheme="minorHAnsi" w:cs="Arial"/>
          <w:lang w:val="sr-Latn-CS"/>
        </w:rPr>
      </w:pPr>
      <w:r w:rsidRPr="00F51DFE">
        <w:rPr>
          <w:rFonts w:asciiTheme="minorHAnsi" w:hAnsiTheme="minorHAnsi" w:cs="Arial"/>
          <w:lang w:val="sr-Latn-CS"/>
        </w:rPr>
        <w:t xml:space="preserve">8.6.1 </w:t>
      </w:r>
      <w:r w:rsidR="003F7076" w:rsidRPr="00F51DFE">
        <w:rPr>
          <w:rFonts w:asciiTheme="minorHAnsi" w:hAnsiTheme="minorHAnsi" w:cs="Arial"/>
          <w:lang w:val="sr-Latn-CS"/>
        </w:rPr>
        <w:t xml:space="preserve">Transfer bilo kom drugom Ugovornom Autoritetu može se uraditi kada drugi Ugovorni Autoritet može da dalje koristi imovinu.  </w:t>
      </w:r>
    </w:p>
    <w:p w:rsidR="00947601" w:rsidRPr="00F51DFE" w:rsidRDefault="00947601" w:rsidP="00947601">
      <w:pPr>
        <w:jc w:val="both"/>
        <w:rPr>
          <w:rFonts w:asciiTheme="minorHAnsi" w:hAnsiTheme="minorHAnsi" w:cs="Arial"/>
          <w:lang w:val="sr-Latn-CS"/>
        </w:rPr>
      </w:pPr>
    </w:p>
    <w:p w:rsidR="003F7076" w:rsidRPr="00F51DFE" w:rsidRDefault="003F7076" w:rsidP="003F7076">
      <w:pPr>
        <w:pStyle w:val="ListParagraph"/>
        <w:numPr>
          <w:ilvl w:val="1"/>
          <w:numId w:val="8"/>
        </w:numPr>
        <w:rPr>
          <w:rFonts w:asciiTheme="minorHAnsi" w:hAnsiTheme="minorHAnsi" w:cs="Arial"/>
          <w:b/>
          <w:bCs/>
          <w:sz w:val="24"/>
          <w:szCs w:val="24"/>
          <w:lang w:val="sr-Latn-CS"/>
        </w:rPr>
      </w:pPr>
      <w:r w:rsidRPr="00F51DFE">
        <w:rPr>
          <w:rStyle w:val="Emphasis"/>
          <w:rFonts w:asciiTheme="minorHAnsi" w:hAnsiTheme="minorHAnsi" w:cstheme="minorHAnsi"/>
          <w:b/>
          <w:sz w:val="24"/>
          <w:szCs w:val="24"/>
          <w:lang w:val="sr-Latn-CS"/>
        </w:rPr>
        <w:t>Konverzija ili klasifikacija imovine u drugi oblik</w:t>
      </w:r>
    </w:p>
    <w:p w:rsidR="003F7076" w:rsidRPr="00F51DFE" w:rsidRDefault="00F43EBE" w:rsidP="003F7076">
      <w:pPr>
        <w:autoSpaceDE w:val="0"/>
        <w:autoSpaceDN w:val="0"/>
        <w:adjustRightInd w:val="0"/>
        <w:jc w:val="both"/>
        <w:rPr>
          <w:rStyle w:val="Emphasis"/>
          <w:rFonts w:asciiTheme="minorHAnsi" w:hAnsiTheme="minorHAnsi" w:cstheme="minorHAnsi"/>
          <w:i w:val="0"/>
          <w:lang w:val="sr-Latn-CS"/>
        </w:rPr>
      </w:pPr>
      <w:r w:rsidRPr="00F51DFE">
        <w:rPr>
          <w:rFonts w:asciiTheme="minorHAnsi" w:hAnsiTheme="minorHAnsi" w:cs="Arial"/>
          <w:lang w:val="sr-Latn-CS"/>
        </w:rPr>
        <w:t xml:space="preserve">8.7.1 </w:t>
      </w:r>
      <w:r w:rsidR="003F7076" w:rsidRPr="00F51DFE">
        <w:rPr>
          <w:rStyle w:val="Emphasis"/>
          <w:rFonts w:asciiTheme="minorHAnsi" w:hAnsiTheme="minorHAnsi" w:cstheme="minorHAnsi"/>
          <w:i w:val="0"/>
          <w:lang w:val="sr-Latn-CS"/>
        </w:rPr>
        <w:t>Konverzija ili klasifikacija imovine u bilo koji drugi oblik mogu se koristiti (a) na osnovu nacionalne bezbednosti ili javnog interesa, pravno ili pitanja ljudskih prava i razmatranja životne sredine, ili (b) kada imovina nema rezidualne vrednosti u svom sadašnjem obliku, ali gde se neka prodajna vrednost može dobiti konverzijom ili klasifikacijom u bilo kom drugom obliku.</w:t>
      </w:r>
    </w:p>
    <w:p w:rsidR="003F7076" w:rsidRPr="00F51DFE" w:rsidRDefault="003F7076" w:rsidP="00F51DFE">
      <w:pPr>
        <w:autoSpaceDE w:val="0"/>
        <w:autoSpaceDN w:val="0"/>
        <w:adjustRightInd w:val="0"/>
        <w:jc w:val="both"/>
        <w:rPr>
          <w:rFonts w:asciiTheme="minorHAnsi" w:hAnsiTheme="minorHAnsi" w:cstheme="minorHAnsi"/>
          <w:iCs/>
          <w:lang w:val="sr-Latn-CS"/>
        </w:rPr>
      </w:pPr>
      <w:r w:rsidRPr="00F51DFE">
        <w:rPr>
          <w:rStyle w:val="Emphasis"/>
          <w:rFonts w:asciiTheme="minorHAnsi" w:hAnsiTheme="minorHAnsi" w:cstheme="minorHAnsi"/>
          <w:i w:val="0"/>
          <w:lang w:val="sr-Latn-CS"/>
        </w:rPr>
        <w:br/>
        <w:t>8.7.2. Ugovorni Autoritet će odrediti nadležni organ ili odgovarajuće provajdera da preduzmu konverziju ili ponovnu klasifikaciju.</w:t>
      </w:r>
    </w:p>
    <w:p w:rsidR="00947601" w:rsidRPr="00F51DFE" w:rsidRDefault="00947601" w:rsidP="00947601">
      <w:pPr>
        <w:rPr>
          <w:rFonts w:asciiTheme="minorHAnsi" w:hAnsiTheme="minorHAnsi" w:cs="Arial"/>
          <w:lang w:val="sr-Latn-CS"/>
        </w:rPr>
      </w:pPr>
    </w:p>
    <w:p w:rsidR="003F7076" w:rsidRPr="00F51DFE" w:rsidRDefault="003F7076" w:rsidP="003F7076">
      <w:pPr>
        <w:pStyle w:val="ListParagraph"/>
        <w:numPr>
          <w:ilvl w:val="1"/>
          <w:numId w:val="8"/>
        </w:numPr>
        <w:rPr>
          <w:rStyle w:val="Emphasis"/>
          <w:rFonts w:asciiTheme="minorHAnsi" w:hAnsiTheme="minorHAnsi" w:cs="Arial"/>
          <w:b/>
          <w:bCs/>
          <w:iCs w:val="0"/>
          <w:sz w:val="24"/>
          <w:szCs w:val="24"/>
          <w:lang w:val="sr-Latn-CS"/>
        </w:rPr>
      </w:pPr>
      <w:r w:rsidRPr="00F51DFE">
        <w:rPr>
          <w:rStyle w:val="Emphasis"/>
          <w:rFonts w:asciiTheme="minorHAnsi" w:hAnsiTheme="minorHAnsi" w:cstheme="minorHAnsi"/>
          <w:b/>
          <w:sz w:val="24"/>
          <w:szCs w:val="24"/>
          <w:lang w:val="sr-Latn-CS"/>
        </w:rPr>
        <w:t>Uništavanje imovine</w:t>
      </w:r>
    </w:p>
    <w:p w:rsidR="00F51DFE" w:rsidRPr="00F51DFE" w:rsidRDefault="00F51DFE" w:rsidP="00F51DFE">
      <w:pPr>
        <w:pStyle w:val="ListParagraph"/>
        <w:rPr>
          <w:rFonts w:asciiTheme="minorHAnsi" w:hAnsiTheme="minorHAnsi" w:cs="Arial"/>
          <w:b/>
          <w:bCs/>
          <w:sz w:val="24"/>
          <w:szCs w:val="24"/>
          <w:lang w:val="sr-Latn-CS"/>
        </w:rPr>
      </w:pPr>
    </w:p>
    <w:p w:rsidR="003F7076" w:rsidRPr="00F51DFE" w:rsidRDefault="00F43EBE" w:rsidP="003F7076">
      <w:pPr>
        <w:pStyle w:val="ListParagraph"/>
        <w:autoSpaceDE w:val="0"/>
        <w:autoSpaceDN w:val="0"/>
        <w:adjustRightInd w:val="0"/>
        <w:spacing w:after="0" w:line="240" w:lineRule="auto"/>
        <w:ind w:left="0"/>
        <w:jc w:val="both"/>
        <w:rPr>
          <w:rStyle w:val="Emphasis"/>
          <w:rFonts w:asciiTheme="minorHAnsi" w:hAnsiTheme="minorHAnsi" w:cstheme="minorHAnsi"/>
          <w:i w:val="0"/>
          <w:sz w:val="24"/>
          <w:szCs w:val="24"/>
          <w:lang w:val="sr-Latn-CS"/>
        </w:rPr>
      </w:pPr>
      <w:r w:rsidRPr="00F51DFE">
        <w:rPr>
          <w:rFonts w:asciiTheme="minorHAnsi" w:hAnsiTheme="minorHAnsi" w:cs="Arial"/>
          <w:sz w:val="24"/>
          <w:szCs w:val="24"/>
          <w:lang w:val="sr-Latn-CS"/>
        </w:rPr>
        <w:t xml:space="preserve">8.8.1 </w:t>
      </w:r>
      <w:r w:rsidR="003F7076" w:rsidRPr="00F51DFE">
        <w:rPr>
          <w:rStyle w:val="Emphasis"/>
          <w:rFonts w:asciiTheme="minorHAnsi" w:hAnsiTheme="minorHAnsi" w:cstheme="minorHAnsi"/>
          <w:i w:val="0"/>
          <w:sz w:val="24"/>
          <w:szCs w:val="24"/>
          <w:lang w:val="sr-Latn-CS"/>
        </w:rPr>
        <w:t>Uništavanje imovine, biće najmanje omiljena metoda, ali može da se koristi (a) na osnovu nacionalne bezbednosti ili javnog interesa, zdravlja i bezbednosti, pravna ili pitanja ljudskih prava i razmatranja životne sredine, ili (b) kada imovina nema rezidualnu vrednost i ne može se preneti bilo kom Ugovornom Autoritetu ili pretvoriti ili klasifikovati u drugom obliku sa bilo kojom vrednošću.</w:t>
      </w:r>
    </w:p>
    <w:p w:rsidR="003F7076" w:rsidRPr="00F51DFE" w:rsidRDefault="003F7076" w:rsidP="003F7076">
      <w:pPr>
        <w:spacing w:before="100" w:beforeAutospacing="1" w:after="100" w:afterAutospacing="1"/>
        <w:jc w:val="both"/>
        <w:rPr>
          <w:rFonts w:asciiTheme="minorHAnsi" w:hAnsiTheme="minorHAnsi" w:cs="Arial"/>
          <w:lang w:val="sr-Latn-CS"/>
        </w:rPr>
      </w:pPr>
      <w:r w:rsidRPr="00F51DFE">
        <w:rPr>
          <w:rStyle w:val="Emphasis"/>
          <w:rFonts w:asciiTheme="minorHAnsi" w:hAnsiTheme="minorHAnsi" w:cstheme="minorHAnsi"/>
          <w:i w:val="0"/>
          <w:lang w:val="sr-Latn-CS"/>
        </w:rPr>
        <w:lastRenderedPageBreak/>
        <w:t>8.8.2 Uništavanje imovine može da se koristi kada imovina može biti opasna po sebi, ili može postati opasna preko spoljnih faktora, ili mogu da utiču na lice, ili životnu sredinu (lekovi, hemikalije, radioizotopi, opasni artikli). Uništavanje će biti sprovedeno od strane kvalifikovanih stručnjaka pod kontrolisanim uslovima. Ugovorni Autoritet će identifikovati nadležnog organa ili odgovarajućeg provajdera da preduzme uništenje.</w:t>
      </w:r>
    </w:p>
    <w:p w:rsidR="003F7076" w:rsidRPr="00F51DFE" w:rsidRDefault="003F7076" w:rsidP="003F7076">
      <w:pPr>
        <w:pStyle w:val="Heading1"/>
        <w:numPr>
          <w:ilvl w:val="0"/>
          <w:numId w:val="25"/>
        </w:numPr>
        <w:rPr>
          <w:rFonts w:asciiTheme="minorHAnsi" w:hAnsiTheme="minorHAnsi"/>
          <w:color w:val="auto"/>
          <w:sz w:val="24"/>
          <w:szCs w:val="24"/>
          <w:lang w:val="sr-Latn-CS"/>
        </w:rPr>
      </w:pPr>
      <w:bookmarkStart w:id="8" w:name="_Toc311444582"/>
      <w:r w:rsidRPr="00F51DFE">
        <w:rPr>
          <w:rFonts w:asciiTheme="minorHAnsi" w:hAnsiTheme="minorHAnsi" w:cs="Arial"/>
          <w:color w:val="auto"/>
          <w:sz w:val="24"/>
          <w:szCs w:val="24"/>
          <w:lang w:val="sr-Latn-CS"/>
        </w:rPr>
        <w:t>Procena (Tržišna Vrednost Imovine)</w:t>
      </w:r>
      <w:bookmarkEnd w:id="8"/>
    </w:p>
    <w:p w:rsidR="00F43EBE" w:rsidRPr="00F51DFE" w:rsidRDefault="00F43EBE" w:rsidP="004F079D">
      <w:pPr>
        <w:autoSpaceDE w:val="0"/>
        <w:autoSpaceDN w:val="0"/>
        <w:adjustRightInd w:val="0"/>
        <w:jc w:val="both"/>
        <w:rPr>
          <w:rFonts w:asciiTheme="minorHAnsi" w:hAnsiTheme="minorHAnsi" w:cs="Arial"/>
          <w:lang w:val="sr-Latn-CS"/>
        </w:rPr>
      </w:pPr>
    </w:p>
    <w:p w:rsidR="004F079D" w:rsidRPr="00F51DFE" w:rsidRDefault="00F43EBE" w:rsidP="00544EE2">
      <w:pPr>
        <w:autoSpaceDE w:val="0"/>
        <w:autoSpaceDN w:val="0"/>
        <w:adjustRightInd w:val="0"/>
        <w:jc w:val="both"/>
        <w:rPr>
          <w:rFonts w:asciiTheme="minorHAnsi" w:hAnsiTheme="minorHAnsi" w:cs="Arial"/>
          <w:lang w:val="sr-Latn-CS"/>
        </w:rPr>
      </w:pPr>
      <w:r w:rsidRPr="00F51DFE">
        <w:rPr>
          <w:rFonts w:asciiTheme="minorHAnsi" w:hAnsiTheme="minorHAnsi" w:cs="Arial"/>
          <w:lang w:val="sr-Latn-CS"/>
        </w:rPr>
        <w:t xml:space="preserve">9.1 </w:t>
      </w:r>
      <w:r w:rsidR="003F7076" w:rsidRPr="00F51DFE">
        <w:rPr>
          <w:rFonts w:asciiTheme="minorHAnsi" w:hAnsiTheme="minorHAnsi" w:cs="Arial"/>
          <w:lang w:val="sr-Latn-CS"/>
        </w:rPr>
        <w:t>Vrednovanje bilo kakve imovine, zbog odstranjivanja treba da bude dobijeno pre početka bilo kog procesa otuđivanja. Procena se koristi da se odredi realna ili prodajna rezervna cena.</w:t>
      </w:r>
    </w:p>
    <w:p w:rsidR="00544EE2" w:rsidRPr="00F51DFE" w:rsidRDefault="00544EE2" w:rsidP="00544EE2">
      <w:pPr>
        <w:autoSpaceDE w:val="0"/>
        <w:autoSpaceDN w:val="0"/>
        <w:adjustRightInd w:val="0"/>
        <w:jc w:val="both"/>
        <w:rPr>
          <w:rFonts w:asciiTheme="minorHAnsi" w:hAnsiTheme="minorHAnsi" w:cs="Arial"/>
          <w:lang w:val="sr-Latn-CS"/>
        </w:rPr>
      </w:pPr>
    </w:p>
    <w:p w:rsidR="003F7076" w:rsidRPr="00F51DFE" w:rsidRDefault="00651279" w:rsidP="003F7076">
      <w:pPr>
        <w:pStyle w:val="Heading1"/>
        <w:numPr>
          <w:ilvl w:val="0"/>
          <w:numId w:val="25"/>
        </w:numPr>
        <w:spacing w:before="0"/>
        <w:rPr>
          <w:rFonts w:asciiTheme="minorHAnsi" w:hAnsiTheme="minorHAnsi"/>
          <w:color w:val="auto"/>
          <w:sz w:val="24"/>
          <w:szCs w:val="24"/>
          <w:lang w:val="sr-Latn-CS"/>
        </w:rPr>
      </w:pPr>
      <w:r w:rsidRPr="00F51DFE">
        <w:rPr>
          <w:rFonts w:asciiTheme="minorHAnsi" w:hAnsiTheme="minorHAnsi"/>
          <w:color w:val="auto"/>
          <w:sz w:val="24"/>
          <w:szCs w:val="24"/>
          <w:lang w:val="sr-Latn-CS"/>
        </w:rPr>
        <w:t xml:space="preserve"> </w:t>
      </w:r>
      <w:bookmarkStart w:id="9" w:name="_Toc311444583"/>
      <w:r w:rsidR="003F7076" w:rsidRPr="00F51DFE">
        <w:rPr>
          <w:rFonts w:asciiTheme="minorHAnsi" w:hAnsiTheme="minorHAnsi" w:cs="Arial"/>
          <w:color w:val="auto"/>
          <w:sz w:val="24"/>
          <w:szCs w:val="24"/>
          <w:lang w:val="sr-Latn-CS"/>
        </w:rPr>
        <w:t>Prihod od Prodaje Imovine</w:t>
      </w:r>
      <w:bookmarkEnd w:id="9"/>
    </w:p>
    <w:p w:rsidR="004F079D" w:rsidRPr="00F51DFE" w:rsidRDefault="004F079D" w:rsidP="004F079D">
      <w:pPr>
        <w:rPr>
          <w:rFonts w:asciiTheme="minorHAnsi" w:hAnsiTheme="minorHAnsi" w:cs="Arial"/>
          <w:lang w:val="sr-Latn-CS"/>
        </w:rPr>
      </w:pPr>
    </w:p>
    <w:p w:rsidR="004F079D" w:rsidRDefault="00544EE2" w:rsidP="00544EE2">
      <w:pPr>
        <w:autoSpaceDE w:val="0"/>
        <w:autoSpaceDN w:val="0"/>
        <w:adjustRightInd w:val="0"/>
        <w:jc w:val="both"/>
        <w:rPr>
          <w:rFonts w:asciiTheme="minorHAnsi" w:hAnsiTheme="minorHAnsi" w:cs="Arial"/>
          <w:lang w:val="sr-Latn-CS"/>
        </w:rPr>
      </w:pPr>
      <w:r w:rsidRPr="00F51DFE">
        <w:rPr>
          <w:rFonts w:asciiTheme="minorHAnsi" w:hAnsiTheme="minorHAnsi" w:cs="Arial"/>
          <w:lang w:val="sr-Latn-CS"/>
        </w:rPr>
        <w:t xml:space="preserve">10.1 </w:t>
      </w:r>
      <w:r w:rsidR="003F7076" w:rsidRPr="00F51DFE">
        <w:rPr>
          <w:rFonts w:asciiTheme="minorHAnsi" w:hAnsiTheme="minorHAnsi" w:cs="Arial"/>
          <w:lang w:val="sr-Latn-CS"/>
        </w:rPr>
        <w:t>Svi prihodi od prodaje imovine biće deponovani u bankovni račun Ugovornog Autoriteta.</w:t>
      </w:r>
    </w:p>
    <w:p w:rsidR="001E15B1" w:rsidRDefault="001E15B1" w:rsidP="00544EE2">
      <w:pPr>
        <w:autoSpaceDE w:val="0"/>
        <w:autoSpaceDN w:val="0"/>
        <w:adjustRightInd w:val="0"/>
        <w:jc w:val="both"/>
        <w:rPr>
          <w:rFonts w:asciiTheme="minorHAnsi" w:hAnsiTheme="minorHAnsi" w:cs="Arial"/>
          <w:lang w:val="sr-Latn-CS"/>
        </w:rPr>
      </w:pPr>
    </w:p>
    <w:p w:rsidR="001E15B1" w:rsidRPr="00F51DFE" w:rsidRDefault="001E15B1" w:rsidP="00544EE2">
      <w:pPr>
        <w:autoSpaceDE w:val="0"/>
        <w:autoSpaceDN w:val="0"/>
        <w:adjustRightInd w:val="0"/>
        <w:jc w:val="both"/>
        <w:rPr>
          <w:rFonts w:asciiTheme="minorHAnsi" w:hAnsiTheme="minorHAnsi" w:cs="Arial"/>
          <w:lang w:val="sr-Latn-CS"/>
        </w:rPr>
      </w:pPr>
      <w:r>
        <w:rPr>
          <w:rFonts w:asciiTheme="minorHAnsi" w:hAnsiTheme="minorHAnsi" w:cs="Arial"/>
          <w:lang w:val="sr-Latn-CS"/>
        </w:rPr>
        <w:t>10.2 Ugovorni Autoritet mora da poštuje odredbe Zakona o Upravljanju Javnih Finansija za prihode primljene nakon prodaje javnih sredstava.</w:t>
      </w:r>
    </w:p>
    <w:p w:rsidR="00544EE2" w:rsidRPr="00F51DFE" w:rsidRDefault="00544EE2" w:rsidP="00544EE2">
      <w:pPr>
        <w:autoSpaceDE w:val="0"/>
        <w:autoSpaceDN w:val="0"/>
        <w:adjustRightInd w:val="0"/>
        <w:jc w:val="both"/>
        <w:rPr>
          <w:rFonts w:asciiTheme="minorHAnsi" w:hAnsiTheme="minorHAnsi" w:cs="Arial"/>
          <w:lang w:val="sr-Latn-CS"/>
        </w:rPr>
      </w:pPr>
    </w:p>
    <w:p w:rsidR="003F7076" w:rsidRPr="00F51DFE" w:rsidRDefault="00651279" w:rsidP="003F7076">
      <w:pPr>
        <w:pStyle w:val="Heading1"/>
        <w:numPr>
          <w:ilvl w:val="0"/>
          <w:numId w:val="25"/>
        </w:numPr>
        <w:spacing w:before="0"/>
        <w:rPr>
          <w:rFonts w:asciiTheme="minorHAnsi" w:hAnsiTheme="minorHAnsi"/>
          <w:color w:val="auto"/>
          <w:sz w:val="24"/>
          <w:szCs w:val="24"/>
          <w:lang w:val="sr-Latn-CS"/>
        </w:rPr>
      </w:pPr>
      <w:r w:rsidRPr="00F51DFE">
        <w:rPr>
          <w:rFonts w:asciiTheme="minorHAnsi" w:hAnsiTheme="minorHAnsi"/>
          <w:color w:val="auto"/>
          <w:sz w:val="24"/>
          <w:szCs w:val="24"/>
          <w:lang w:val="sr-Latn-CS"/>
        </w:rPr>
        <w:t xml:space="preserve"> </w:t>
      </w:r>
      <w:bookmarkStart w:id="10" w:name="_Toc311444584"/>
      <w:r w:rsidR="003F7076" w:rsidRPr="00F51DFE">
        <w:rPr>
          <w:rFonts w:asciiTheme="minorHAnsi" w:hAnsiTheme="minorHAnsi" w:cs="Arial"/>
          <w:color w:val="auto"/>
          <w:sz w:val="24"/>
          <w:szCs w:val="24"/>
          <w:lang w:val="sr-Latn-CS"/>
        </w:rPr>
        <w:t>Objavljivanje Obaveštenja o Odstranjivanju I Dodela Ugovora</w:t>
      </w:r>
      <w:bookmarkEnd w:id="10"/>
    </w:p>
    <w:p w:rsidR="004F079D" w:rsidRPr="00F51DFE" w:rsidRDefault="004F079D" w:rsidP="004F079D">
      <w:pPr>
        <w:autoSpaceDE w:val="0"/>
        <w:autoSpaceDN w:val="0"/>
        <w:adjustRightInd w:val="0"/>
        <w:ind w:left="1080"/>
        <w:rPr>
          <w:rFonts w:asciiTheme="minorHAnsi" w:hAnsiTheme="minorHAnsi" w:cs="Arial"/>
          <w:b/>
          <w:lang w:val="sr-Latn-CS"/>
        </w:rPr>
      </w:pPr>
    </w:p>
    <w:p w:rsidR="003F7076" w:rsidRPr="00F51DFE" w:rsidRDefault="00544EE2" w:rsidP="003F7076">
      <w:pPr>
        <w:autoSpaceDE w:val="0"/>
        <w:autoSpaceDN w:val="0"/>
        <w:adjustRightInd w:val="0"/>
        <w:jc w:val="both"/>
        <w:rPr>
          <w:rStyle w:val="Emphasis"/>
          <w:rFonts w:asciiTheme="minorHAnsi" w:hAnsiTheme="minorHAnsi" w:cstheme="minorHAnsi"/>
          <w:i w:val="0"/>
          <w:lang w:val="sr-Latn-CS"/>
        </w:rPr>
      </w:pPr>
      <w:r w:rsidRPr="00F51DFE">
        <w:rPr>
          <w:rFonts w:asciiTheme="minorHAnsi" w:hAnsiTheme="minorHAnsi" w:cs="Arial"/>
          <w:lang w:val="sr-Latn-CS"/>
        </w:rPr>
        <w:t xml:space="preserve">11.1 </w:t>
      </w:r>
      <w:r w:rsidR="003F7076" w:rsidRPr="00F51DFE">
        <w:rPr>
          <w:rStyle w:val="Emphasis"/>
          <w:rFonts w:asciiTheme="minorHAnsi" w:hAnsiTheme="minorHAnsi" w:cstheme="minorHAnsi"/>
          <w:i w:val="0"/>
          <w:lang w:val="sr-Latn-CS"/>
        </w:rPr>
        <w:t xml:space="preserve">Javno obaveštenje poziva, obaveštenje o javnoj licitaciji i dodelu ugovora, posebno od dodele ugovora pod javnoj aukciji, koji će biti putem deklaracije uspešnog ponuđača u vreme nadmetanja, objavljuje se </w:t>
      </w:r>
      <w:r w:rsidR="001E1DAB">
        <w:rPr>
          <w:rStyle w:val="Emphasis"/>
          <w:rFonts w:asciiTheme="minorHAnsi" w:hAnsiTheme="minorHAnsi" w:cstheme="minorHAnsi"/>
          <w:i w:val="0"/>
          <w:lang w:val="sr-Latn-CS"/>
        </w:rPr>
        <w:t>na internet stranici</w:t>
      </w:r>
      <w:r w:rsidR="003F7076" w:rsidRPr="00F51DFE">
        <w:rPr>
          <w:rStyle w:val="Emphasis"/>
          <w:rFonts w:asciiTheme="minorHAnsi" w:hAnsiTheme="minorHAnsi" w:cstheme="minorHAnsi"/>
          <w:i w:val="0"/>
          <w:lang w:val="sr-Latn-CS"/>
        </w:rPr>
        <w:t xml:space="preserve"> RKJN</w:t>
      </w:r>
      <w:r w:rsidR="001E1DAB">
        <w:rPr>
          <w:rStyle w:val="Emphasis"/>
          <w:rFonts w:asciiTheme="minorHAnsi" w:hAnsiTheme="minorHAnsi" w:cstheme="minorHAnsi"/>
          <w:i w:val="0"/>
          <w:lang w:val="sr-Latn-CS"/>
        </w:rPr>
        <w:t>-a</w:t>
      </w:r>
      <w:r w:rsidR="003F7076" w:rsidRPr="00F51DFE">
        <w:rPr>
          <w:rStyle w:val="Emphasis"/>
          <w:rFonts w:asciiTheme="minorHAnsi" w:hAnsiTheme="minorHAnsi" w:cstheme="minorHAnsi"/>
          <w:i w:val="0"/>
          <w:lang w:val="sr-Latn-CS"/>
        </w:rPr>
        <w:t>.</w:t>
      </w:r>
    </w:p>
    <w:p w:rsidR="003F7076" w:rsidRPr="00F51DFE" w:rsidRDefault="003F7076" w:rsidP="003F7076">
      <w:pPr>
        <w:autoSpaceDE w:val="0"/>
        <w:autoSpaceDN w:val="0"/>
        <w:adjustRightInd w:val="0"/>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br/>
        <w:t>11.2 Ne-javno obaveštenje poziva i dodele ugovora, u okviru metode "Prodaja javnim službenicima" objavljuje se na (a) sajt Ugovornog Autoriteta i (b) sajt RKJN.</w:t>
      </w:r>
    </w:p>
    <w:p w:rsidR="00544EE2" w:rsidRPr="00F51DFE" w:rsidRDefault="00544EE2" w:rsidP="00544EE2">
      <w:pPr>
        <w:autoSpaceDE w:val="0"/>
        <w:autoSpaceDN w:val="0"/>
        <w:adjustRightInd w:val="0"/>
        <w:jc w:val="both"/>
        <w:rPr>
          <w:rFonts w:asciiTheme="minorHAnsi" w:hAnsiTheme="minorHAnsi" w:cs="Arial"/>
          <w:lang w:val="sr-Latn-CS"/>
        </w:rPr>
      </w:pPr>
    </w:p>
    <w:p w:rsidR="003F7076" w:rsidRPr="00F51DFE" w:rsidRDefault="00651279" w:rsidP="003F7076">
      <w:pPr>
        <w:pStyle w:val="Heading1"/>
        <w:numPr>
          <w:ilvl w:val="0"/>
          <w:numId w:val="25"/>
        </w:numPr>
        <w:spacing w:before="0"/>
        <w:rPr>
          <w:rFonts w:asciiTheme="minorHAnsi" w:hAnsiTheme="minorHAnsi" w:cs="Arial"/>
          <w:color w:val="auto"/>
          <w:sz w:val="24"/>
          <w:szCs w:val="24"/>
          <w:lang w:val="sr-Latn-CS"/>
        </w:rPr>
      </w:pPr>
      <w:r w:rsidRPr="00F51DFE">
        <w:rPr>
          <w:rFonts w:asciiTheme="minorHAnsi" w:hAnsiTheme="minorHAnsi"/>
          <w:color w:val="auto"/>
          <w:sz w:val="24"/>
          <w:szCs w:val="24"/>
          <w:lang w:val="sr-Latn-CS"/>
        </w:rPr>
        <w:t xml:space="preserve"> </w:t>
      </w:r>
      <w:bookmarkStart w:id="11" w:name="_Toc311444585"/>
      <w:r w:rsidR="003F7076" w:rsidRPr="00F51DFE">
        <w:rPr>
          <w:rFonts w:asciiTheme="minorHAnsi" w:hAnsiTheme="minorHAnsi" w:cs="Arial"/>
          <w:color w:val="auto"/>
          <w:sz w:val="24"/>
          <w:szCs w:val="24"/>
          <w:lang w:val="sr-Latn-CS"/>
        </w:rPr>
        <w:t>Jezik</w:t>
      </w:r>
      <w:bookmarkEnd w:id="11"/>
    </w:p>
    <w:p w:rsidR="004F079D" w:rsidRPr="00F51DFE" w:rsidRDefault="004F079D" w:rsidP="004F079D">
      <w:pPr>
        <w:autoSpaceDE w:val="0"/>
        <w:autoSpaceDN w:val="0"/>
        <w:adjustRightInd w:val="0"/>
        <w:rPr>
          <w:rFonts w:asciiTheme="minorHAnsi" w:hAnsiTheme="minorHAnsi" w:cs="Arial"/>
          <w:lang w:val="sr-Latn-CS"/>
        </w:rPr>
      </w:pPr>
    </w:p>
    <w:p w:rsidR="004F079D" w:rsidRPr="00F51DFE" w:rsidRDefault="00544EE2" w:rsidP="00544EE2">
      <w:pPr>
        <w:autoSpaceDE w:val="0"/>
        <w:autoSpaceDN w:val="0"/>
        <w:adjustRightInd w:val="0"/>
        <w:jc w:val="both"/>
        <w:rPr>
          <w:rStyle w:val="Emphasis"/>
          <w:rFonts w:asciiTheme="minorHAnsi" w:hAnsiTheme="minorHAnsi" w:cstheme="minorHAnsi"/>
          <w:i w:val="0"/>
          <w:lang w:val="sr-Latn-CS"/>
        </w:rPr>
      </w:pPr>
      <w:r w:rsidRPr="00F51DFE">
        <w:rPr>
          <w:rFonts w:asciiTheme="minorHAnsi" w:hAnsiTheme="minorHAnsi" w:cs="Arial"/>
          <w:lang w:val="sr-Latn-CS"/>
        </w:rPr>
        <w:t xml:space="preserve">12.1 </w:t>
      </w:r>
      <w:r w:rsidR="003F7076" w:rsidRPr="00F51DFE">
        <w:rPr>
          <w:rStyle w:val="Emphasis"/>
          <w:rFonts w:asciiTheme="minorHAnsi" w:hAnsiTheme="minorHAnsi" w:cstheme="minorHAnsi"/>
          <w:i w:val="0"/>
          <w:lang w:val="sr-Latn-CS"/>
        </w:rPr>
        <w:t xml:space="preserve">Sva dokumentacija u vezi sa procesom odstranjivanja biće pripremljena u zvaničnim jezicima propisanim </w:t>
      </w:r>
      <w:r w:rsidR="001E15B1">
        <w:rPr>
          <w:rStyle w:val="Emphasis"/>
          <w:rFonts w:asciiTheme="minorHAnsi" w:hAnsiTheme="minorHAnsi" w:cstheme="minorHAnsi"/>
          <w:i w:val="0"/>
          <w:lang w:val="sr-Latn-CS"/>
        </w:rPr>
        <w:t xml:space="preserve">u Zakonu o Jezicima </w:t>
      </w:r>
      <w:r w:rsidR="003F7076" w:rsidRPr="00F51DFE">
        <w:rPr>
          <w:rStyle w:val="Emphasis"/>
          <w:rFonts w:asciiTheme="minorHAnsi" w:hAnsiTheme="minorHAnsi" w:cstheme="minorHAnsi"/>
          <w:i w:val="0"/>
          <w:lang w:val="sr-Latn-CS"/>
        </w:rPr>
        <w:t>Zakon</w:t>
      </w:r>
      <w:r w:rsidR="001E15B1">
        <w:rPr>
          <w:rStyle w:val="Emphasis"/>
          <w:rFonts w:asciiTheme="minorHAnsi" w:hAnsiTheme="minorHAnsi" w:cstheme="minorHAnsi"/>
          <w:i w:val="0"/>
          <w:lang w:val="sr-Latn-CS"/>
        </w:rPr>
        <w:t xml:space="preserve">a </w:t>
      </w:r>
      <w:r w:rsidR="003F7076" w:rsidRPr="00F51DFE">
        <w:rPr>
          <w:rStyle w:val="Emphasis"/>
          <w:rFonts w:asciiTheme="minorHAnsi" w:hAnsiTheme="minorHAnsi" w:cstheme="minorHAnsi"/>
          <w:i w:val="0"/>
          <w:lang w:val="sr-Latn-CS"/>
        </w:rPr>
        <w:t>Republike Kosova.</w:t>
      </w:r>
    </w:p>
    <w:p w:rsidR="003F7076" w:rsidRPr="00F51DFE" w:rsidRDefault="003F7076" w:rsidP="00544EE2">
      <w:pPr>
        <w:autoSpaceDE w:val="0"/>
        <w:autoSpaceDN w:val="0"/>
        <w:adjustRightInd w:val="0"/>
        <w:jc w:val="both"/>
        <w:rPr>
          <w:rFonts w:asciiTheme="minorHAnsi" w:hAnsiTheme="minorHAnsi" w:cs="Arial"/>
          <w:lang w:val="sr-Latn-CS"/>
        </w:rPr>
      </w:pPr>
    </w:p>
    <w:p w:rsidR="003F7076" w:rsidRPr="00F51DFE" w:rsidRDefault="003F7076" w:rsidP="003F7076">
      <w:pPr>
        <w:pStyle w:val="Heading1"/>
        <w:numPr>
          <w:ilvl w:val="0"/>
          <w:numId w:val="25"/>
        </w:numPr>
        <w:spacing w:before="0"/>
        <w:rPr>
          <w:rFonts w:asciiTheme="minorHAnsi" w:hAnsiTheme="minorHAnsi"/>
          <w:color w:val="auto"/>
          <w:sz w:val="24"/>
          <w:szCs w:val="24"/>
          <w:lang w:val="sr-Latn-CS"/>
        </w:rPr>
      </w:pPr>
      <w:bookmarkStart w:id="12" w:name="_Toc311444586"/>
      <w:r w:rsidRPr="00F51DFE">
        <w:rPr>
          <w:rFonts w:asciiTheme="minorHAnsi" w:hAnsiTheme="minorHAnsi" w:cs="Arial"/>
          <w:color w:val="auto"/>
          <w:sz w:val="24"/>
          <w:szCs w:val="24"/>
          <w:lang w:val="sr-Latn-CS"/>
        </w:rPr>
        <w:t>Vremenski rok za prijem Ponuda</w:t>
      </w:r>
      <w:bookmarkEnd w:id="12"/>
    </w:p>
    <w:p w:rsidR="003F7076" w:rsidRPr="00F51DFE" w:rsidRDefault="00544EE2" w:rsidP="003F7076">
      <w:pPr>
        <w:spacing w:before="100" w:beforeAutospacing="1"/>
        <w:jc w:val="both"/>
        <w:rPr>
          <w:rStyle w:val="Emphasis"/>
          <w:rFonts w:asciiTheme="minorHAnsi" w:hAnsiTheme="minorHAnsi" w:cstheme="minorHAnsi"/>
          <w:i w:val="0"/>
          <w:lang w:val="sr-Latn-CS"/>
        </w:rPr>
      </w:pPr>
      <w:r w:rsidRPr="00F51DFE">
        <w:rPr>
          <w:rFonts w:asciiTheme="minorHAnsi" w:hAnsiTheme="minorHAnsi" w:cs="Arial"/>
          <w:lang w:val="sr-Latn-CS"/>
        </w:rPr>
        <w:t xml:space="preserve">13.1 </w:t>
      </w:r>
      <w:r w:rsidR="003F7076" w:rsidRPr="00F51DFE">
        <w:rPr>
          <w:rStyle w:val="Emphasis"/>
          <w:rFonts w:asciiTheme="minorHAnsi" w:hAnsiTheme="minorHAnsi" w:cstheme="minorHAnsi"/>
          <w:i w:val="0"/>
          <w:lang w:val="sr-Latn-CS"/>
        </w:rPr>
        <w:t>Svaki vremenski rok odredjen od strane autoriteta za ugovaranje za prijem ponuda, odnosno za sprovođenje javne aukcije biće trajanja koje je dovoljno da se da svim potencijalnim ekonomskim operaterima dovoljno vremena da pregledaju imovinu, i ako je moguće pripremiti i dostaviti ponude.</w:t>
      </w:r>
    </w:p>
    <w:p w:rsidR="003F7076" w:rsidRPr="00F51DFE" w:rsidRDefault="003F7076" w:rsidP="003F7076">
      <w:pPr>
        <w:spacing w:before="100" w:beforeAutospacing="1"/>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t>13.2 U procesu odstranjivanja koristeći metodu javne aukcije, period između objavljivanja obaveštenja o javnoj aukciji i datuma održavanja aukcije biće najmanje deset kalendarskih dana.</w:t>
      </w:r>
    </w:p>
    <w:p w:rsidR="003F7076" w:rsidRPr="00F51DFE" w:rsidRDefault="003F7076" w:rsidP="003F7076">
      <w:pPr>
        <w:spacing w:before="100" w:beforeAutospacing="1"/>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lastRenderedPageBreak/>
        <w:t>13.3 U procesu odstranjivanja koristeći metodu zapečaćenog javnog nadmetanja, period između objavljivanja javnog obaveštenja poziva i datuma prijema ponuda biće najmanje petnaest kalendarskih dana.</w:t>
      </w:r>
    </w:p>
    <w:p w:rsidR="003F7076" w:rsidRPr="00F51DFE" w:rsidRDefault="003F7076" w:rsidP="003F7076">
      <w:pPr>
        <w:spacing w:before="100" w:beforeAutospacing="1"/>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t>13.4 U procesu odstranjivanja putem metode prodaje javnim službenicima, u periodu između objavljivanja ne-javnog poziva i datuma prijema ponuda biće najmanje deset kalendarskih dana.</w:t>
      </w:r>
    </w:p>
    <w:p w:rsidR="004F079D" w:rsidRPr="00F51DFE" w:rsidRDefault="003F7076" w:rsidP="003F7076">
      <w:pPr>
        <w:spacing w:before="100" w:beforeAutospacing="1"/>
        <w:jc w:val="both"/>
        <w:rPr>
          <w:rFonts w:asciiTheme="minorHAnsi" w:hAnsiTheme="minorHAnsi" w:cs="Arial"/>
          <w:lang w:val="sr-Latn-CS"/>
        </w:rPr>
      </w:pPr>
      <w:r w:rsidRPr="00F51DFE">
        <w:rPr>
          <w:rStyle w:val="Emphasis"/>
          <w:rFonts w:asciiTheme="minorHAnsi" w:hAnsiTheme="minorHAnsi" w:cstheme="minorHAnsi"/>
          <w:i w:val="0"/>
          <w:lang w:val="sr-Latn-CS"/>
        </w:rPr>
        <w:t>13.5 U procesu odstranjivanja preko metode razmene imovine sprovode se rokovi pravila nabavke.</w:t>
      </w:r>
    </w:p>
    <w:p w:rsidR="00544EE2" w:rsidRPr="00F51DFE" w:rsidRDefault="00544EE2" w:rsidP="00544EE2">
      <w:pPr>
        <w:autoSpaceDE w:val="0"/>
        <w:autoSpaceDN w:val="0"/>
        <w:adjustRightInd w:val="0"/>
        <w:jc w:val="both"/>
        <w:rPr>
          <w:rFonts w:asciiTheme="minorHAnsi" w:hAnsiTheme="minorHAnsi" w:cs="Arial"/>
          <w:lang w:val="sr-Latn-CS"/>
        </w:rPr>
      </w:pPr>
    </w:p>
    <w:p w:rsidR="003F7076" w:rsidRPr="00F51DFE" w:rsidRDefault="00651279" w:rsidP="003F7076">
      <w:pPr>
        <w:pStyle w:val="Heading1"/>
        <w:numPr>
          <w:ilvl w:val="0"/>
          <w:numId w:val="25"/>
        </w:numPr>
        <w:spacing w:before="0"/>
        <w:rPr>
          <w:rStyle w:val="Strong"/>
          <w:rFonts w:asciiTheme="minorHAnsi" w:hAnsiTheme="minorHAnsi" w:cs="Arial"/>
          <w:b/>
          <w:bCs/>
          <w:color w:val="auto"/>
          <w:sz w:val="24"/>
          <w:szCs w:val="24"/>
          <w:lang w:val="sr-Latn-CS"/>
        </w:rPr>
      </w:pPr>
      <w:r w:rsidRPr="00F51DFE">
        <w:rPr>
          <w:rFonts w:asciiTheme="minorHAnsi" w:hAnsiTheme="minorHAnsi"/>
          <w:color w:val="auto"/>
          <w:sz w:val="24"/>
          <w:szCs w:val="24"/>
          <w:lang w:val="sr-Latn-CS"/>
        </w:rPr>
        <w:t xml:space="preserve"> </w:t>
      </w:r>
      <w:bookmarkStart w:id="13" w:name="_Toc311444587"/>
      <w:r w:rsidR="003F7076" w:rsidRPr="00F51DFE">
        <w:rPr>
          <w:rFonts w:asciiTheme="minorHAnsi" w:hAnsiTheme="minorHAnsi" w:cs="Arial"/>
          <w:color w:val="auto"/>
          <w:sz w:val="24"/>
          <w:szCs w:val="24"/>
          <w:lang w:val="sr-Latn-CS"/>
        </w:rPr>
        <w:t>Podnošenje i Povlačenje Ponuda, Zatvaranje ponuda I procesi Otvaranja Ponuda</w:t>
      </w:r>
      <w:bookmarkEnd w:id="13"/>
    </w:p>
    <w:p w:rsidR="00544EE2" w:rsidRPr="00F51DFE" w:rsidRDefault="00544EE2" w:rsidP="00544EE2">
      <w:pPr>
        <w:rPr>
          <w:rFonts w:asciiTheme="minorHAnsi" w:hAnsiTheme="minorHAnsi"/>
          <w:lang w:val="sr-Latn-CS"/>
        </w:rPr>
      </w:pPr>
    </w:p>
    <w:p w:rsidR="003F7076" w:rsidRPr="00F51DFE" w:rsidRDefault="00544EE2" w:rsidP="003F7076">
      <w:pPr>
        <w:pStyle w:val="ListParagraph"/>
        <w:spacing w:after="0" w:line="240" w:lineRule="auto"/>
        <w:ind w:left="0"/>
        <w:jc w:val="both"/>
        <w:rPr>
          <w:rFonts w:asciiTheme="minorHAnsi" w:hAnsiTheme="minorHAnsi" w:cs="Arial"/>
          <w:sz w:val="24"/>
          <w:szCs w:val="24"/>
          <w:lang w:val="sr-Latn-CS"/>
        </w:rPr>
      </w:pPr>
      <w:r w:rsidRPr="00F51DFE">
        <w:rPr>
          <w:rFonts w:asciiTheme="minorHAnsi" w:hAnsiTheme="minorHAnsi" w:cs="Arial"/>
          <w:sz w:val="24"/>
          <w:szCs w:val="24"/>
          <w:lang w:val="sr-Latn-CS"/>
        </w:rPr>
        <w:t xml:space="preserve">14.1 </w:t>
      </w:r>
      <w:r w:rsidR="003F7076" w:rsidRPr="00F51DFE">
        <w:rPr>
          <w:rFonts w:asciiTheme="minorHAnsi" w:hAnsiTheme="minorHAnsi" w:cs="Arial"/>
          <w:sz w:val="24"/>
          <w:szCs w:val="24"/>
          <w:lang w:val="sr-Latn-CS"/>
        </w:rPr>
        <w:t>Pravila za prijem ponuda, povlačenje ponuda, zatvaranje ponuda I otvaranje ponuda biće jasno navedena u tenderskoj dokumentaciji.</w:t>
      </w:r>
    </w:p>
    <w:p w:rsidR="00544EE2" w:rsidRPr="00F51DFE" w:rsidRDefault="00544EE2" w:rsidP="00544EE2">
      <w:pPr>
        <w:pStyle w:val="ListParagraph"/>
        <w:spacing w:after="0" w:line="240" w:lineRule="auto"/>
        <w:ind w:left="0"/>
        <w:jc w:val="both"/>
        <w:rPr>
          <w:rFonts w:asciiTheme="minorHAnsi" w:hAnsiTheme="minorHAnsi" w:cs="Arial"/>
          <w:sz w:val="24"/>
          <w:szCs w:val="24"/>
          <w:lang w:val="sr-Latn-CS"/>
        </w:rPr>
      </w:pPr>
    </w:p>
    <w:p w:rsidR="003F7076" w:rsidRPr="00F51DFE" w:rsidRDefault="00651279" w:rsidP="003F7076">
      <w:pPr>
        <w:pStyle w:val="Heading1"/>
        <w:numPr>
          <w:ilvl w:val="0"/>
          <w:numId w:val="25"/>
        </w:numPr>
        <w:spacing w:before="0"/>
        <w:rPr>
          <w:rFonts w:asciiTheme="minorHAnsi" w:hAnsiTheme="minorHAnsi"/>
          <w:color w:val="auto"/>
          <w:sz w:val="24"/>
          <w:szCs w:val="24"/>
          <w:lang w:val="sr-Latn-CS"/>
        </w:rPr>
      </w:pPr>
      <w:r w:rsidRPr="00F51DFE">
        <w:rPr>
          <w:rFonts w:asciiTheme="minorHAnsi" w:hAnsiTheme="minorHAnsi"/>
          <w:color w:val="auto"/>
          <w:sz w:val="24"/>
          <w:szCs w:val="24"/>
          <w:lang w:val="sr-Latn-CS"/>
        </w:rPr>
        <w:t xml:space="preserve"> </w:t>
      </w:r>
      <w:bookmarkStart w:id="14" w:name="_Toc311444588"/>
      <w:r w:rsidR="003F7076" w:rsidRPr="00F51DFE">
        <w:rPr>
          <w:rFonts w:asciiTheme="minorHAnsi" w:hAnsiTheme="minorHAnsi" w:cs="Arial"/>
          <w:color w:val="auto"/>
          <w:sz w:val="24"/>
          <w:szCs w:val="24"/>
          <w:lang w:val="sr-Latn-CS"/>
        </w:rPr>
        <w:t>Kriterijumi za Dodelu Ugovora</w:t>
      </w:r>
      <w:bookmarkEnd w:id="14"/>
    </w:p>
    <w:p w:rsidR="004F079D" w:rsidRPr="00F51DFE" w:rsidRDefault="004F079D" w:rsidP="00544EE2">
      <w:pPr>
        <w:rPr>
          <w:rFonts w:asciiTheme="minorHAnsi" w:hAnsiTheme="minorHAnsi" w:cs="Arial"/>
          <w:b/>
          <w:lang w:val="sr-Latn-CS"/>
        </w:rPr>
      </w:pPr>
    </w:p>
    <w:p w:rsidR="003F7076" w:rsidRPr="00F51DFE" w:rsidRDefault="00544EE2" w:rsidP="003F7076">
      <w:pPr>
        <w:jc w:val="both"/>
        <w:rPr>
          <w:rStyle w:val="Emphasis"/>
          <w:rFonts w:asciiTheme="minorHAnsi" w:hAnsiTheme="minorHAnsi" w:cstheme="minorHAnsi"/>
          <w:i w:val="0"/>
          <w:lang w:val="sr-Latn-CS"/>
        </w:rPr>
      </w:pPr>
      <w:r w:rsidRPr="00F51DFE">
        <w:rPr>
          <w:rFonts w:asciiTheme="minorHAnsi" w:hAnsiTheme="minorHAnsi" w:cs="Arial"/>
          <w:lang w:val="sr-Latn-CS"/>
        </w:rPr>
        <w:t xml:space="preserve">15.1 </w:t>
      </w:r>
      <w:r w:rsidR="003F7076" w:rsidRPr="00F51DFE">
        <w:rPr>
          <w:rStyle w:val="Emphasis"/>
          <w:rFonts w:asciiTheme="minorHAnsi" w:hAnsiTheme="minorHAnsi" w:cstheme="minorHAnsi"/>
          <w:i w:val="0"/>
          <w:lang w:val="sr-Latn-CS"/>
        </w:rPr>
        <w:t xml:space="preserve">Dodela ugovora biće zasnovana na ceni, koja je preferirana metodologija evaluacije, ali takođe može biti zasnovana na ceni i drugim faktorima. </w:t>
      </w:r>
    </w:p>
    <w:p w:rsidR="003F7076" w:rsidRPr="00F51DFE" w:rsidRDefault="003F7076" w:rsidP="003F7076">
      <w:pPr>
        <w:jc w:val="both"/>
        <w:rPr>
          <w:rStyle w:val="Emphasis"/>
          <w:rFonts w:asciiTheme="minorHAnsi" w:hAnsiTheme="minorHAnsi" w:cstheme="minorHAnsi"/>
          <w:i w:val="0"/>
          <w:lang w:val="sr-Latn-CS"/>
        </w:rPr>
      </w:pPr>
    </w:p>
    <w:p w:rsidR="003F7076" w:rsidRPr="00F51DFE" w:rsidRDefault="003F7076" w:rsidP="003F7076">
      <w:pPr>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t>15.2 Ostali faktori koji mogu biti uzeti u obzir su:</w:t>
      </w:r>
    </w:p>
    <w:p w:rsidR="003F7076" w:rsidRPr="00F51DFE" w:rsidRDefault="003F7076" w:rsidP="003F7076">
      <w:pPr>
        <w:pStyle w:val="ListParagraph"/>
        <w:numPr>
          <w:ilvl w:val="0"/>
          <w:numId w:val="38"/>
        </w:numPr>
        <w:jc w:val="both"/>
        <w:rPr>
          <w:rStyle w:val="Emphasis"/>
          <w:rFonts w:asciiTheme="minorHAnsi" w:hAnsiTheme="minorHAnsi" w:cstheme="minorHAnsi"/>
          <w:i w:val="0"/>
          <w:sz w:val="24"/>
          <w:szCs w:val="24"/>
          <w:lang w:val="sr-Latn-CS"/>
        </w:rPr>
      </w:pPr>
      <w:r w:rsidRPr="00F51DFE">
        <w:rPr>
          <w:rStyle w:val="Emphasis"/>
          <w:rFonts w:asciiTheme="minorHAnsi" w:hAnsiTheme="minorHAnsi" w:cstheme="minorHAnsi"/>
          <w:i w:val="0"/>
          <w:sz w:val="24"/>
          <w:szCs w:val="24"/>
          <w:lang w:val="sr-Latn-CS"/>
        </w:rPr>
        <w:t>postoje ograničenja krajnjeg korisnika;</w:t>
      </w:r>
    </w:p>
    <w:p w:rsidR="003F7076" w:rsidRPr="00F51DFE" w:rsidRDefault="003F7076" w:rsidP="003F7076">
      <w:pPr>
        <w:pStyle w:val="ListParagraph"/>
        <w:numPr>
          <w:ilvl w:val="0"/>
          <w:numId w:val="38"/>
        </w:numPr>
        <w:jc w:val="both"/>
        <w:rPr>
          <w:rStyle w:val="Emphasis"/>
          <w:rFonts w:asciiTheme="minorHAnsi" w:hAnsiTheme="minorHAnsi" w:cstheme="minorHAnsi"/>
          <w:i w:val="0"/>
          <w:sz w:val="24"/>
          <w:szCs w:val="24"/>
          <w:lang w:val="sr-Latn-CS"/>
        </w:rPr>
      </w:pPr>
      <w:r w:rsidRPr="00F51DFE">
        <w:rPr>
          <w:rStyle w:val="Emphasis"/>
          <w:rFonts w:asciiTheme="minorHAnsi" w:hAnsiTheme="minorHAnsi" w:cstheme="minorHAnsi"/>
          <w:i w:val="0"/>
          <w:sz w:val="24"/>
          <w:szCs w:val="24"/>
          <w:lang w:val="sr-Latn-CS"/>
        </w:rPr>
        <w:t xml:space="preserve">postoje izvozna ograničenja; </w:t>
      </w:r>
    </w:p>
    <w:p w:rsidR="003F7076" w:rsidRPr="00F51DFE" w:rsidRDefault="003F7076" w:rsidP="003F7076">
      <w:pPr>
        <w:pStyle w:val="ListParagraph"/>
        <w:numPr>
          <w:ilvl w:val="0"/>
          <w:numId w:val="38"/>
        </w:numPr>
        <w:jc w:val="both"/>
        <w:rPr>
          <w:rStyle w:val="Emphasis"/>
          <w:rFonts w:asciiTheme="minorHAnsi" w:hAnsiTheme="minorHAnsi" w:cstheme="minorHAnsi"/>
          <w:i w:val="0"/>
          <w:sz w:val="24"/>
          <w:szCs w:val="24"/>
          <w:lang w:val="sr-Latn-CS"/>
        </w:rPr>
      </w:pPr>
      <w:r w:rsidRPr="00F51DFE">
        <w:rPr>
          <w:rStyle w:val="Emphasis"/>
          <w:rFonts w:asciiTheme="minorHAnsi" w:hAnsiTheme="minorHAnsi" w:cstheme="minorHAnsi"/>
          <w:i w:val="0"/>
          <w:sz w:val="24"/>
          <w:szCs w:val="24"/>
          <w:lang w:val="sr-Latn-CS"/>
        </w:rPr>
        <w:t xml:space="preserve">postoji potreba da se prilože uslovi prodaji; </w:t>
      </w:r>
    </w:p>
    <w:p w:rsidR="003F7076" w:rsidRPr="00F51DFE" w:rsidRDefault="003F7076" w:rsidP="003F7076">
      <w:pPr>
        <w:pStyle w:val="ListParagraph"/>
        <w:numPr>
          <w:ilvl w:val="0"/>
          <w:numId w:val="38"/>
        </w:numPr>
        <w:jc w:val="both"/>
        <w:rPr>
          <w:rStyle w:val="Emphasis"/>
          <w:rFonts w:asciiTheme="minorHAnsi" w:hAnsiTheme="minorHAnsi" w:cstheme="minorHAnsi"/>
          <w:i w:val="0"/>
          <w:sz w:val="24"/>
          <w:szCs w:val="24"/>
          <w:lang w:val="sr-Latn-CS"/>
        </w:rPr>
      </w:pPr>
      <w:r w:rsidRPr="00F51DFE">
        <w:rPr>
          <w:rStyle w:val="Emphasis"/>
          <w:rFonts w:asciiTheme="minorHAnsi" w:hAnsiTheme="minorHAnsi" w:cstheme="minorHAnsi"/>
          <w:i w:val="0"/>
          <w:sz w:val="24"/>
          <w:szCs w:val="24"/>
          <w:lang w:val="sr-Latn-CS"/>
        </w:rPr>
        <w:t>nacionalnost, na osnovu šeme rezervacije;</w:t>
      </w:r>
    </w:p>
    <w:p w:rsidR="003F7076" w:rsidRPr="00F51DFE" w:rsidRDefault="003F7076" w:rsidP="003F7076">
      <w:pPr>
        <w:pStyle w:val="ListParagraph"/>
        <w:numPr>
          <w:ilvl w:val="0"/>
          <w:numId w:val="38"/>
        </w:numPr>
        <w:jc w:val="both"/>
        <w:rPr>
          <w:rStyle w:val="Emphasis"/>
          <w:rFonts w:asciiTheme="minorHAnsi" w:hAnsiTheme="minorHAnsi" w:cstheme="minorHAnsi"/>
          <w:i w:val="0"/>
          <w:sz w:val="24"/>
          <w:szCs w:val="24"/>
          <w:lang w:val="sr-Latn-CS"/>
        </w:rPr>
      </w:pPr>
      <w:r w:rsidRPr="00F51DFE">
        <w:rPr>
          <w:rStyle w:val="Emphasis"/>
          <w:rFonts w:asciiTheme="minorHAnsi" w:hAnsiTheme="minorHAnsi" w:cstheme="minorHAnsi"/>
          <w:i w:val="0"/>
          <w:sz w:val="24"/>
          <w:szCs w:val="24"/>
          <w:lang w:val="sr-Latn-CS"/>
        </w:rPr>
        <w:t xml:space="preserve">uticaj na životnu sredinu; </w:t>
      </w:r>
    </w:p>
    <w:p w:rsidR="003F7076" w:rsidRPr="00F51DFE" w:rsidRDefault="003F7076" w:rsidP="003F7076">
      <w:pPr>
        <w:pStyle w:val="ListParagraph"/>
        <w:numPr>
          <w:ilvl w:val="0"/>
          <w:numId w:val="38"/>
        </w:numPr>
        <w:jc w:val="both"/>
        <w:rPr>
          <w:rStyle w:val="Emphasis"/>
          <w:rFonts w:asciiTheme="minorHAnsi" w:hAnsiTheme="minorHAnsi" w:cstheme="minorHAnsi"/>
          <w:i w:val="0"/>
          <w:sz w:val="24"/>
          <w:szCs w:val="24"/>
          <w:lang w:val="sr-Latn-CS"/>
        </w:rPr>
      </w:pPr>
      <w:r w:rsidRPr="00F51DFE">
        <w:rPr>
          <w:rStyle w:val="Emphasis"/>
          <w:rFonts w:asciiTheme="minorHAnsi" w:hAnsiTheme="minorHAnsi" w:cstheme="minorHAnsi"/>
          <w:i w:val="0"/>
          <w:sz w:val="24"/>
          <w:szCs w:val="24"/>
          <w:lang w:val="sr-Latn-CS"/>
        </w:rPr>
        <w:t>rizici ili stanja vezana za zdravlje i bezbednost, pravna ili pitanja ljudskih prava, nacionalna bezbednost ili javni interes;</w:t>
      </w:r>
    </w:p>
    <w:p w:rsidR="003F7076" w:rsidRPr="00F51DFE" w:rsidRDefault="003F7076" w:rsidP="003F7076">
      <w:pPr>
        <w:pStyle w:val="ListParagraph"/>
        <w:numPr>
          <w:ilvl w:val="0"/>
          <w:numId w:val="38"/>
        </w:numPr>
        <w:jc w:val="both"/>
        <w:rPr>
          <w:rStyle w:val="Emphasis"/>
          <w:rFonts w:asciiTheme="minorHAnsi" w:hAnsiTheme="minorHAnsi" w:cstheme="minorHAnsi"/>
          <w:i w:val="0"/>
          <w:sz w:val="24"/>
          <w:szCs w:val="24"/>
          <w:lang w:val="sr-Latn-CS"/>
        </w:rPr>
      </w:pPr>
      <w:r w:rsidRPr="00F51DFE">
        <w:rPr>
          <w:rStyle w:val="Emphasis"/>
          <w:rFonts w:asciiTheme="minorHAnsi" w:hAnsiTheme="minorHAnsi" w:cstheme="minorHAnsi"/>
          <w:i w:val="0"/>
          <w:sz w:val="24"/>
          <w:szCs w:val="24"/>
          <w:lang w:val="sr-Latn-CS"/>
        </w:rPr>
        <w:t xml:space="preserve">potreba da se zadrži imovina na Kosovu, ili u datom regionu; </w:t>
      </w:r>
    </w:p>
    <w:p w:rsidR="003F7076" w:rsidRPr="00F51DFE" w:rsidRDefault="003F7076" w:rsidP="003F7076">
      <w:pPr>
        <w:pStyle w:val="ListParagraph"/>
        <w:numPr>
          <w:ilvl w:val="0"/>
          <w:numId w:val="38"/>
        </w:numPr>
        <w:jc w:val="both"/>
        <w:rPr>
          <w:rStyle w:val="Emphasis"/>
          <w:rFonts w:asciiTheme="minorHAnsi" w:hAnsiTheme="minorHAnsi" w:cstheme="minorHAnsi"/>
          <w:i w:val="0"/>
          <w:sz w:val="24"/>
          <w:szCs w:val="24"/>
          <w:lang w:val="sr-Latn-CS"/>
        </w:rPr>
      </w:pPr>
      <w:r w:rsidRPr="00F51DFE">
        <w:rPr>
          <w:rStyle w:val="Emphasis"/>
          <w:rFonts w:asciiTheme="minorHAnsi" w:hAnsiTheme="minorHAnsi" w:cstheme="minorHAnsi"/>
          <w:i w:val="0"/>
          <w:sz w:val="24"/>
          <w:szCs w:val="24"/>
          <w:lang w:val="sr-Latn-CS"/>
        </w:rPr>
        <w:t xml:space="preserve">potreba da se održi sredstvo u ispravnom stanju ili da se održi dostupnost za javnost, ili </w:t>
      </w:r>
    </w:p>
    <w:p w:rsidR="003F7076" w:rsidRPr="00F51DFE" w:rsidRDefault="003F7076" w:rsidP="004F079D">
      <w:pPr>
        <w:pStyle w:val="ListParagraph"/>
        <w:numPr>
          <w:ilvl w:val="0"/>
          <w:numId w:val="38"/>
        </w:numPr>
        <w:jc w:val="both"/>
        <w:rPr>
          <w:rFonts w:asciiTheme="minorHAnsi" w:hAnsiTheme="minorHAnsi" w:cstheme="minorHAnsi"/>
          <w:iCs/>
          <w:sz w:val="24"/>
          <w:szCs w:val="24"/>
          <w:lang w:val="sr-Latn-CS"/>
        </w:rPr>
      </w:pPr>
      <w:r w:rsidRPr="00F51DFE">
        <w:rPr>
          <w:rStyle w:val="Emphasis"/>
          <w:rFonts w:asciiTheme="minorHAnsi" w:hAnsiTheme="minorHAnsi" w:cstheme="minorHAnsi"/>
          <w:i w:val="0"/>
          <w:sz w:val="24"/>
          <w:szCs w:val="24"/>
          <w:lang w:val="sr-Latn-CS"/>
        </w:rPr>
        <w:t>sve bilo koje druge uslove izvršavanja i sredstva za praćenje usklađenosti sa takvim uslovima.</w:t>
      </w:r>
    </w:p>
    <w:p w:rsidR="00F51DFE" w:rsidRDefault="00544EE2" w:rsidP="00F51DFE">
      <w:pPr>
        <w:jc w:val="both"/>
        <w:rPr>
          <w:rStyle w:val="Emphasis"/>
          <w:rFonts w:asciiTheme="minorHAnsi" w:hAnsiTheme="minorHAnsi" w:cstheme="minorHAnsi"/>
          <w:i w:val="0"/>
          <w:lang w:val="sr-Latn-CS"/>
        </w:rPr>
      </w:pPr>
      <w:r w:rsidRPr="00F51DFE">
        <w:rPr>
          <w:rFonts w:asciiTheme="minorHAnsi" w:hAnsiTheme="minorHAnsi" w:cs="Arial"/>
          <w:lang w:val="sr-Latn-CS"/>
        </w:rPr>
        <w:t xml:space="preserve">15.3 </w:t>
      </w:r>
      <w:r w:rsidR="003F7076" w:rsidRPr="00F51DFE">
        <w:rPr>
          <w:rStyle w:val="Emphasis"/>
          <w:rFonts w:asciiTheme="minorHAnsi" w:hAnsiTheme="minorHAnsi" w:cstheme="minorHAnsi"/>
          <w:i w:val="0"/>
          <w:lang w:val="sr-Latn-CS"/>
        </w:rPr>
        <w:t>Kriterijumi za dodelu ugovora biće navedeni u tenderskoj dokumentaciji i obaveštenju poziva.</w:t>
      </w:r>
    </w:p>
    <w:p w:rsidR="004F079D" w:rsidRDefault="003F7076" w:rsidP="00F51DFE">
      <w:pPr>
        <w:jc w:val="both"/>
        <w:rPr>
          <w:rStyle w:val="Emphasis"/>
          <w:rFonts w:asciiTheme="minorHAnsi" w:hAnsiTheme="minorHAnsi" w:cstheme="minorHAnsi"/>
          <w:i w:val="0"/>
          <w:lang w:val="sr-Latn-CS"/>
        </w:rPr>
      </w:pPr>
      <w:r w:rsidRPr="00F51DFE">
        <w:rPr>
          <w:rStyle w:val="Emphasis"/>
          <w:rFonts w:asciiTheme="minorHAnsi" w:hAnsiTheme="minorHAnsi" w:cstheme="minorHAnsi"/>
          <w:i w:val="0"/>
          <w:lang w:val="sr-Latn-CS"/>
        </w:rPr>
        <w:br/>
        <w:t>15.4 Ukoliko dodela ugovora je osnovana na druge faktora osim cene, mogu se preduzeti pregovori nakon ponude, pod metodom zapečaćeno javno nadmetanje, samo u odnosu na uslove prodaje, dok pod metodom direktnih pregovora, pregovori nakon ponude mogu se preduzeti u vezi sa uslovima prodaje ili cenom ponude. Pregovori će se održati samo sa preporučenim najbolje ocenjenim ponuđačem.</w:t>
      </w:r>
    </w:p>
    <w:p w:rsidR="00F51DFE" w:rsidRPr="00F51DFE" w:rsidRDefault="00F51DFE" w:rsidP="00F51DFE">
      <w:pPr>
        <w:jc w:val="both"/>
        <w:rPr>
          <w:rFonts w:asciiTheme="minorHAnsi" w:hAnsiTheme="minorHAnsi" w:cstheme="minorHAnsi"/>
          <w:iCs/>
          <w:lang w:val="sr-Latn-CS"/>
        </w:rPr>
      </w:pPr>
    </w:p>
    <w:p w:rsidR="00544EE2" w:rsidRPr="00F51DFE" w:rsidRDefault="00651279" w:rsidP="00544EE2">
      <w:pPr>
        <w:pStyle w:val="Heading1"/>
        <w:numPr>
          <w:ilvl w:val="0"/>
          <w:numId w:val="25"/>
        </w:numPr>
        <w:spacing w:before="0"/>
        <w:rPr>
          <w:rFonts w:asciiTheme="minorHAnsi" w:hAnsiTheme="minorHAnsi" w:cs="Arial"/>
          <w:color w:val="auto"/>
          <w:sz w:val="24"/>
          <w:szCs w:val="24"/>
          <w:lang w:val="sr-Latn-CS"/>
        </w:rPr>
      </w:pPr>
      <w:r w:rsidRPr="00F51DFE">
        <w:rPr>
          <w:rFonts w:asciiTheme="minorHAnsi" w:hAnsiTheme="minorHAnsi"/>
          <w:color w:val="auto"/>
          <w:sz w:val="24"/>
          <w:szCs w:val="24"/>
          <w:lang w:val="sr-Latn-CS"/>
        </w:rPr>
        <w:lastRenderedPageBreak/>
        <w:t xml:space="preserve"> </w:t>
      </w:r>
      <w:bookmarkStart w:id="15" w:name="_Toc311444589"/>
      <w:r w:rsidR="003F7076" w:rsidRPr="00F51DFE">
        <w:rPr>
          <w:rFonts w:asciiTheme="minorHAnsi" w:hAnsiTheme="minorHAnsi" w:cs="Arial"/>
          <w:color w:val="auto"/>
          <w:sz w:val="24"/>
          <w:szCs w:val="24"/>
          <w:lang w:val="sr-Latn-CS"/>
        </w:rPr>
        <w:t>Procena, ponovno nadmetanje i neuspeh da se postigne rezervna cena</w:t>
      </w:r>
      <w:bookmarkEnd w:id="15"/>
    </w:p>
    <w:p w:rsidR="003F7076" w:rsidRPr="00F51DFE" w:rsidRDefault="00544EE2" w:rsidP="003F7076">
      <w:pPr>
        <w:spacing w:before="100" w:beforeAutospacing="1" w:after="100" w:afterAutospacing="1"/>
        <w:jc w:val="both"/>
        <w:rPr>
          <w:rStyle w:val="Emphasis"/>
          <w:rFonts w:asciiTheme="minorHAnsi" w:hAnsiTheme="minorHAnsi" w:cstheme="minorHAnsi"/>
          <w:i w:val="0"/>
          <w:lang w:val="sr-Latn-CS"/>
        </w:rPr>
      </w:pPr>
      <w:r w:rsidRPr="00F51DFE">
        <w:rPr>
          <w:rFonts w:asciiTheme="minorHAnsi" w:hAnsiTheme="minorHAnsi" w:cs="Arial"/>
          <w:lang w:val="sr-Latn-CS"/>
        </w:rPr>
        <w:t xml:space="preserve">16.1 </w:t>
      </w:r>
      <w:r w:rsidR="003F7076" w:rsidRPr="00F51DFE">
        <w:rPr>
          <w:rStyle w:val="Emphasis"/>
          <w:rFonts w:asciiTheme="minorHAnsi" w:hAnsiTheme="minorHAnsi" w:cstheme="minorHAnsi"/>
          <w:i w:val="0"/>
          <w:lang w:val="sr-Latn-CS"/>
        </w:rPr>
        <w:t>Predmet bilo kakve rezerve u pogledu procene ili rezervne cene, kad god dodela ugovora je osnovana samo na cenu ugovora dodeljuje se ponuđaču sa najvišom cenom, a kad god je dodela ugovora osnovana na ceni i drugim faktorima, ugovor se dodeljuje najboljoj procenjenoj ponudi.</w:t>
      </w:r>
    </w:p>
    <w:p w:rsidR="004F079D" w:rsidRPr="00F51DFE" w:rsidRDefault="003F7076" w:rsidP="003F7076">
      <w:pPr>
        <w:spacing w:before="100" w:beforeAutospacing="1" w:after="100" w:afterAutospacing="1"/>
        <w:jc w:val="both"/>
        <w:rPr>
          <w:rFonts w:asciiTheme="minorHAnsi" w:hAnsiTheme="minorHAnsi" w:cstheme="minorHAnsi"/>
          <w:iCs/>
          <w:lang w:val="sr-Latn-CS"/>
        </w:rPr>
      </w:pPr>
      <w:r w:rsidRPr="00F51DFE">
        <w:rPr>
          <w:rStyle w:val="Emphasis"/>
          <w:rFonts w:asciiTheme="minorHAnsi" w:hAnsiTheme="minorHAnsi" w:cstheme="minorHAnsi"/>
          <w:i w:val="0"/>
          <w:lang w:val="sr-Latn-CS"/>
        </w:rPr>
        <w:t>16.2 Kad se zahtevaju pismene ponude i ponudu sa najvišom cenom je podnelo više od jednog ponuđača (koji nude istu cenu), Departman Nabavke bi trebalo da organizuje ponovno nadmetanje gde samo ponuđačima koji su podneli ponude sa najvećim identičnim cenama je dozvoljeno da podnesu revidirane ponude. Revidirana ponuda sadrži samo revidirani cenu, a ponuđačima ne bi trebalo da bude dozvoljeno da promene bilo koji drugi aspekat ponude. Revidirana cena ne bi trebala da bude niža od originalne cene, u suprotnom oni će biti odbijeni.</w:t>
      </w:r>
    </w:p>
    <w:p w:rsidR="003F7076" w:rsidRPr="00F51DFE" w:rsidRDefault="00544EE2" w:rsidP="004F079D">
      <w:pPr>
        <w:autoSpaceDE w:val="0"/>
        <w:autoSpaceDN w:val="0"/>
        <w:adjustRightInd w:val="0"/>
        <w:jc w:val="both"/>
        <w:rPr>
          <w:rStyle w:val="Emphasis"/>
          <w:rFonts w:asciiTheme="minorHAnsi" w:hAnsiTheme="minorHAnsi" w:cstheme="minorHAnsi"/>
          <w:i w:val="0"/>
          <w:lang w:val="sr-Latn-CS"/>
        </w:rPr>
      </w:pPr>
      <w:r w:rsidRPr="00F51DFE">
        <w:rPr>
          <w:rFonts w:asciiTheme="minorHAnsi" w:hAnsiTheme="minorHAnsi" w:cs="Arial"/>
          <w:lang w:val="sr-Latn-CS"/>
        </w:rPr>
        <w:t xml:space="preserve">16.3 </w:t>
      </w:r>
      <w:r w:rsidR="003F7076" w:rsidRPr="00F51DFE">
        <w:rPr>
          <w:rStyle w:val="Emphasis"/>
          <w:rFonts w:asciiTheme="minorHAnsi" w:hAnsiTheme="minorHAnsi" w:cstheme="minorHAnsi"/>
          <w:i w:val="0"/>
          <w:lang w:val="sr-Latn-CS"/>
        </w:rPr>
        <w:t xml:space="preserve">Kad najbolje procenjena ponuda je manja od rezervne cene, ugovorni autoritet može: </w:t>
      </w:r>
    </w:p>
    <w:p w:rsidR="003F7076" w:rsidRPr="00F51DFE" w:rsidRDefault="003F7076" w:rsidP="003F7076">
      <w:pPr>
        <w:pStyle w:val="ListParagraph"/>
        <w:numPr>
          <w:ilvl w:val="0"/>
          <w:numId w:val="39"/>
        </w:numPr>
        <w:autoSpaceDE w:val="0"/>
        <w:autoSpaceDN w:val="0"/>
        <w:adjustRightInd w:val="0"/>
        <w:jc w:val="both"/>
        <w:rPr>
          <w:rStyle w:val="Emphasis"/>
          <w:rFonts w:asciiTheme="minorHAnsi" w:hAnsiTheme="minorHAnsi" w:cs="Arial"/>
          <w:i w:val="0"/>
          <w:iCs w:val="0"/>
          <w:sz w:val="24"/>
          <w:szCs w:val="24"/>
          <w:lang w:val="sr-Latn-CS"/>
        </w:rPr>
      </w:pPr>
      <w:r w:rsidRPr="00F51DFE">
        <w:rPr>
          <w:rStyle w:val="Emphasis"/>
          <w:rFonts w:asciiTheme="minorHAnsi" w:hAnsiTheme="minorHAnsi" w:cstheme="minorHAnsi"/>
          <w:i w:val="0"/>
          <w:sz w:val="24"/>
          <w:szCs w:val="24"/>
          <w:lang w:val="sr-Latn-CS"/>
        </w:rPr>
        <w:t>da dobije dodatnu procenu od nezavisnog izvora;</w:t>
      </w:r>
    </w:p>
    <w:p w:rsidR="003F7076" w:rsidRPr="00F51DFE" w:rsidRDefault="003F7076" w:rsidP="003F7076">
      <w:pPr>
        <w:pStyle w:val="ListParagraph"/>
        <w:numPr>
          <w:ilvl w:val="0"/>
          <w:numId w:val="39"/>
        </w:numPr>
        <w:autoSpaceDE w:val="0"/>
        <w:autoSpaceDN w:val="0"/>
        <w:adjustRightInd w:val="0"/>
        <w:jc w:val="both"/>
        <w:rPr>
          <w:rStyle w:val="Emphasis"/>
          <w:rFonts w:asciiTheme="minorHAnsi" w:hAnsiTheme="minorHAnsi" w:cs="Arial"/>
          <w:i w:val="0"/>
          <w:iCs w:val="0"/>
          <w:sz w:val="24"/>
          <w:szCs w:val="24"/>
          <w:lang w:val="sr-Latn-CS"/>
        </w:rPr>
      </w:pPr>
      <w:r w:rsidRPr="00F51DFE">
        <w:rPr>
          <w:rStyle w:val="Emphasis"/>
          <w:rFonts w:asciiTheme="minorHAnsi" w:hAnsiTheme="minorHAnsi" w:cstheme="minorHAnsi"/>
          <w:i w:val="0"/>
          <w:sz w:val="24"/>
          <w:szCs w:val="24"/>
          <w:lang w:val="sr-Latn-CS"/>
        </w:rPr>
        <w:t>pregovara cenu sa najbolje procenjenim ponuđačem;</w:t>
      </w:r>
    </w:p>
    <w:p w:rsidR="003F7076" w:rsidRPr="00F51DFE" w:rsidRDefault="003F7076" w:rsidP="003F7076">
      <w:pPr>
        <w:pStyle w:val="ListParagraph"/>
        <w:numPr>
          <w:ilvl w:val="0"/>
          <w:numId w:val="39"/>
        </w:numPr>
        <w:autoSpaceDE w:val="0"/>
        <w:autoSpaceDN w:val="0"/>
        <w:adjustRightInd w:val="0"/>
        <w:jc w:val="both"/>
        <w:rPr>
          <w:rStyle w:val="Emphasis"/>
          <w:rFonts w:asciiTheme="minorHAnsi" w:hAnsiTheme="minorHAnsi" w:cs="Arial"/>
          <w:i w:val="0"/>
          <w:iCs w:val="0"/>
          <w:sz w:val="24"/>
          <w:szCs w:val="24"/>
          <w:lang w:val="sr-Latn-CS"/>
        </w:rPr>
      </w:pPr>
      <w:r w:rsidRPr="00F51DFE">
        <w:rPr>
          <w:rStyle w:val="Emphasis"/>
          <w:rFonts w:asciiTheme="minorHAnsi" w:hAnsiTheme="minorHAnsi" w:cstheme="minorHAnsi"/>
          <w:i w:val="0"/>
          <w:sz w:val="24"/>
          <w:szCs w:val="24"/>
          <w:lang w:val="sr-Latn-CS"/>
        </w:rPr>
        <w:t xml:space="preserve">organizovati da se podnesu nove ponude; ili </w:t>
      </w:r>
    </w:p>
    <w:p w:rsidR="00544EE2" w:rsidRPr="00F51DFE" w:rsidRDefault="003F7076" w:rsidP="004F079D">
      <w:pPr>
        <w:pStyle w:val="ListParagraph"/>
        <w:numPr>
          <w:ilvl w:val="0"/>
          <w:numId w:val="39"/>
        </w:numPr>
        <w:autoSpaceDE w:val="0"/>
        <w:autoSpaceDN w:val="0"/>
        <w:adjustRightInd w:val="0"/>
        <w:jc w:val="both"/>
        <w:rPr>
          <w:rFonts w:asciiTheme="minorHAnsi" w:hAnsiTheme="minorHAnsi" w:cs="Arial"/>
          <w:sz w:val="24"/>
          <w:szCs w:val="24"/>
          <w:lang w:val="sr-Latn-CS"/>
        </w:rPr>
      </w:pPr>
      <w:r w:rsidRPr="00F51DFE">
        <w:rPr>
          <w:rStyle w:val="Emphasis"/>
          <w:rFonts w:asciiTheme="minorHAnsi" w:hAnsiTheme="minorHAnsi" w:cstheme="minorHAnsi"/>
          <w:i w:val="0"/>
          <w:sz w:val="24"/>
          <w:szCs w:val="24"/>
          <w:lang w:val="sr-Latn-CS"/>
        </w:rPr>
        <w:t>koristi alternativni metod odstranjivanja kojom će verovatno da dobije veću cenu.</w:t>
      </w:r>
    </w:p>
    <w:p w:rsidR="003F7076" w:rsidRPr="00F51DFE" w:rsidRDefault="003F7076" w:rsidP="003F7076">
      <w:pPr>
        <w:pStyle w:val="Heading1"/>
        <w:numPr>
          <w:ilvl w:val="0"/>
          <w:numId w:val="25"/>
        </w:numPr>
        <w:rPr>
          <w:rFonts w:asciiTheme="minorHAnsi" w:hAnsiTheme="minorHAnsi" w:cs="Arial"/>
          <w:color w:val="auto"/>
          <w:sz w:val="24"/>
          <w:szCs w:val="24"/>
          <w:lang w:val="sr-Latn-CS"/>
        </w:rPr>
      </w:pPr>
      <w:bookmarkStart w:id="16" w:name="_Toc311444590"/>
      <w:r w:rsidRPr="00F51DFE">
        <w:rPr>
          <w:rFonts w:asciiTheme="minorHAnsi" w:hAnsiTheme="minorHAnsi" w:cs="Arial"/>
          <w:color w:val="auto"/>
          <w:sz w:val="24"/>
          <w:szCs w:val="24"/>
          <w:lang w:val="sr-Latn-CS"/>
        </w:rPr>
        <w:t>Postupci revizije</w:t>
      </w:r>
      <w:bookmarkEnd w:id="16"/>
    </w:p>
    <w:p w:rsidR="004F079D" w:rsidRPr="00F51DFE" w:rsidRDefault="004F079D" w:rsidP="004F079D">
      <w:pPr>
        <w:ind w:left="1080"/>
        <w:rPr>
          <w:rFonts w:asciiTheme="minorHAnsi" w:hAnsiTheme="minorHAnsi" w:cs="Arial"/>
          <w:b/>
          <w:lang w:val="sr-Latn-CS"/>
        </w:rPr>
      </w:pPr>
    </w:p>
    <w:p w:rsidR="004F079D" w:rsidRDefault="00544EE2" w:rsidP="004F079D">
      <w:pPr>
        <w:autoSpaceDE w:val="0"/>
        <w:autoSpaceDN w:val="0"/>
        <w:adjustRightInd w:val="0"/>
        <w:jc w:val="both"/>
        <w:rPr>
          <w:rFonts w:asciiTheme="minorHAnsi" w:hAnsiTheme="minorHAnsi" w:cs="Arial"/>
          <w:lang w:val="sr-Latn-CS"/>
        </w:rPr>
      </w:pPr>
      <w:r w:rsidRPr="00F51DFE">
        <w:rPr>
          <w:rFonts w:asciiTheme="minorHAnsi" w:hAnsiTheme="minorHAnsi" w:cs="Arial"/>
          <w:lang w:val="sr-Latn-CS"/>
        </w:rPr>
        <w:t xml:space="preserve">17.1 </w:t>
      </w:r>
      <w:r w:rsidR="003F7076" w:rsidRPr="00F51DFE">
        <w:rPr>
          <w:rFonts w:asciiTheme="minorHAnsi" w:hAnsiTheme="minorHAnsi" w:cs="Arial"/>
          <w:lang w:val="sr-Latn-CS"/>
        </w:rPr>
        <w:t>Postupci u vezi sa</w:t>
      </w:r>
      <w:r w:rsidR="003F7076" w:rsidRPr="00F51DFE">
        <w:rPr>
          <w:rFonts w:asciiTheme="minorHAnsi" w:hAnsiTheme="minorHAnsi" w:cs="Arial"/>
          <w:b/>
          <w:lang w:val="sr-Latn-CS"/>
        </w:rPr>
        <w:t xml:space="preserve"> </w:t>
      </w:r>
      <w:r w:rsidR="00FE7A4B">
        <w:rPr>
          <w:rFonts w:asciiTheme="minorHAnsi" w:hAnsiTheme="minorHAnsi" w:cs="Arial"/>
          <w:lang w:val="sr-Latn-CS"/>
        </w:rPr>
        <w:t>procesom žalbe biće oni koji</w:t>
      </w:r>
      <w:bookmarkStart w:id="17" w:name="_GoBack"/>
      <w:bookmarkEnd w:id="17"/>
      <w:r w:rsidR="003F7076" w:rsidRPr="00F51DFE">
        <w:rPr>
          <w:rFonts w:asciiTheme="minorHAnsi" w:hAnsiTheme="minorHAnsi" w:cs="Arial"/>
          <w:lang w:val="sr-Latn-CS"/>
        </w:rPr>
        <w:t xml:space="preserve"> se utvrđuju u </w:t>
      </w:r>
      <w:r w:rsidR="001E1DAB">
        <w:rPr>
          <w:rFonts w:asciiTheme="minorHAnsi" w:hAnsiTheme="minorHAnsi" w:cs="Arial"/>
          <w:lang w:val="sr-Latn-CS"/>
        </w:rPr>
        <w:t>Zakonu o javnim nabavkama na Kosovu, Zakon br.04/L-042, izmenjen i dopunjen Zakonom br.04/L-237, Zakonom br.05/L-068 i Zakonom br.05/L-092.</w:t>
      </w:r>
    </w:p>
    <w:p w:rsidR="001E1DAB" w:rsidRPr="00F51DFE" w:rsidRDefault="001E1DAB" w:rsidP="004F079D">
      <w:pPr>
        <w:autoSpaceDE w:val="0"/>
        <w:autoSpaceDN w:val="0"/>
        <w:adjustRightInd w:val="0"/>
        <w:jc w:val="both"/>
        <w:rPr>
          <w:rFonts w:asciiTheme="minorHAnsi" w:hAnsiTheme="minorHAnsi" w:cs="Arial"/>
          <w:lang w:val="sr-Latn-CS"/>
        </w:rPr>
      </w:pPr>
    </w:p>
    <w:sectPr w:rsidR="001E1DAB" w:rsidRPr="00F51DFE" w:rsidSect="002472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5A" w:rsidRDefault="00CE1D5A" w:rsidP="000F14BE">
      <w:r>
        <w:separator/>
      </w:r>
    </w:p>
  </w:endnote>
  <w:endnote w:type="continuationSeparator" w:id="0">
    <w:p w:rsidR="00CE1D5A" w:rsidRDefault="00CE1D5A" w:rsidP="000F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20954"/>
      <w:docPartObj>
        <w:docPartGallery w:val="Page Numbers (Bottom of Page)"/>
        <w:docPartUnique/>
      </w:docPartObj>
    </w:sdtPr>
    <w:sdtEndPr/>
    <w:sdtContent>
      <w:p w:rsidR="006A11EC" w:rsidRDefault="00CE1D5A">
        <w:pPr>
          <w:pStyle w:val="Footer"/>
          <w:jc w:val="right"/>
        </w:pPr>
        <w:r>
          <w:fldChar w:fldCharType="begin"/>
        </w:r>
        <w:r>
          <w:instrText xml:space="preserve"> PAGE   \* MERGEFORMAT </w:instrText>
        </w:r>
        <w:r>
          <w:fldChar w:fldCharType="separate"/>
        </w:r>
        <w:r w:rsidR="00FE7A4B">
          <w:rPr>
            <w:noProof/>
          </w:rPr>
          <w:t>10</w:t>
        </w:r>
        <w:r>
          <w:rPr>
            <w:noProof/>
          </w:rPr>
          <w:fldChar w:fldCharType="end"/>
        </w:r>
      </w:p>
    </w:sdtContent>
  </w:sdt>
  <w:p w:rsidR="006A11EC" w:rsidRDefault="006A1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5A" w:rsidRDefault="00CE1D5A" w:rsidP="000F14BE">
      <w:r>
        <w:separator/>
      </w:r>
    </w:p>
  </w:footnote>
  <w:footnote w:type="continuationSeparator" w:id="0">
    <w:p w:rsidR="00CE1D5A" w:rsidRDefault="00CE1D5A" w:rsidP="000F1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810F144"/>
    <w:lvl w:ilvl="0">
      <w:start w:val="1"/>
      <w:numFmt w:val="decimal"/>
      <w:pStyle w:val="ListNumber"/>
      <w:lvlText w:val="%1."/>
      <w:lvlJc w:val="left"/>
      <w:pPr>
        <w:tabs>
          <w:tab w:val="num" w:pos="360"/>
        </w:tabs>
        <w:ind w:left="360" w:hanging="360"/>
      </w:pPr>
    </w:lvl>
  </w:abstractNum>
  <w:abstractNum w:abstractNumId="1">
    <w:nsid w:val="00433FE2"/>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2">
    <w:nsid w:val="06CA246B"/>
    <w:multiLevelType w:val="hybridMultilevel"/>
    <w:tmpl w:val="88E647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92AFE"/>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4">
    <w:nsid w:val="0E921D3A"/>
    <w:multiLevelType w:val="hybridMultilevel"/>
    <w:tmpl w:val="C41010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3261A"/>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084933"/>
    <w:multiLevelType w:val="hybridMultilevel"/>
    <w:tmpl w:val="C714C2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127A1"/>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B848F2"/>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9">
    <w:nsid w:val="254B5981"/>
    <w:multiLevelType w:val="hybridMultilevel"/>
    <w:tmpl w:val="F768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B3BBC"/>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E10A2E"/>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516CE8"/>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13">
    <w:nsid w:val="2B627C84"/>
    <w:multiLevelType w:val="hybridMultilevel"/>
    <w:tmpl w:val="AE34B4B4"/>
    <w:lvl w:ilvl="0" w:tplc="3744B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B3E97"/>
    <w:multiLevelType w:val="hybridMultilevel"/>
    <w:tmpl w:val="D0C84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C02D1"/>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16">
    <w:nsid w:val="33FC12EE"/>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2508B1"/>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20506A"/>
    <w:multiLevelType w:val="hybridMultilevel"/>
    <w:tmpl w:val="BE42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12020"/>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0E2479"/>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21">
    <w:nsid w:val="41B57C0A"/>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D86E22"/>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967BC8"/>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5DC46FE"/>
    <w:multiLevelType w:val="hybridMultilevel"/>
    <w:tmpl w:val="94E0F004"/>
    <w:lvl w:ilvl="0" w:tplc="E7820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A5D9E"/>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9480ED8"/>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27">
    <w:nsid w:val="4A625635"/>
    <w:multiLevelType w:val="hybridMultilevel"/>
    <w:tmpl w:val="7D0CBF54"/>
    <w:lvl w:ilvl="0" w:tplc="78D278BE">
      <w:start w:val="1"/>
      <w:numFmt w:val="lowerRoman"/>
      <w:lvlText w:val="(%1)"/>
      <w:lvlJc w:val="left"/>
      <w:pPr>
        <w:ind w:left="750" w:hanging="39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7201F"/>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ABA02B8"/>
    <w:multiLevelType w:val="hybridMultilevel"/>
    <w:tmpl w:val="FBC2F3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25FE5"/>
    <w:multiLevelType w:val="hybridMultilevel"/>
    <w:tmpl w:val="4D9266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12DAF"/>
    <w:multiLevelType w:val="hybridMultilevel"/>
    <w:tmpl w:val="014C139E"/>
    <w:lvl w:ilvl="0" w:tplc="3744B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BF285C"/>
    <w:multiLevelType w:val="multilevel"/>
    <w:tmpl w:val="EF40FB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F45775A"/>
    <w:multiLevelType w:val="hybridMultilevel"/>
    <w:tmpl w:val="7D34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A63B0"/>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35">
    <w:nsid w:val="7B623714"/>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CBE6525"/>
    <w:multiLevelType w:val="hybridMultilevel"/>
    <w:tmpl w:val="1EE47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B81026"/>
    <w:multiLevelType w:val="hybridMultilevel"/>
    <w:tmpl w:val="A344FB9A"/>
    <w:lvl w:ilvl="0" w:tplc="28FEDE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A1F49"/>
    <w:multiLevelType w:val="hybridMultilevel"/>
    <w:tmpl w:val="A1DA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27"/>
  </w:num>
  <w:num w:numId="4">
    <w:abstractNumId w:val="13"/>
  </w:num>
  <w:num w:numId="5">
    <w:abstractNumId w:val="22"/>
  </w:num>
  <w:num w:numId="6">
    <w:abstractNumId w:val="17"/>
  </w:num>
  <w:num w:numId="7">
    <w:abstractNumId w:val="11"/>
  </w:num>
  <w:num w:numId="8">
    <w:abstractNumId w:val="34"/>
  </w:num>
  <w:num w:numId="9">
    <w:abstractNumId w:val="20"/>
  </w:num>
  <w:num w:numId="10">
    <w:abstractNumId w:val="26"/>
  </w:num>
  <w:num w:numId="11">
    <w:abstractNumId w:val="3"/>
  </w:num>
  <w:num w:numId="12">
    <w:abstractNumId w:val="15"/>
  </w:num>
  <w:num w:numId="13">
    <w:abstractNumId w:val="12"/>
  </w:num>
  <w:num w:numId="14">
    <w:abstractNumId w:val="8"/>
  </w:num>
  <w:num w:numId="15">
    <w:abstractNumId w:val="1"/>
  </w:num>
  <w:num w:numId="16">
    <w:abstractNumId w:val="23"/>
  </w:num>
  <w:num w:numId="17">
    <w:abstractNumId w:val="19"/>
  </w:num>
  <w:num w:numId="18">
    <w:abstractNumId w:val="25"/>
  </w:num>
  <w:num w:numId="19">
    <w:abstractNumId w:val="10"/>
  </w:num>
  <w:num w:numId="20">
    <w:abstractNumId w:val="5"/>
  </w:num>
  <w:num w:numId="21">
    <w:abstractNumId w:val="7"/>
  </w:num>
  <w:num w:numId="22">
    <w:abstractNumId w:val="35"/>
  </w:num>
  <w:num w:numId="23">
    <w:abstractNumId w:val="16"/>
  </w:num>
  <w:num w:numId="24">
    <w:abstractNumId w:val="28"/>
  </w:num>
  <w:num w:numId="25">
    <w:abstractNumId w:val="32"/>
  </w:num>
  <w:num w:numId="26">
    <w:abstractNumId w:val="18"/>
  </w:num>
  <w:num w:numId="27">
    <w:abstractNumId w:val="33"/>
  </w:num>
  <w:num w:numId="28">
    <w:abstractNumId w:val="9"/>
  </w:num>
  <w:num w:numId="29">
    <w:abstractNumId w:val="38"/>
  </w:num>
  <w:num w:numId="30">
    <w:abstractNumId w:val="0"/>
  </w:num>
  <w:num w:numId="31">
    <w:abstractNumId w:val="2"/>
  </w:num>
  <w:num w:numId="32">
    <w:abstractNumId w:val="37"/>
  </w:num>
  <w:num w:numId="33">
    <w:abstractNumId w:val="4"/>
  </w:num>
  <w:num w:numId="34">
    <w:abstractNumId w:val="24"/>
  </w:num>
  <w:num w:numId="35">
    <w:abstractNumId w:val="36"/>
  </w:num>
  <w:num w:numId="36">
    <w:abstractNumId w:val="14"/>
  </w:num>
  <w:num w:numId="37">
    <w:abstractNumId w:val="29"/>
  </w:num>
  <w:num w:numId="38">
    <w:abstractNumId w:val="3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02"/>
    <w:rsid w:val="00015181"/>
    <w:rsid w:val="0006080E"/>
    <w:rsid w:val="0007538A"/>
    <w:rsid w:val="000F14BE"/>
    <w:rsid w:val="00150C6E"/>
    <w:rsid w:val="00174B12"/>
    <w:rsid w:val="001D4C60"/>
    <w:rsid w:val="001E15B1"/>
    <w:rsid w:val="001E1DAB"/>
    <w:rsid w:val="001F3EAC"/>
    <w:rsid w:val="002211AB"/>
    <w:rsid w:val="00247271"/>
    <w:rsid w:val="002F4905"/>
    <w:rsid w:val="00364A22"/>
    <w:rsid w:val="00367689"/>
    <w:rsid w:val="00382010"/>
    <w:rsid w:val="003F7076"/>
    <w:rsid w:val="004444DD"/>
    <w:rsid w:val="00446414"/>
    <w:rsid w:val="004F079D"/>
    <w:rsid w:val="00522850"/>
    <w:rsid w:val="00544EE2"/>
    <w:rsid w:val="00581898"/>
    <w:rsid w:val="005A4E1D"/>
    <w:rsid w:val="005C27CE"/>
    <w:rsid w:val="005D73EE"/>
    <w:rsid w:val="00611874"/>
    <w:rsid w:val="00615842"/>
    <w:rsid w:val="00651279"/>
    <w:rsid w:val="00675002"/>
    <w:rsid w:val="006A11EC"/>
    <w:rsid w:val="006B45F0"/>
    <w:rsid w:val="006F0450"/>
    <w:rsid w:val="00707741"/>
    <w:rsid w:val="007600DA"/>
    <w:rsid w:val="00795C07"/>
    <w:rsid w:val="008D1CAF"/>
    <w:rsid w:val="00915FEE"/>
    <w:rsid w:val="00923190"/>
    <w:rsid w:val="00947442"/>
    <w:rsid w:val="00947601"/>
    <w:rsid w:val="00961C24"/>
    <w:rsid w:val="00981539"/>
    <w:rsid w:val="00991153"/>
    <w:rsid w:val="00AC350D"/>
    <w:rsid w:val="00B236EB"/>
    <w:rsid w:val="00B606B4"/>
    <w:rsid w:val="00B95A2E"/>
    <w:rsid w:val="00BE020D"/>
    <w:rsid w:val="00C06B08"/>
    <w:rsid w:val="00C10B1C"/>
    <w:rsid w:val="00C6049F"/>
    <w:rsid w:val="00C80833"/>
    <w:rsid w:val="00CC5F0A"/>
    <w:rsid w:val="00CD0FE9"/>
    <w:rsid w:val="00CD4CCB"/>
    <w:rsid w:val="00CE1D5A"/>
    <w:rsid w:val="00D21343"/>
    <w:rsid w:val="00D5526D"/>
    <w:rsid w:val="00DA74AA"/>
    <w:rsid w:val="00DC46B9"/>
    <w:rsid w:val="00DD7476"/>
    <w:rsid w:val="00E26B23"/>
    <w:rsid w:val="00E35018"/>
    <w:rsid w:val="00E3512C"/>
    <w:rsid w:val="00E659DE"/>
    <w:rsid w:val="00E83A12"/>
    <w:rsid w:val="00F43EBE"/>
    <w:rsid w:val="00F51DFE"/>
    <w:rsid w:val="00F92726"/>
    <w:rsid w:val="00FE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F65F1-A8F3-4A7E-B6EB-CF8D4ABB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60"/>
    <w:rPr>
      <w:sz w:val="24"/>
      <w:szCs w:val="24"/>
      <w:lang w:val="sq-AL"/>
    </w:rPr>
  </w:style>
  <w:style w:type="paragraph" w:styleId="Heading1">
    <w:name w:val="heading 1"/>
    <w:basedOn w:val="Normal"/>
    <w:next w:val="Normal"/>
    <w:link w:val="Heading1Char"/>
    <w:qFormat/>
    <w:rsid w:val="0065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753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75002"/>
    <w:pPr>
      <w:spacing w:before="120" w:after="120"/>
      <w:ind w:right="-403"/>
      <w:jc w:val="both"/>
    </w:pPr>
    <w:rPr>
      <w:b/>
      <w:szCs w:val="20"/>
      <w:lang w:val="en-GB" w:eastAsia="it-IT"/>
    </w:rPr>
  </w:style>
  <w:style w:type="paragraph" w:styleId="ListParagraph">
    <w:name w:val="List Paragraph"/>
    <w:basedOn w:val="Normal"/>
    <w:uiPriority w:val="34"/>
    <w:qFormat/>
    <w:rsid w:val="00795C07"/>
    <w:pPr>
      <w:spacing w:after="200" w:line="276" w:lineRule="auto"/>
      <w:ind w:left="720"/>
      <w:contextualSpacing/>
    </w:pPr>
    <w:rPr>
      <w:rFonts w:ascii="Calibri" w:eastAsia="Calibri" w:hAnsi="Calibri"/>
      <w:sz w:val="22"/>
      <w:szCs w:val="22"/>
      <w:lang w:val="en-GB"/>
    </w:rPr>
  </w:style>
  <w:style w:type="character" w:customStyle="1" w:styleId="def">
    <w:name w:val="def"/>
    <w:basedOn w:val="DefaultParagraphFont"/>
    <w:rsid w:val="00915FEE"/>
  </w:style>
  <w:style w:type="character" w:styleId="Strong">
    <w:name w:val="Strong"/>
    <w:basedOn w:val="DefaultParagraphFont"/>
    <w:uiPriority w:val="99"/>
    <w:qFormat/>
    <w:rsid w:val="004F079D"/>
    <w:rPr>
      <w:b/>
      <w:bCs/>
    </w:rPr>
  </w:style>
  <w:style w:type="paragraph" w:styleId="Header">
    <w:name w:val="header"/>
    <w:basedOn w:val="Normal"/>
    <w:link w:val="HeaderChar"/>
    <w:uiPriority w:val="99"/>
    <w:semiHidden/>
    <w:unhideWhenUsed/>
    <w:rsid w:val="000F14BE"/>
    <w:pPr>
      <w:tabs>
        <w:tab w:val="center" w:pos="4680"/>
        <w:tab w:val="right" w:pos="9360"/>
      </w:tabs>
    </w:pPr>
  </w:style>
  <w:style w:type="character" w:customStyle="1" w:styleId="HeaderChar">
    <w:name w:val="Header Char"/>
    <w:basedOn w:val="DefaultParagraphFont"/>
    <w:link w:val="Header"/>
    <w:uiPriority w:val="99"/>
    <w:semiHidden/>
    <w:rsid w:val="000F14BE"/>
    <w:rPr>
      <w:sz w:val="24"/>
      <w:szCs w:val="24"/>
      <w:lang w:val="sq-AL"/>
    </w:rPr>
  </w:style>
  <w:style w:type="paragraph" w:styleId="Footer">
    <w:name w:val="footer"/>
    <w:basedOn w:val="Normal"/>
    <w:link w:val="FooterChar"/>
    <w:uiPriority w:val="99"/>
    <w:unhideWhenUsed/>
    <w:rsid w:val="000F14BE"/>
    <w:pPr>
      <w:tabs>
        <w:tab w:val="center" w:pos="4680"/>
        <w:tab w:val="right" w:pos="9360"/>
      </w:tabs>
    </w:pPr>
  </w:style>
  <w:style w:type="character" w:customStyle="1" w:styleId="FooterChar">
    <w:name w:val="Footer Char"/>
    <w:basedOn w:val="DefaultParagraphFont"/>
    <w:link w:val="Footer"/>
    <w:uiPriority w:val="99"/>
    <w:rsid w:val="000F14BE"/>
    <w:rPr>
      <w:sz w:val="24"/>
      <w:szCs w:val="24"/>
      <w:lang w:val="sq-AL"/>
    </w:rPr>
  </w:style>
  <w:style w:type="character" w:customStyle="1" w:styleId="Heading1Char">
    <w:name w:val="Heading 1 Char"/>
    <w:basedOn w:val="DefaultParagraphFont"/>
    <w:link w:val="Heading1"/>
    <w:rsid w:val="00651279"/>
    <w:rPr>
      <w:rFonts w:asciiTheme="majorHAnsi" w:eastAsiaTheme="majorEastAsia" w:hAnsiTheme="majorHAnsi" w:cstheme="majorBidi"/>
      <w:b/>
      <w:bCs/>
      <w:color w:val="365F91" w:themeColor="accent1" w:themeShade="BF"/>
      <w:sz w:val="28"/>
      <w:szCs w:val="28"/>
      <w:lang w:val="sq-AL"/>
    </w:rPr>
  </w:style>
  <w:style w:type="paragraph" w:customStyle="1" w:styleId="NORMAL0">
    <w:name w:val="NORMAL£"/>
    <w:basedOn w:val="Normal"/>
    <w:rsid w:val="0007538A"/>
    <w:pPr>
      <w:tabs>
        <w:tab w:val="left" w:pos="709"/>
      </w:tabs>
      <w:ind w:left="705" w:hanging="705"/>
      <w:jc w:val="both"/>
    </w:pPr>
    <w:rPr>
      <w:b/>
      <w:sz w:val="20"/>
      <w:szCs w:val="20"/>
      <w:lang w:val="en-GB" w:eastAsia="it-IT"/>
    </w:rPr>
  </w:style>
  <w:style w:type="character" w:styleId="Hyperlink">
    <w:name w:val="Hyperlink"/>
    <w:basedOn w:val="DefaultParagraphFont"/>
    <w:uiPriority w:val="99"/>
    <w:rsid w:val="0007538A"/>
    <w:rPr>
      <w:color w:val="000000"/>
      <w:u w:val="none"/>
    </w:rPr>
  </w:style>
  <w:style w:type="paragraph" w:styleId="TOC1">
    <w:name w:val="toc 1"/>
    <w:basedOn w:val="Normal"/>
    <w:next w:val="Normal"/>
    <w:uiPriority w:val="39"/>
    <w:rsid w:val="0007538A"/>
    <w:pPr>
      <w:keepLines/>
      <w:tabs>
        <w:tab w:val="right" w:leader="dot" w:pos="8640"/>
      </w:tabs>
      <w:spacing w:before="120" w:after="60"/>
      <w:ind w:left="482" w:right="720" w:hanging="482"/>
      <w:jc w:val="both"/>
    </w:pPr>
    <w:rPr>
      <w:caps/>
      <w:sz w:val="22"/>
      <w:szCs w:val="20"/>
      <w:lang w:val="en-GB" w:eastAsia="it-IT"/>
    </w:rPr>
  </w:style>
  <w:style w:type="character" w:customStyle="1" w:styleId="Heading2Char">
    <w:name w:val="Heading 2 Char"/>
    <w:basedOn w:val="DefaultParagraphFont"/>
    <w:link w:val="Heading2"/>
    <w:semiHidden/>
    <w:rsid w:val="0007538A"/>
    <w:rPr>
      <w:rFonts w:asciiTheme="majorHAnsi" w:eastAsiaTheme="majorEastAsia" w:hAnsiTheme="majorHAnsi" w:cstheme="majorBidi"/>
      <w:b/>
      <w:bCs/>
      <w:color w:val="4F81BD" w:themeColor="accent1"/>
      <w:sz w:val="26"/>
      <w:szCs w:val="26"/>
      <w:lang w:val="sq-AL"/>
    </w:rPr>
  </w:style>
  <w:style w:type="paragraph" w:styleId="ListNumber">
    <w:name w:val="List Number"/>
    <w:basedOn w:val="Normal"/>
    <w:uiPriority w:val="99"/>
    <w:semiHidden/>
    <w:unhideWhenUsed/>
    <w:rsid w:val="0007538A"/>
    <w:pPr>
      <w:numPr>
        <w:numId w:val="30"/>
      </w:numPr>
      <w:contextualSpacing/>
    </w:pPr>
  </w:style>
  <w:style w:type="paragraph" w:styleId="BalloonText">
    <w:name w:val="Balloon Text"/>
    <w:basedOn w:val="Normal"/>
    <w:link w:val="BalloonTextChar"/>
    <w:uiPriority w:val="99"/>
    <w:semiHidden/>
    <w:unhideWhenUsed/>
    <w:rsid w:val="00CD0FE9"/>
    <w:rPr>
      <w:rFonts w:ascii="Tahoma" w:hAnsi="Tahoma" w:cs="Tahoma"/>
      <w:sz w:val="16"/>
      <w:szCs w:val="16"/>
    </w:rPr>
  </w:style>
  <w:style w:type="character" w:customStyle="1" w:styleId="BalloonTextChar">
    <w:name w:val="Balloon Text Char"/>
    <w:basedOn w:val="DefaultParagraphFont"/>
    <w:link w:val="BalloonText"/>
    <w:uiPriority w:val="99"/>
    <w:semiHidden/>
    <w:rsid w:val="00CD0FE9"/>
    <w:rPr>
      <w:rFonts w:ascii="Tahoma" w:hAnsi="Tahoma" w:cs="Tahoma"/>
      <w:sz w:val="16"/>
      <w:szCs w:val="16"/>
      <w:lang w:val="sq-AL"/>
    </w:rPr>
  </w:style>
  <w:style w:type="character" w:styleId="Emphasis">
    <w:name w:val="Emphasis"/>
    <w:basedOn w:val="DefaultParagraphFont"/>
    <w:uiPriority w:val="20"/>
    <w:qFormat/>
    <w:rsid w:val="00E35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ok</cp:lastModifiedBy>
  <cp:revision>13</cp:revision>
  <dcterms:created xsi:type="dcterms:W3CDTF">2016-05-30T14:47:00Z</dcterms:created>
  <dcterms:modified xsi:type="dcterms:W3CDTF">2016-05-30T16:06:00Z</dcterms:modified>
</cp:coreProperties>
</file>