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93" w:rsidRPr="00BE0A62" w:rsidRDefault="00335193" w:rsidP="0064142A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noProof/>
        </w:rPr>
        <w:drawing>
          <wp:inline distT="0" distB="0" distL="0" distR="0">
            <wp:extent cx="5562600" cy="771525"/>
            <wp:effectExtent l="19050" t="0" r="0" b="0"/>
            <wp:docPr id="1" name="Picture 1" descr="baneriB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iB1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93" w:rsidRPr="00BE0A62" w:rsidRDefault="00335193" w:rsidP="0064142A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4142A" w:rsidRPr="00BE0A62" w:rsidRDefault="0064142A" w:rsidP="0064142A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12A84" w:rsidRPr="00BE0A62" w:rsidRDefault="00912A84" w:rsidP="0064142A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12A84" w:rsidRPr="00BE0A62" w:rsidRDefault="00912A84" w:rsidP="00912A8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>Komisioni Rregullativ i Prokurimit Publik në pajtim me Nenin 87, paragrafin 2, nën paragrafin 2.6 të Ligjit Nr. 04/L-042 për Prokurimin Publik, i ndryshuar dhe plotësuar me Ligjin Nr. 04/L-237, Ligjin Nr. 05/L-068 dhe Ligjin Nr. 05/L-092, nxjerrë këtë:</w:t>
      </w:r>
    </w:p>
    <w:p w:rsidR="00936C4E" w:rsidRPr="00BE0A62" w:rsidRDefault="00936C4E" w:rsidP="00936C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12A84" w:rsidRPr="00BE0A62" w:rsidRDefault="00912A84" w:rsidP="00936C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12A84" w:rsidRPr="00BE0A62" w:rsidRDefault="00D75471" w:rsidP="00912A8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DRAFT_</w:t>
      </w:r>
      <w:r w:rsidR="00912A84"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Udhëzim </w:t>
      </w:r>
      <w:r w:rsidR="00912A84" w:rsidRPr="0024427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Administrativ </w:t>
      </w:r>
      <w:r w:rsidR="00900D30" w:rsidRPr="00244277">
        <w:rPr>
          <w:rFonts w:ascii="Times New Roman" w:hAnsi="Times New Roman" w:cs="Times New Roman"/>
          <w:b/>
          <w:bCs/>
          <w:sz w:val="24"/>
          <w:szCs w:val="24"/>
          <w:lang w:val="sq-AL"/>
        </w:rPr>
        <w:t>Nr. 1/2019</w:t>
      </w:r>
    </w:p>
    <w:p w:rsidR="00912A84" w:rsidRPr="00BE0A62" w:rsidRDefault="00912A84" w:rsidP="00912A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 veprimet e </w:t>
      </w:r>
      <w:r w:rsidR="00B81B2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KRPP-se dhe </w:t>
      </w: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Autoriteteve Kontraktuese në </w:t>
      </w:r>
      <w:r w:rsidR="0092396E"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procedurat e prokurimit publik në </w:t>
      </w: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rast të </w:t>
      </w:r>
      <w:r w:rsidR="003E7B89"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pengesave në funksionimin e </w:t>
      </w: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>Platformë</w:t>
      </w:r>
      <w:r w:rsidR="0092396E"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>s e</w:t>
      </w: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>lektronike për prokurimin publik</w:t>
      </w:r>
    </w:p>
    <w:p w:rsidR="00912A84" w:rsidRPr="00BE0A62" w:rsidRDefault="00912A84" w:rsidP="00936C4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92396E" w:rsidRPr="00BE0A62" w:rsidRDefault="0092396E" w:rsidP="0092396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>Neni 1</w:t>
      </w:r>
    </w:p>
    <w:p w:rsidR="006657C8" w:rsidRPr="00BE0A62" w:rsidRDefault="0092396E" w:rsidP="0092396E">
      <w:pPr>
        <w:spacing w:before="11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/>
          <w:bCs/>
          <w:sz w:val="24"/>
          <w:szCs w:val="24"/>
          <w:lang w:val="sq-AL"/>
        </w:rPr>
        <w:t>Qëllimi</w:t>
      </w:r>
    </w:p>
    <w:p w:rsidR="003A6B0A" w:rsidRPr="00BE0A62" w:rsidRDefault="003A6B0A" w:rsidP="0092396E">
      <w:pPr>
        <w:spacing w:before="11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A6B0A" w:rsidRPr="00BE0A62" w:rsidRDefault="003A6B0A" w:rsidP="00EB516B">
      <w:pPr>
        <w:pStyle w:val="ListParagraph"/>
        <w:widowControl/>
        <w:numPr>
          <w:ilvl w:val="1"/>
          <w:numId w:val="4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 Qëllimi i këtij Udhëzimi Administrativ është që të </w:t>
      </w:r>
      <w:r w:rsidR="00B81B26">
        <w:rPr>
          <w:rFonts w:ascii="Times New Roman" w:hAnsi="Times New Roman" w:cs="Times New Roman"/>
          <w:sz w:val="24"/>
          <w:szCs w:val="24"/>
          <w:lang w:val="sq-AL"/>
        </w:rPr>
        <w:t xml:space="preserve">ofroj 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sqarime në lidhje me veprimet </w:t>
      </w:r>
      <w:r w:rsidR="00261C57"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procedurale 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që duhet t’i ndërmarrin </w:t>
      </w:r>
      <w:r w:rsidR="00B81B26">
        <w:rPr>
          <w:rFonts w:ascii="Times New Roman" w:hAnsi="Times New Roman" w:cs="Times New Roman"/>
          <w:sz w:val="24"/>
          <w:szCs w:val="24"/>
          <w:lang w:val="sq-AL"/>
        </w:rPr>
        <w:t xml:space="preserve">KRPP dhe Autoritetet Kontraktuese 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gjatë ushtrimit të </w:t>
      </w:r>
      <w:r w:rsidR="00261C57"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aktiviteteve të prokurimit në rast se </w:t>
      </w:r>
      <w:r w:rsidR="00E4226E" w:rsidRPr="00BE0A62">
        <w:rPr>
          <w:rFonts w:ascii="Times New Roman" w:hAnsi="Times New Roman" w:cs="Times New Roman"/>
          <w:sz w:val="24"/>
          <w:szCs w:val="24"/>
          <w:lang w:val="sq-AL"/>
        </w:rPr>
        <w:t>paraqiten pengesa në funksionimin e platformës</w:t>
      </w:r>
      <w:r w:rsidR="00261C57" w:rsidRPr="00BE0A62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261C57" w:rsidRPr="00BE0A62" w:rsidRDefault="00261C57" w:rsidP="00261C57">
      <w:pPr>
        <w:widowControl/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61C57" w:rsidRPr="00BE0A62" w:rsidRDefault="00261C57" w:rsidP="00E4226E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Gjatë periudhës për dorëzimin e ofertave, kërkesave për pjesëmarrje; </w:t>
      </w:r>
    </w:p>
    <w:p w:rsidR="00261C57" w:rsidRDefault="00261C57" w:rsidP="00E4226E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Cs/>
          <w:sz w:val="24"/>
          <w:szCs w:val="24"/>
          <w:lang w:val="sq-AL"/>
        </w:rPr>
        <w:t>Në momentin e hapjes publike të ofertave</w:t>
      </w:r>
      <w:r w:rsidR="003F768F">
        <w:rPr>
          <w:rFonts w:ascii="Times New Roman" w:hAnsi="Times New Roman" w:cs="Times New Roman"/>
          <w:bCs/>
          <w:sz w:val="24"/>
          <w:szCs w:val="24"/>
          <w:lang w:val="sq-AL"/>
        </w:rPr>
        <w:t>dhe</w:t>
      </w:r>
    </w:p>
    <w:p w:rsidR="00B81B26" w:rsidRPr="00BE0A62" w:rsidRDefault="00B81B26" w:rsidP="00E4226E">
      <w:pPr>
        <w:pStyle w:val="ListParagraph"/>
        <w:widowControl/>
        <w:numPr>
          <w:ilvl w:val="0"/>
          <w:numId w:val="5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Pas skadimit te kohes/afatit per dorezimin e ofertave aplikacioneve</w:t>
      </w:r>
    </w:p>
    <w:p w:rsidR="0092396E" w:rsidRPr="00BE0A62" w:rsidRDefault="0092396E" w:rsidP="0092396E">
      <w:pPr>
        <w:spacing w:before="11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D11287" w:rsidRPr="00BE0A62" w:rsidRDefault="00E4226E" w:rsidP="0057425C">
      <w:pPr>
        <w:pStyle w:val="BodyText"/>
        <w:spacing w:line="232" w:lineRule="auto"/>
        <w:ind w:left="0" w:right="109"/>
        <w:jc w:val="center"/>
        <w:rPr>
          <w:rFonts w:cs="Times New Roman"/>
          <w:b/>
          <w:i/>
          <w:sz w:val="24"/>
          <w:szCs w:val="24"/>
          <w:lang w:val="sq-AL"/>
        </w:rPr>
      </w:pPr>
      <w:r w:rsidRPr="00BE0A62">
        <w:rPr>
          <w:rFonts w:cs="Times New Roman"/>
          <w:b/>
          <w:i/>
          <w:sz w:val="24"/>
          <w:szCs w:val="24"/>
          <w:lang w:val="sq-AL"/>
        </w:rPr>
        <w:t xml:space="preserve">Pengesa </w:t>
      </w:r>
      <w:r w:rsidR="00637F2B" w:rsidRPr="00BE0A62">
        <w:rPr>
          <w:rFonts w:cs="Times New Roman"/>
          <w:b/>
          <w:i/>
          <w:sz w:val="24"/>
          <w:szCs w:val="24"/>
          <w:lang w:val="sq-AL"/>
        </w:rPr>
        <w:t>gjatë periudhës për dorëzimin e ofertave, kërkesave për pjesëmarrje</w:t>
      </w:r>
    </w:p>
    <w:p w:rsidR="0057425C" w:rsidRPr="00BE0A62" w:rsidRDefault="0057425C" w:rsidP="00264639">
      <w:pPr>
        <w:pStyle w:val="BodyText"/>
        <w:spacing w:line="232" w:lineRule="auto"/>
        <w:ind w:left="0" w:right="109"/>
        <w:jc w:val="center"/>
        <w:rPr>
          <w:rFonts w:cs="Times New Roman"/>
          <w:b/>
          <w:sz w:val="24"/>
          <w:szCs w:val="24"/>
          <w:lang w:val="sq-AL"/>
        </w:rPr>
      </w:pPr>
      <w:r w:rsidRPr="00BE0A62">
        <w:rPr>
          <w:rFonts w:cs="Times New Roman"/>
          <w:b/>
          <w:sz w:val="24"/>
          <w:szCs w:val="24"/>
          <w:lang w:val="sq-AL"/>
        </w:rPr>
        <w:t>Neni 2.</w:t>
      </w:r>
    </w:p>
    <w:p w:rsidR="00264639" w:rsidRDefault="00264639" w:rsidP="00264639">
      <w:pPr>
        <w:pStyle w:val="BodyText"/>
        <w:spacing w:line="232" w:lineRule="auto"/>
        <w:ind w:left="0"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 xml:space="preserve">2.1 </w:t>
      </w:r>
      <w:r w:rsidR="00E4226E" w:rsidRPr="00BE0A62">
        <w:rPr>
          <w:rFonts w:cs="Times New Roman"/>
          <w:sz w:val="24"/>
          <w:szCs w:val="24"/>
          <w:lang w:val="sq-AL"/>
        </w:rPr>
        <w:t>Pengesa nga</w:t>
      </w:r>
      <w:r w:rsidR="00770D07" w:rsidRPr="00BE0A62">
        <w:rPr>
          <w:rFonts w:cs="Times New Roman"/>
          <w:sz w:val="24"/>
          <w:szCs w:val="24"/>
          <w:lang w:val="sq-AL"/>
        </w:rPr>
        <w:t xml:space="preserve"> neni 1, paragrafi 1</w:t>
      </w:r>
      <w:r w:rsidR="00E4226E" w:rsidRPr="00BE0A62">
        <w:rPr>
          <w:rFonts w:cs="Times New Roman"/>
          <w:sz w:val="24"/>
          <w:szCs w:val="24"/>
          <w:lang w:val="sq-AL"/>
        </w:rPr>
        <w:t>.1, pika a)</w:t>
      </w:r>
      <w:r w:rsidR="00770D07" w:rsidRPr="00BE0A62">
        <w:rPr>
          <w:rFonts w:cs="Times New Roman"/>
          <w:sz w:val="24"/>
          <w:szCs w:val="24"/>
          <w:lang w:val="sq-AL"/>
        </w:rPr>
        <w:t xml:space="preserve"> </w:t>
      </w:r>
      <w:r w:rsidR="003E7B89" w:rsidRPr="00BE0A62">
        <w:rPr>
          <w:rFonts w:cs="Times New Roman"/>
          <w:sz w:val="24"/>
          <w:szCs w:val="24"/>
          <w:lang w:val="sq-AL"/>
        </w:rPr>
        <w:t>e</w:t>
      </w:r>
      <w:r w:rsidR="00770D07" w:rsidRPr="00BE0A62">
        <w:rPr>
          <w:rFonts w:cs="Times New Roman"/>
          <w:sz w:val="24"/>
          <w:szCs w:val="24"/>
          <w:lang w:val="sq-AL"/>
        </w:rPr>
        <w:t xml:space="preserve"> këtij </w:t>
      </w:r>
      <w:r w:rsidR="00D10CF5" w:rsidRPr="00BE0A62">
        <w:rPr>
          <w:rFonts w:cs="Times New Roman"/>
          <w:sz w:val="24"/>
          <w:szCs w:val="24"/>
          <w:lang w:val="sq-AL"/>
        </w:rPr>
        <w:t>Udh</w:t>
      </w:r>
      <w:r w:rsidR="00FB3800" w:rsidRPr="00BE0A62">
        <w:rPr>
          <w:rFonts w:cs="Times New Roman"/>
          <w:sz w:val="24"/>
          <w:szCs w:val="24"/>
          <w:lang w:val="sq-AL"/>
        </w:rPr>
        <w:t>ë</w:t>
      </w:r>
      <w:r w:rsidR="00D10CF5" w:rsidRPr="00BE0A62">
        <w:rPr>
          <w:rFonts w:cs="Times New Roman"/>
          <w:sz w:val="24"/>
          <w:szCs w:val="24"/>
          <w:lang w:val="sq-AL"/>
        </w:rPr>
        <w:t>z</w:t>
      </w:r>
      <w:r w:rsidR="00E4226E" w:rsidRPr="00BE0A62">
        <w:rPr>
          <w:rFonts w:cs="Times New Roman"/>
          <w:sz w:val="24"/>
          <w:szCs w:val="24"/>
          <w:lang w:val="sq-AL"/>
        </w:rPr>
        <w:t>imi</w:t>
      </w:r>
      <w:r w:rsidR="00770D07" w:rsidRPr="00BE0A62">
        <w:rPr>
          <w:rFonts w:cs="Times New Roman"/>
          <w:sz w:val="24"/>
          <w:szCs w:val="24"/>
          <w:lang w:val="sq-AL"/>
        </w:rPr>
        <w:t xml:space="preserve"> ekziston n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770D07" w:rsidRPr="00BE0A62">
        <w:rPr>
          <w:rFonts w:cs="Times New Roman"/>
          <w:sz w:val="24"/>
          <w:szCs w:val="24"/>
          <w:lang w:val="sq-AL"/>
        </w:rPr>
        <w:t>se p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770D07" w:rsidRPr="00BE0A62">
        <w:rPr>
          <w:rFonts w:cs="Times New Roman"/>
          <w:sz w:val="24"/>
          <w:szCs w:val="24"/>
          <w:lang w:val="sq-AL"/>
        </w:rPr>
        <w:t xml:space="preserve">r arsye teknike apo </w:t>
      </w:r>
      <w:r w:rsidR="00582C1E" w:rsidRPr="00BE0A62">
        <w:rPr>
          <w:rFonts w:cs="Times New Roman"/>
          <w:sz w:val="24"/>
          <w:szCs w:val="24"/>
          <w:lang w:val="sq-AL"/>
        </w:rPr>
        <w:t xml:space="preserve">të </w:t>
      </w:r>
      <w:r w:rsidR="00770D07" w:rsidRPr="00BE0A62">
        <w:rPr>
          <w:rFonts w:cs="Times New Roman"/>
          <w:sz w:val="24"/>
          <w:szCs w:val="24"/>
          <w:lang w:val="sq-AL"/>
        </w:rPr>
        <w:t>tjera n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770D07" w:rsidRPr="00BE0A62">
        <w:rPr>
          <w:rFonts w:cs="Times New Roman"/>
          <w:sz w:val="24"/>
          <w:szCs w:val="24"/>
          <w:lang w:val="sq-AL"/>
        </w:rPr>
        <w:t xml:space="preserve"> </w:t>
      </w:r>
      <w:r w:rsidRPr="00BE0A62">
        <w:rPr>
          <w:rFonts w:cs="Times New Roman"/>
          <w:sz w:val="24"/>
          <w:szCs w:val="24"/>
          <w:lang w:val="sq-AL"/>
        </w:rPr>
        <w:t>sistemin elektronik të prokurimit publik</w:t>
      </w:r>
      <w:r w:rsidR="00770D07" w:rsidRPr="00BE0A62">
        <w:rPr>
          <w:rFonts w:cs="Times New Roman"/>
          <w:sz w:val="24"/>
          <w:szCs w:val="24"/>
          <w:lang w:val="sq-AL"/>
        </w:rPr>
        <w:t xml:space="preserve"> </w:t>
      </w:r>
      <w:r w:rsidR="00D10CF5" w:rsidRPr="00244277">
        <w:rPr>
          <w:rFonts w:cs="Times New Roman"/>
          <w:sz w:val="24"/>
          <w:szCs w:val="24"/>
          <w:lang w:val="sq-AL"/>
        </w:rPr>
        <w:t xml:space="preserve">brenda </w:t>
      </w:r>
      <w:r w:rsidR="00770D07" w:rsidRPr="00244277">
        <w:rPr>
          <w:rFonts w:cs="Times New Roman"/>
          <w:sz w:val="24"/>
          <w:szCs w:val="24"/>
          <w:lang w:val="sq-AL"/>
        </w:rPr>
        <w:t>4 orë</w:t>
      </w:r>
      <w:r w:rsidR="00D10CF5" w:rsidRPr="00244277">
        <w:rPr>
          <w:rFonts w:cs="Times New Roman"/>
          <w:sz w:val="24"/>
          <w:szCs w:val="24"/>
          <w:lang w:val="sq-AL"/>
        </w:rPr>
        <w:t>ve</w:t>
      </w:r>
      <w:r w:rsidR="00770D07" w:rsidRPr="00BE0A62">
        <w:rPr>
          <w:rFonts w:cs="Times New Roman"/>
          <w:sz w:val="24"/>
          <w:szCs w:val="24"/>
          <w:lang w:val="sq-AL"/>
        </w:rPr>
        <w:t xml:space="preserve"> para skadimit t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770D07" w:rsidRPr="00BE0A62">
        <w:rPr>
          <w:rFonts w:cs="Times New Roman"/>
          <w:sz w:val="24"/>
          <w:szCs w:val="24"/>
          <w:lang w:val="sq-AL"/>
        </w:rPr>
        <w:t xml:space="preserve"> afatit për dorëzim</w:t>
      </w:r>
      <w:r w:rsidR="003E7B89" w:rsidRPr="00BE0A62">
        <w:rPr>
          <w:rFonts w:cs="Times New Roman"/>
          <w:sz w:val="24"/>
          <w:szCs w:val="24"/>
          <w:lang w:val="sq-AL"/>
        </w:rPr>
        <w:t xml:space="preserve"> të ofertave</w:t>
      </w:r>
      <w:r w:rsidR="00B81B26">
        <w:rPr>
          <w:rFonts w:cs="Times New Roman"/>
          <w:sz w:val="24"/>
          <w:szCs w:val="24"/>
          <w:lang w:val="sq-AL"/>
        </w:rPr>
        <w:t>/aplikacioneve</w:t>
      </w:r>
      <w:r w:rsidR="00582C1E" w:rsidRPr="00BE0A62">
        <w:rPr>
          <w:rFonts w:cs="Times New Roman"/>
          <w:sz w:val="24"/>
          <w:szCs w:val="24"/>
          <w:lang w:val="sq-AL"/>
        </w:rPr>
        <w:t>,</w:t>
      </w:r>
      <w:r w:rsidR="003E7B89" w:rsidRPr="00BE0A62">
        <w:rPr>
          <w:rFonts w:cs="Times New Roman"/>
          <w:sz w:val="24"/>
          <w:szCs w:val="24"/>
          <w:lang w:val="sq-AL"/>
        </w:rPr>
        <w:t xml:space="preserve"> nuk është e</w:t>
      </w:r>
      <w:r w:rsidR="00770D07" w:rsidRPr="00BE0A62">
        <w:rPr>
          <w:rFonts w:cs="Times New Roman"/>
          <w:sz w:val="24"/>
          <w:szCs w:val="24"/>
          <w:lang w:val="sq-AL"/>
        </w:rPr>
        <w:t xml:space="preserve"> mundur</w:t>
      </w:r>
      <w:r w:rsidR="001E3203" w:rsidRPr="00BE0A62">
        <w:rPr>
          <w:rFonts w:cs="Times New Roman"/>
          <w:sz w:val="24"/>
          <w:szCs w:val="24"/>
          <w:lang w:val="sq-AL"/>
        </w:rPr>
        <w:t>:</w:t>
      </w:r>
    </w:p>
    <w:p w:rsidR="00900D30" w:rsidRPr="00BE0A62" w:rsidRDefault="00900D30" w:rsidP="00264639">
      <w:pPr>
        <w:pStyle w:val="BodyText"/>
        <w:spacing w:line="232" w:lineRule="auto"/>
        <w:ind w:left="0" w:right="109"/>
        <w:jc w:val="both"/>
        <w:rPr>
          <w:rFonts w:cs="Times New Roman"/>
          <w:sz w:val="24"/>
          <w:szCs w:val="24"/>
          <w:lang w:val="sq-AL"/>
        </w:rPr>
      </w:pPr>
    </w:p>
    <w:p w:rsidR="00B81B26" w:rsidRPr="00900D30" w:rsidRDefault="00582C1E" w:rsidP="00900D30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>Të</w:t>
      </w:r>
      <w:r w:rsidR="00900D30"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 xml:space="preserve"> </w:t>
      </w:r>
      <w:r w:rsidR="00B81B26"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 xml:space="preserve">sigurohet qasja ne sistemin e prokurimit elektronik nepermjet linkut </w:t>
      </w:r>
      <w:hyperlink r:id="rId9" w:history="1">
        <w:r w:rsidR="00B81B26" w:rsidRPr="00900D30">
          <w:rPr>
            <w:rFonts w:ascii="Times New Roman" w:hAnsi="Times New Roman" w:cs="Times New Roman"/>
            <w:bCs/>
            <w:i/>
            <w:sz w:val="24"/>
            <w:szCs w:val="24"/>
            <w:lang w:val="sq-AL"/>
          </w:rPr>
          <w:t>https://e-prokurimi.rks-gov.net</w:t>
        </w:r>
      </w:hyperlink>
      <w:r w:rsidR="00900D30"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>; dhe</w:t>
      </w:r>
    </w:p>
    <w:p w:rsidR="00900D30" w:rsidRPr="00900D30" w:rsidRDefault="00900D30" w:rsidP="00900D30">
      <w:pPr>
        <w:pStyle w:val="ListParagraph"/>
        <w:widowControl/>
        <w:numPr>
          <w:ilvl w:val="0"/>
          <w:numId w:val="20"/>
        </w:numPr>
        <w:autoSpaceDE w:val="0"/>
        <w:autoSpaceDN w:val="0"/>
        <w:adjustRightInd w:val="0"/>
        <w:spacing w:before="11"/>
        <w:jc w:val="both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>Q</w:t>
      </w:r>
      <w:r w:rsidR="008C614C">
        <w:rPr>
          <w:rFonts w:ascii="Times New Roman" w:hAnsi="Times New Roman" w:cs="Times New Roman"/>
          <w:bCs/>
          <w:i/>
          <w:sz w:val="24"/>
          <w:szCs w:val="24"/>
          <w:lang w:val="sq-AL"/>
        </w:rPr>
        <w:t>ë</w:t>
      </w:r>
      <w:r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 xml:space="preserve"> pe</w:t>
      </w:r>
      <w:r>
        <w:rPr>
          <w:rFonts w:ascii="Times New Roman" w:hAnsi="Times New Roman" w:cs="Times New Roman"/>
          <w:bCs/>
          <w:i/>
          <w:sz w:val="24"/>
          <w:szCs w:val="24"/>
          <w:lang w:val="sq-AL"/>
        </w:rPr>
        <w:t>r</w:t>
      </w:r>
      <w:r w:rsidRPr="00900D30">
        <w:rPr>
          <w:rFonts w:ascii="Times New Roman" w:hAnsi="Times New Roman" w:cs="Times New Roman"/>
          <w:bCs/>
          <w:i/>
          <w:sz w:val="24"/>
          <w:szCs w:val="24"/>
          <w:lang w:val="sq-AL"/>
        </w:rPr>
        <w:t xml:space="preserve"> cfaredo situate e krijuar nga pengesat ne sistem te prokurimit elektronik qe ndikojne ne pamundesi te dorezimit te ofertes ne menyre te suksesshme</w:t>
      </w:r>
    </w:p>
    <w:p w:rsidR="00264639" w:rsidRPr="00BE0A62" w:rsidRDefault="00247461" w:rsidP="00264639">
      <w:pPr>
        <w:pStyle w:val="BodyText"/>
        <w:spacing w:line="232" w:lineRule="auto"/>
        <w:ind w:left="0" w:right="109"/>
        <w:jc w:val="center"/>
        <w:rPr>
          <w:rFonts w:cs="Times New Roman"/>
          <w:b/>
          <w:sz w:val="24"/>
          <w:szCs w:val="24"/>
          <w:lang w:val="sq-AL"/>
        </w:rPr>
      </w:pPr>
      <w:r w:rsidRPr="00BE0A62">
        <w:rPr>
          <w:rFonts w:cs="Times New Roman"/>
          <w:b/>
          <w:sz w:val="24"/>
          <w:szCs w:val="24"/>
          <w:lang w:val="sq-AL"/>
        </w:rPr>
        <w:t>Neni 3.</w:t>
      </w:r>
    </w:p>
    <w:p w:rsidR="00247461" w:rsidRPr="00BE0A62" w:rsidRDefault="00264639" w:rsidP="00264639">
      <w:pPr>
        <w:pStyle w:val="BodyText"/>
        <w:numPr>
          <w:ilvl w:val="1"/>
          <w:numId w:val="7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>Në rast se paraqite</w:t>
      </w:r>
      <w:r w:rsidR="00B81B26">
        <w:rPr>
          <w:rFonts w:cs="Times New Roman"/>
          <w:sz w:val="24"/>
          <w:szCs w:val="24"/>
          <w:lang w:val="sq-AL"/>
        </w:rPr>
        <w:t>n</w:t>
      </w:r>
      <w:r w:rsidRPr="00BE0A62">
        <w:rPr>
          <w:rFonts w:cs="Times New Roman"/>
          <w:sz w:val="24"/>
          <w:szCs w:val="24"/>
          <w:lang w:val="sq-AL"/>
        </w:rPr>
        <w:t xml:space="preserve"> pengesa </w:t>
      </w:r>
      <w:r w:rsidR="00C6799B" w:rsidRPr="00BE0A62">
        <w:rPr>
          <w:rFonts w:cs="Times New Roman"/>
          <w:sz w:val="24"/>
          <w:szCs w:val="24"/>
          <w:lang w:val="sq-AL"/>
        </w:rPr>
        <w:t>nga</w:t>
      </w:r>
      <w:r w:rsidR="00247461" w:rsidRPr="00BE0A62">
        <w:rPr>
          <w:rFonts w:cs="Times New Roman"/>
          <w:sz w:val="24"/>
          <w:szCs w:val="24"/>
          <w:lang w:val="sq-AL"/>
        </w:rPr>
        <w:t xml:space="preserve"> neni 2</w:t>
      </w:r>
      <w:r w:rsidR="00582C1E" w:rsidRPr="00BE0A62">
        <w:rPr>
          <w:rFonts w:cs="Times New Roman"/>
          <w:sz w:val="24"/>
          <w:szCs w:val="24"/>
          <w:lang w:val="sq-AL"/>
        </w:rPr>
        <w:t>.</w:t>
      </w:r>
      <w:r w:rsidR="00247461" w:rsidRPr="00BE0A62">
        <w:rPr>
          <w:rFonts w:cs="Times New Roman"/>
          <w:sz w:val="24"/>
          <w:szCs w:val="24"/>
          <w:lang w:val="sq-AL"/>
        </w:rPr>
        <w:t xml:space="preserve"> </w:t>
      </w:r>
      <w:r w:rsidR="00C6799B" w:rsidRPr="00BE0A62">
        <w:rPr>
          <w:rFonts w:cs="Times New Roman"/>
          <w:sz w:val="24"/>
          <w:szCs w:val="24"/>
          <w:lang w:val="sq-AL"/>
        </w:rPr>
        <w:t>i</w:t>
      </w:r>
      <w:r w:rsidR="00247461" w:rsidRPr="00BE0A62">
        <w:rPr>
          <w:rFonts w:cs="Times New Roman"/>
          <w:sz w:val="24"/>
          <w:szCs w:val="24"/>
          <w:lang w:val="sq-AL"/>
        </w:rPr>
        <w:t xml:space="preserve"> këtij </w:t>
      </w:r>
      <w:r w:rsidR="00E10EEB" w:rsidRPr="00BE0A62">
        <w:rPr>
          <w:rFonts w:cs="Times New Roman"/>
          <w:sz w:val="24"/>
          <w:szCs w:val="24"/>
          <w:lang w:val="sq-AL"/>
        </w:rPr>
        <w:t>Udh</w:t>
      </w:r>
      <w:r w:rsidR="00FB3800" w:rsidRPr="00BE0A62">
        <w:rPr>
          <w:rFonts w:cs="Times New Roman"/>
          <w:sz w:val="24"/>
          <w:szCs w:val="24"/>
          <w:lang w:val="sq-AL"/>
        </w:rPr>
        <w:t>ë</w:t>
      </w:r>
      <w:r w:rsidRPr="00BE0A62">
        <w:rPr>
          <w:rFonts w:cs="Times New Roman"/>
          <w:sz w:val="24"/>
          <w:szCs w:val="24"/>
          <w:lang w:val="sq-AL"/>
        </w:rPr>
        <w:t>zimi</w:t>
      </w:r>
      <w:r w:rsidR="00247461" w:rsidRPr="00BE0A62">
        <w:rPr>
          <w:rFonts w:cs="Times New Roman"/>
          <w:sz w:val="24"/>
          <w:szCs w:val="24"/>
          <w:lang w:val="sq-AL"/>
        </w:rPr>
        <w:t xml:space="preserve"> </w:t>
      </w:r>
      <w:r w:rsidRPr="00BE0A62">
        <w:rPr>
          <w:rFonts w:cs="Times New Roman"/>
          <w:sz w:val="24"/>
          <w:szCs w:val="24"/>
          <w:lang w:val="sq-AL"/>
        </w:rPr>
        <w:t xml:space="preserve">Administrativ, Autoriteti Kontraktues apo Operatori Ekonomik </w:t>
      </w:r>
      <w:r w:rsidR="00247461" w:rsidRPr="00BE0A62">
        <w:rPr>
          <w:rFonts w:cs="Times New Roman"/>
          <w:sz w:val="24"/>
          <w:szCs w:val="24"/>
          <w:lang w:val="sq-AL"/>
        </w:rPr>
        <w:t xml:space="preserve"> 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247461" w:rsidRPr="00BE0A62">
        <w:rPr>
          <w:rFonts w:cs="Times New Roman"/>
          <w:sz w:val="24"/>
          <w:szCs w:val="24"/>
          <w:lang w:val="sq-AL"/>
        </w:rPr>
        <w:t>sht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247461" w:rsidRPr="00BE0A62">
        <w:rPr>
          <w:rFonts w:cs="Times New Roman"/>
          <w:sz w:val="24"/>
          <w:szCs w:val="24"/>
          <w:lang w:val="sq-AL"/>
        </w:rPr>
        <w:t xml:space="preserve"> i obliguar q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247461" w:rsidRPr="00BE0A62">
        <w:rPr>
          <w:rFonts w:cs="Times New Roman"/>
          <w:sz w:val="24"/>
          <w:szCs w:val="24"/>
          <w:lang w:val="sq-AL"/>
        </w:rPr>
        <w:t xml:space="preserve"> </w:t>
      </w:r>
      <w:r w:rsidR="0086237B" w:rsidRPr="00BE0A62">
        <w:rPr>
          <w:rFonts w:cs="Times New Roman"/>
          <w:sz w:val="24"/>
          <w:szCs w:val="24"/>
          <w:lang w:val="sq-AL"/>
        </w:rPr>
        <w:t>menjëherë të</w:t>
      </w:r>
      <w:r w:rsidRPr="00BE0A62">
        <w:rPr>
          <w:rFonts w:cs="Times New Roman"/>
          <w:sz w:val="24"/>
          <w:szCs w:val="24"/>
          <w:lang w:val="sq-AL"/>
        </w:rPr>
        <w:t xml:space="preserve"> njoftojë</w:t>
      </w:r>
      <w:r w:rsidR="00B81B26">
        <w:rPr>
          <w:rFonts w:cs="Times New Roman"/>
          <w:sz w:val="24"/>
          <w:szCs w:val="24"/>
          <w:lang w:val="sq-AL"/>
        </w:rPr>
        <w:t>/raportoj</w:t>
      </w:r>
      <w:r w:rsidRPr="00BE0A62">
        <w:rPr>
          <w:rFonts w:cs="Times New Roman"/>
          <w:sz w:val="24"/>
          <w:szCs w:val="24"/>
          <w:lang w:val="sq-AL"/>
        </w:rPr>
        <w:t xml:space="preserve"> me shkrim Tavolinën Ndihmëse të TI në KRPP përmes mënyrave më të shpejta të komunikimit</w:t>
      </w:r>
      <w:r w:rsidR="00B81B26">
        <w:rPr>
          <w:rFonts w:cs="Times New Roman"/>
          <w:sz w:val="24"/>
          <w:szCs w:val="24"/>
          <w:lang w:val="sq-AL"/>
        </w:rPr>
        <w:t xml:space="preserve"> ( linje telefonike dhe e-mail)</w:t>
      </w:r>
      <w:r w:rsidR="00A3531A" w:rsidRPr="00BE0A62">
        <w:rPr>
          <w:rFonts w:cs="Times New Roman"/>
          <w:sz w:val="24"/>
          <w:szCs w:val="24"/>
          <w:lang w:val="sq-AL"/>
        </w:rPr>
        <w:t xml:space="preserve"> </w:t>
      </w:r>
      <w:r w:rsidR="00247461" w:rsidRPr="00BE0A62">
        <w:rPr>
          <w:rFonts w:cs="Times New Roman"/>
          <w:sz w:val="24"/>
          <w:szCs w:val="24"/>
          <w:lang w:val="sq-AL"/>
        </w:rPr>
        <w:t xml:space="preserve">nga e hëna deri të </w:t>
      </w:r>
      <w:r w:rsidR="00BE0A62" w:rsidRPr="00BE0A62">
        <w:rPr>
          <w:rFonts w:cs="Times New Roman"/>
          <w:sz w:val="24"/>
          <w:szCs w:val="24"/>
          <w:lang w:val="sq-AL"/>
        </w:rPr>
        <w:t>premten</w:t>
      </w:r>
      <w:r w:rsidR="00A3531A" w:rsidRPr="00BE0A62">
        <w:rPr>
          <w:rFonts w:cs="Times New Roman"/>
          <w:sz w:val="24"/>
          <w:szCs w:val="24"/>
          <w:lang w:val="sq-AL"/>
        </w:rPr>
        <w:t xml:space="preserve"> </w:t>
      </w:r>
      <w:r w:rsidR="00247461" w:rsidRPr="00BE0A62">
        <w:rPr>
          <w:rFonts w:cs="Times New Roman"/>
          <w:sz w:val="24"/>
          <w:szCs w:val="24"/>
          <w:lang w:val="sq-AL"/>
        </w:rPr>
        <w:t>n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247461" w:rsidRPr="00BE0A62">
        <w:rPr>
          <w:rFonts w:cs="Times New Roman"/>
          <w:sz w:val="24"/>
          <w:szCs w:val="24"/>
          <w:lang w:val="sq-AL"/>
        </w:rPr>
        <w:t xml:space="preserve"> periudh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247461" w:rsidRPr="00BE0A62">
        <w:rPr>
          <w:rFonts w:cs="Times New Roman"/>
          <w:sz w:val="24"/>
          <w:szCs w:val="24"/>
          <w:lang w:val="sq-AL"/>
        </w:rPr>
        <w:t xml:space="preserve">n </w:t>
      </w:r>
      <w:r w:rsidR="00A3531A" w:rsidRPr="00BE0A62">
        <w:rPr>
          <w:rFonts w:cs="Times New Roman"/>
          <w:sz w:val="24"/>
          <w:szCs w:val="24"/>
          <w:lang w:val="sq-AL"/>
        </w:rPr>
        <w:t xml:space="preserve">kohore </w:t>
      </w:r>
      <w:r w:rsidR="00247461" w:rsidRPr="00BE0A62">
        <w:rPr>
          <w:rFonts w:cs="Times New Roman"/>
          <w:sz w:val="24"/>
          <w:szCs w:val="24"/>
          <w:lang w:val="sq-AL"/>
        </w:rPr>
        <w:t>prej or</w:t>
      </w:r>
      <w:r w:rsidR="00653C78" w:rsidRPr="00BE0A62">
        <w:rPr>
          <w:rFonts w:cs="Times New Roman"/>
          <w:sz w:val="24"/>
          <w:szCs w:val="24"/>
          <w:lang w:val="sq-AL"/>
        </w:rPr>
        <w:t>ë</w:t>
      </w:r>
      <w:r w:rsidR="00A3531A" w:rsidRPr="00BE0A62">
        <w:rPr>
          <w:rFonts w:cs="Times New Roman"/>
          <w:sz w:val="24"/>
          <w:szCs w:val="24"/>
          <w:lang w:val="sq-AL"/>
        </w:rPr>
        <w:t>s 8:00 deri ora 16</w:t>
      </w:r>
      <w:r w:rsidR="00247461" w:rsidRPr="00BE0A62">
        <w:rPr>
          <w:rFonts w:cs="Times New Roman"/>
          <w:sz w:val="24"/>
          <w:szCs w:val="24"/>
          <w:lang w:val="sq-AL"/>
        </w:rPr>
        <w:t>:00.</w:t>
      </w:r>
    </w:p>
    <w:p w:rsidR="002B7827" w:rsidRDefault="00D24A2B" w:rsidP="00264639">
      <w:pPr>
        <w:pStyle w:val="BodyText"/>
        <w:numPr>
          <w:ilvl w:val="1"/>
          <w:numId w:val="7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>Pas marrjes së njoftimit</w:t>
      </w:r>
      <w:r w:rsidR="0063510D">
        <w:rPr>
          <w:rFonts w:cs="Times New Roman"/>
          <w:sz w:val="24"/>
          <w:szCs w:val="24"/>
          <w:lang w:val="sq-AL"/>
        </w:rPr>
        <w:t>/raportimit</w:t>
      </w:r>
      <w:r w:rsidRPr="00BE0A62">
        <w:rPr>
          <w:rFonts w:cs="Times New Roman"/>
          <w:sz w:val="24"/>
          <w:szCs w:val="24"/>
          <w:lang w:val="sq-AL"/>
        </w:rPr>
        <w:t xml:space="preserve"> të përmendur në paragrafin </w:t>
      </w:r>
      <w:r w:rsidR="0086237B" w:rsidRPr="00BE0A62">
        <w:rPr>
          <w:rFonts w:cs="Times New Roman"/>
          <w:sz w:val="24"/>
          <w:szCs w:val="24"/>
          <w:lang w:val="sq-AL"/>
        </w:rPr>
        <w:t>3.1</w:t>
      </w:r>
      <w:r w:rsidRPr="00BE0A62">
        <w:rPr>
          <w:rFonts w:cs="Times New Roman"/>
          <w:sz w:val="24"/>
          <w:szCs w:val="24"/>
          <w:lang w:val="sq-AL"/>
        </w:rPr>
        <w:t>, Tavolina Ndihmë</w:t>
      </w:r>
      <w:r w:rsidR="002177C6" w:rsidRPr="00BE0A62">
        <w:rPr>
          <w:rFonts w:cs="Times New Roman"/>
          <w:sz w:val="24"/>
          <w:szCs w:val="24"/>
          <w:lang w:val="sq-AL"/>
        </w:rPr>
        <w:t xml:space="preserve">se e TI </w:t>
      </w:r>
      <w:r w:rsidR="003F768F">
        <w:rPr>
          <w:rFonts w:cs="Times New Roman"/>
          <w:sz w:val="24"/>
          <w:szCs w:val="24"/>
          <w:lang w:val="sq-AL"/>
        </w:rPr>
        <w:t xml:space="preserve">dhe administrimit te sistemit te e-prokurimit </w:t>
      </w:r>
      <w:r w:rsidR="002177C6" w:rsidRPr="00BE0A62">
        <w:rPr>
          <w:rFonts w:cs="Times New Roman"/>
          <w:sz w:val="24"/>
          <w:szCs w:val="24"/>
          <w:lang w:val="sq-AL"/>
        </w:rPr>
        <w:t>në KRPP</w:t>
      </w:r>
      <w:r w:rsidR="00236A8E">
        <w:rPr>
          <w:rFonts w:cs="Times New Roman"/>
          <w:sz w:val="24"/>
          <w:szCs w:val="24"/>
          <w:lang w:val="sq-AL"/>
        </w:rPr>
        <w:t>,</w:t>
      </w:r>
      <w:r w:rsidR="002177C6" w:rsidRPr="00BE0A62">
        <w:rPr>
          <w:rFonts w:cs="Times New Roman"/>
          <w:sz w:val="24"/>
          <w:szCs w:val="24"/>
          <w:lang w:val="sq-AL"/>
        </w:rPr>
        <w:t xml:space="preserve"> të njëjtën do të</w:t>
      </w:r>
      <w:r w:rsidRPr="00BE0A62">
        <w:rPr>
          <w:rFonts w:cs="Times New Roman"/>
          <w:sz w:val="24"/>
          <w:szCs w:val="24"/>
          <w:lang w:val="sq-AL"/>
        </w:rPr>
        <w:t xml:space="preserve"> kontrollojë dhe në rast të </w:t>
      </w:r>
      <w:r w:rsidR="005546ED">
        <w:rPr>
          <w:rFonts w:cs="Times New Roman"/>
          <w:sz w:val="24"/>
          <w:szCs w:val="24"/>
          <w:lang w:val="sq-AL"/>
        </w:rPr>
        <w:t>verifikimit</w:t>
      </w:r>
      <w:r w:rsidR="003F768F">
        <w:rPr>
          <w:rFonts w:cs="Times New Roman"/>
          <w:sz w:val="24"/>
          <w:szCs w:val="24"/>
          <w:lang w:val="sq-AL"/>
        </w:rPr>
        <w:t xml:space="preserve"> dhe konfirmimit</w:t>
      </w:r>
      <w:r w:rsidR="005546ED">
        <w:rPr>
          <w:rFonts w:cs="Times New Roman"/>
          <w:sz w:val="24"/>
          <w:szCs w:val="24"/>
          <w:lang w:val="sq-AL"/>
        </w:rPr>
        <w:t xml:space="preserve"> te </w:t>
      </w:r>
      <w:r w:rsidRPr="00BE0A62">
        <w:rPr>
          <w:rFonts w:cs="Times New Roman"/>
          <w:sz w:val="24"/>
          <w:szCs w:val="24"/>
          <w:lang w:val="sq-AL"/>
        </w:rPr>
        <w:t xml:space="preserve">pengesave të përcaktuara </w:t>
      </w:r>
      <w:r w:rsidRPr="00BE0A62">
        <w:rPr>
          <w:rFonts w:cs="Times New Roman"/>
          <w:sz w:val="24"/>
          <w:szCs w:val="24"/>
          <w:lang w:val="sq-AL"/>
        </w:rPr>
        <w:lastRenderedPageBreak/>
        <w:t>në nenin 2 të këtij Udhëzimi</w:t>
      </w:r>
      <w:r w:rsidR="002177C6" w:rsidRPr="00BE0A62">
        <w:rPr>
          <w:rFonts w:cs="Times New Roman"/>
          <w:sz w:val="24"/>
          <w:szCs w:val="24"/>
          <w:lang w:val="sq-AL"/>
        </w:rPr>
        <w:t xml:space="preserve">, obligohet </w:t>
      </w:r>
      <w:r w:rsidR="005546ED">
        <w:rPr>
          <w:rFonts w:cs="Times New Roman"/>
          <w:sz w:val="24"/>
          <w:szCs w:val="24"/>
          <w:lang w:val="sq-AL"/>
        </w:rPr>
        <w:t>qe ne</w:t>
      </w:r>
      <w:r w:rsidR="003F768F">
        <w:rPr>
          <w:rFonts w:cs="Times New Roman"/>
          <w:sz w:val="24"/>
          <w:szCs w:val="24"/>
          <w:lang w:val="sq-AL"/>
        </w:rPr>
        <w:t xml:space="preserve"> pajtim me proceduren e brendshme te KRPP-se te ndermerr veprimet</w:t>
      </w:r>
      <w:r w:rsidR="005546ED">
        <w:rPr>
          <w:rFonts w:cs="Times New Roman"/>
          <w:sz w:val="24"/>
          <w:szCs w:val="24"/>
          <w:lang w:val="sq-AL"/>
        </w:rPr>
        <w:t xml:space="preserve"> </w:t>
      </w:r>
      <w:r w:rsidR="002B7827">
        <w:rPr>
          <w:rFonts w:cs="Times New Roman"/>
          <w:sz w:val="24"/>
          <w:szCs w:val="24"/>
          <w:lang w:val="sq-AL"/>
        </w:rPr>
        <w:t xml:space="preserve">teknike ne </w:t>
      </w:r>
      <w:r w:rsidR="003F768F">
        <w:rPr>
          <w:rFonts w:cs="Times New Roman"/>
          <w:sz w:val="24"/>
          <w:szCs w:val="24"/>
          <w:lang w:val="sq-AL"/>
        </w:rPr>
        <w:t>si</w:t>
      </w:r>
      <w:r w:rsidR="002B7827">
        <w:rPr>
          <w:rFonts w:cs="Times New Roman"/>
          <w:sz w:val="24"/>
          <w:szCs w:val="24"/>
          <w:lang w:val="sq-AL"/>
        </w:rPr>
        <w:t>stemet te prokurimit elektronik</w:t>
      </w:r>
      <w:r w:rsidR="008F35F8">
        <w:rPr>
          <w:rFonts w:cs="Times New Roman"/>
          <w:sz w:val="24"/>
          <w:szCs w:val="24"/>
          <w:lang w:val="sq-AL"/>
        </w:rPr>
        <w:t>,</w:t>
      </w:r>
      <w:r w:rsidR="002B7827">
        <w:rPr>
          <w:rFonts w:cs="Times New Roman"/>
          <w:sz w:val="24"/>
          <w:szCs w:val="24"/>
          <w:lang w:val="sq-AL"/>
        </w:rPr>
        <w:t xml:space="preserve"> </w:t>
      </w:r>
      <w:r w:rsidR="008F35F8">
        <w:rPr>
          <w:rFonts w:cs="Times New Roman"/>
          <w:sz w:val="24"/>
          <w:szCs w:val="24"/>
          <w:lang w:val="sq-AL"/>
        </w:rPr>
        <w:t xml:space="preserve">te cilat veprime do te mundesojne qe te gjitha aktivitetet e prokurimit te te njejtes dite dhe te prekura nga pengesave teknike te </w:t>
      </w:r>
      <w:r w:rsidR="001919BA">
        <w:rPr>
          <w:rFonts w:cs="Times New Roman"/>
          <w:sz w:val="24"/>
          <w:szCs w:val="24"/>
          <w:lang w:val="sq-AL"/>
        </w:rPr>
        <w:t>shtyhen</w:t>
      </w:r>
      <w:r w:rsidR="008F35F8">
        <w:rPr>
          <w:rFonts w:cs="Times New Roman"/>
          <w:sz w:val="24"/>
          <w:szCs w:val="24"/>
          <w:lang w:val="sq-AL"/>
        </w:rPr>
        <w:t xml:space="preserve"> </w:t>
      </w:r>
      <w:r w:rsidR="001919BA">
        <w:rPr>
          <w:rFonts w:cs="Times New Roman"/>
          <w:sz w:val="24"/>
          <w:szCs w:val="24"/>
          <w:lang w:val="sq-AL"/>
        </w:rPr>
        <w:t>per nje afat tjeter</w:t>
      </w:r>
      <w:r w:rsidR="008F35F8">
        <w:rPr>
          <w:rFonts w:cs="Times New Roman"/>
          <w:sz w:val="24"/>
          <w:szCs w:val="24"/>
          <w:lang w:val="sq-AL"/>
        </w:rPr>
        <w:t xml:space="preserve"> per dergimin e ofertave elektronike nga ana e OE. </w:t>
      </w:r>
    </w:p>
    <w:p w:rsidR="00963923" w:rsidRDefault="001919BA" w:rsidP="007E2558">
      <w:pPr>
        <w:pStyle w:val="BodyText"/>
        <w:spacing w:line="232" w:lineRule="auto"/>
        <w:ind w:left="780" w:right="109"/>
        <w:jc w:val="both"/>
        <w:rPr>
          <w:rFonts w:cs="Times New Roman"/>
          <w:sz w:val="24"/>
          <w:szCs w:val="24"/>
          <w:lang w:val="sq-AL"/>
        </w:rPr>
      </w:pPr>
      <w:r>
        <w:rPr>
          <w:rFonts w:cs="Times New Roman"/>
          <w:sz w:val="24"/>
          <w:szCs w:val="24"/>
          <w:lang w:val="sq-AL"/>
        </w:rPr>
        <w:t xml:space="preserve">Veprimi teknik do te ndermerret per te gjitha aktivitetet e prokurimit per te cilat kane mbetur me pak </w:t>
      </w:r>
      <w:r w:rsidRPr="00244277">
        <w:rPr>
          <w:rFonts w:cs="Times New Roman"/>
          <w:sz w:val="24"/>
          <w:szCs w:val="24"/>
          <w:lang w:val="sq-AL"/>
        </w:rPr>
        <w:t xml:space="preserve">se </w:t>
      </w:r>
      <w:r w:rsidR="007E2558" w:rsidRPr="00244277">
        <w:rPr>
          <w:rFonts w:cs="Times New Roman"/>
          <w:sz w:val="24"/>
          <w:szCs w:val="24"/>
          <w:lang w:val="sq-AL"/>
        </w:rPr>
        <w:t>12</w:t>
      </w:r>
      <w:r w:rsidR="00B7645E" w:rsidRPr="00244277">
        <w:rPr>
          <w:rFonts w:cs="Times New Roman"/>
          <w:sz w:val="24"/>
          <w:szCs w:val="24"/>
          <w:lang w:val="sq-AL"/>
        </w:rPr>
        <w:t>0 minuta</w:t>
      </w:r>
      <w:r>
        <w:rPr>
          <w:rFonts w:cs="Times New Roman"/>
          <w:sz w:val="24"/>
          <w:szCs w:val="24"/>
          <w:lang w:val="sq-AL"/>
        </w:rPr>
        <w:t xml:space="preserve"> deri ne afatin e fundit per dorezimin e ofertave/aplikacioneve. </w:t>
      </w:r>
      <w:r w:rsidR="00C91525">
        <w:rPr>
          <w:rFonts w:cs="Times New Roman"/>
          <w:sz w:val="24"/>
          <w:szCs w:val="24"/>
          <w:lang w:val="sq-AL"/>
        </w:rPr>
        <w:t xml:space="preserve"> Veprimet qe do te ndermerren jane:</w:t>
      </w:r>
    </w:p>
    <w:p w:rsidR="00963923" w:rsidRDefault="00C91525" w:rsidP="007E2558">
      <w:pPr>
        <w:pStyle w:val="BodyText"/>
        <w:numPr>
          <w:ilvl w:val="0"/>
          <w:numId w:val="19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>
        <w:rPr>
          <w:rFonts w:cs="Times New Roman"/>
          <w:sz w:val="24"/>
          <w:szCs w:val="24"/>
          <w:lang w:val="sq-AL"/>
        </w:rPr>
        <w:t xml:space="preserve">Ndalja/deaktivizimi e procesit te hapjes se ofertave: </w:t>
      </w:r>
    </w:p>
    <w:p w:rsidR="00963923" w:rsidRDefault="00C91525" w:rsidP="007E2558">
      <w:pPr>
        <w:pStyle w:val="BodyText"/>
        <w:numPr>
          <w:ilvl w:val="0"/>
          <w:numId w:val="19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>
        <w:rPr>
          <w:rFonts w:cs="Times New Roman"/>
          <w:sz w:val="24"/>
          <w:szCs w:val="24"/>
          <w:lang w:val="sq-AL"/>
        </w:rPr>
        <w:t>Lejimi i korrigjimit te procedures nga ana e AK-se pas skadimit te afatit per dergimin e ofertave/aplikacioneve elektronike; dhe</w:t>
      </w:r>
    </w:p>
    <w:p w:rsidR="00963923" w:rsidRDefault="00C91525" w:rsidP="007E2558">
      <w:pPr>
        <w:pStyle w:val="BodyText"/>
        <w:numPr>
          <w:ilvl w:val="0"/>
          <w:numId w:val="19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>
        <w:rPr>
          <w:rFonts w:cs="Times New Roman"/>
          <w:sz w:val="24"/>
          <w:szCs w:val="24"/>
          <w:lang w:val="sq-AL"/>
        </w:rPr>
        <w:t xml:space="preserve">Aktivizimi i procesit te hapjes se ofertave </w:t>
      </w:r>
    </w:p>
    <w:p w:rsidR="00963923" w:rsidRDefault="00C31F5F" w:rsidP="008C614C">
      <w:pPr>
        <w:pStyle w:val="BodyText"/>
        <w:spacing w:line="232" w:lineRule="auto"/>
        <w:ind w:left="780"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 xml:space="preserve">Pas </w:t>
      </w:r>
      <w:r w:rsidR="00C91525">
        <w:rPr>
          <w:rFonts w:cs="Times New Roman"/>
          <w:sz w:val="24"/>
          <w:szCs w:val="24"/>
          <w:lang w:val="sq-AL"/>
        </w:rPr>
        <w:t xml:space="preserve">verifikimit/konfirmimit te pengesave dhe gjithashtu pas </w:t>
      </w:r>
      <w:r w:rsidR="0076456D" w:rsidRPr="00BE0A62">
        <w:rPr>
          <w:rFonts w:cs="Times New Roman"/>
          <w:sz w:val="24"/>
          <w:szCs w:val="24"/>
          <w:lang w:val="sq-AL"/>
        </w:rPr>
        <w:t>evitimit</w:t>
      </w:r>
      <w:r w:rsidRPr="00BE0A62">
        <w:rPr>
          <w:rFonts w:cs="Times New Roman"/>
          <w:sz w:val="24"/>
          <w:szCs w:val="24"/>
          <w:lang w:val="sq-AL"/>
        </w:rPr>
        <w:t xml:space="preserve"> të pengesës, Tavolina Ndihmëse e TI në KRPP, </w:t>
      </w:r>
      <w:r w:rsidR="00BD2A18">
        <w:rPr>
          <w:rFonts w:cs="Times New Roman"/>
          <w:sz w:val="24"/>
          <w:szCs w:val="24"/>
          <w:lang w:val="sq-AL"/>
        </w:rPr>
        <w:t>nese eshte e mundur do te njoftoj AK-se dhe OE lidhur me paraqitjen e pengesave dhe evitimin e pengesave gjithashtu. Njoftimi do te behet ne web faqen e sistemit te prokurimit elektronik.</w:t>
      </w:r>
    </w:p>
    <w:p w:rsidR="00D75471" w:rsidRPr="008C614C" w:rsidRDefault="00D75471" w:rsidP="008C614C">
      <w:pPr>
        <w:pStyle w:val="BodyText"/>
        <w:spacing w:line="232" w:lineRule="auto"/>
        <w:ind w:left="780" w:right="109"/>
        <w:jc w:val="both"/>
        <w:rPr>
          <w:rFonts w:cs="Times New Roman"/>
          <w:sz w:val="24"/>
          <w:szCs w:val="24"/>
          <w:lang w:val="sq-AL"/>
        </w:rPr>
      </w:pPr>
    </w:p>
    <w:p w:rsidR="00C31F5F" w:rsidRDefault="00C31F5F" w:rsidP="00D75471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  <w:r w:rsidRPr="00BD2A18">
        <w:rPr>
          <w:rFonts w:cs="Times New Roman"/>
          <w:b/>
          <w:sz w:val="24"/>
          <w:szCs w:val="24"/>
          <w:lang w:val="sq-AL"/>
        </w:rPr>
        <w:t>Neni 4</w:t>
      </w:r>
    </w:p>
    <w:p w:rsidR="00D75471" w:rsidRPr="00BD2A18" w:rsidRDefault="00D75471" w:rsidP="00D75471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</w:p>
    <w:p w:rsidR="00C31F5F" w:rsidRPr="00244277" w:rsidRDefault="00B7645E" w:rsidP="00D87066">
      <w:pPr>
        <w:pStyle w:val="BodyText"/>
        <w:numPr>
          <w:ilvl w:val="1"/>
          <w:numId w:val="9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244277">
        <w:rPr>
          <w:rFonts w:cs="Times New Roman"/>
          <w:sz w:val="24"/>
          <w:szCs w:val="24"/>
          <w:lang w:val="sq-AL"/>
        </w:rPr>
        <w:t xml:space="preserve">Pas </w:t>
      </w:r>
      <w:r w:rsidR="00236A8E" w:rsidRPr="00244277">
        <w:rPr>
          <w:rFonts w:cs="Times New Roman"/>
          <w:sz w:val="24"/>
          <w:szCs w:val="24"/>
          <w:lang w:val="sq-AL"/>
        </w:rPr>
        <w:t xml:space="preserve">veprimeve te ndermarrura dhe </w:t>
      </w:r>
      <w:r w:rsidRPr="00244277">
        <w:rPr>
          <w:rFonts w:cs="Times New Roman"/>
          <w:sz w:val="24"/>
          <w:szCs w:val="24"/>
          <w:lang w:val="sq-AL"/>
        </w:rPr>
        <w:t xml:space="preserve">marrjes së njoftimit të cekur në paragrafin 3.2 të këtij Udhëzimi, autoritetet kontraktuese obligohen </w:t>
      </w:r>
      <w:r w:rsidR="00236A8E" w:rsidRPr="00244277">
        <w:rPr>
          <w:rFonts w:cs="Times New Roman"/>
          <w:sz w:val="24"/>
          <w:szCs w:val="24"/>
          <w:lang w:val="sq-AL"/>
        </w:rPr>
        <w:t xml:space="preserve">qe nepermjet formularit B54 </w:t>
      </w:r>
      <w:r w:rsidRPr="00244277">
        <w:rPr>
          <w:rFonts w:cs="Times New Roman"/>
          <w:sz w:val="24"/>
          <w:szCs w:val="24"/>
          <w:lang w:val="sq-AL"/>
        </w:rPr>
        <w:t xml:space="preserve">të zgjatin afatin e tenderimit për të paktën </w:t>
      </w:r>
      <w:r w:rsidR="00D75471" w:rsidRPr="00244277">
        <w:rPr>
          <w:rFonts w:cs="Times New Roman"/>
          <w:color w:val="FF0000"/>
          <w:sz w:val="24"/>
          <w:szCs w:val="24"/>
          <w:lang w:val="sq-AL"/>
        </w:rPr>
        <w:t>tre (3</w:t>
      </w:r>
      <w:r w:rsidRPr="00244277">
        <w:rPr>
          <w:rFonts w:cs="Times New Roman"/>
          <w:color w:val="FF0000"/>
          <w:sz w:val="24"/>
          <w:szCs w:val="24"/>
          <w:lang w:val="sq-AL"/>
        </w:rPr>
        <w:t>) ditë</w:t>
      </w:r>
      <w:r w:rsidRPr="00244277">
        <w:rPr>
          <w:rFonts w:cs="Times New Roman"/>
          <w:sz w:val="24"/>
          <w:szCs w:val="24"/>
          <w:lang w:val="sq-AL"/>
        </w:rPr>
        <w:t xml:space="preserve"> </w:t>
      </w:r>
      <w:r w:rsidR="00236A8E" w:rsidRPr="00244277">
        <w:rPr>
          <w:rFonts w:cs="Times New Roman"/>
          <w:sz w:val="24"/>
          <w:szCs w:val="24"/>
          <w:lang w:val="sq-AL"/>
        </w:rPr>
        <w:t xml:space="preserve">( per procedurat me vlere te madhe), </w:t>
      </w:r>
      <w:r w:rsidR="00236A8E" w:rsidRPr="00244277">
        <w:rPr>
          <w:rFonts w:cs="Times New Roman"/>
          <w:color w:val="FF0000"/>
          <w:sz w:val="24"/>
          <w:szCs w:val="24"/>
          <w:lang w:val="sq-AL"/>
        </w:rPr>
        <w:t>dy (2)</w:t>
      </w:r>
      <w:r w:rsidR="00236A8E" w:rsidRPr="00244277">
        <w:rPr>
          <w:rFonts w:cs="Times New Roman"/>
          <w:sz w:val="24"/>
          <w:szCs w:val="24"/>
          <w:lang w:val="sq-AL"/>
        </w:rPr>
        <w:t xml:space="preserve"> dite ( per procedurat me vlere te mesme) dhe nje </w:t>
      </w:r>
      <w:r w:rsidR="00236A8E" w:rsidRPr="00244277">
        <w:rPr>
          <w:rFonts w:cs="Times New Roman"/>
          <w:color w:val="FF0000"/>
          <w:sz w:val="24"/>
          <w:szCs w:val="24"/>
          <w:lang w:val="sq-AL"/>
        </w:rPr>
        <w:t>(1) dite</w:t>
      </w:r>
      <w:r w:rsidR="00236A8E" w:rsidRPr="00244277">
        <w:rPr>
          <w:rFonts w:cs="Times New Roman"/>
          <w:sz w:val="24"/>
          <w:szCs w:val="24"/>
          <w:lang w:val="sq-AL"/>
        </w:rPr>
        <w:t xml:space="preserve"> ( per procedurat me vlere te vogel) </w:t>
      </w:r>
      <w:r w:rsidRPr="00244277">
        <w:rPr>
          <w:rFonts w:cs="Times New Roman"/>
          <w:sz w:val="24"/>
          <w:szCs w:val="24"/>
          <w:lang w:val="sq-AL"/>
        </w:rPr>
        <w:t xml:space="preserve">pas datës </w:t>
      </w:r>
      <w:r w:rsidR="00236A8E" w:rsidRPr="00244277">
        <w:rPr>
          <w:rFonts w:cs="Times New Roman"/>
          <w:sz w:val="24"/>
          <w:szCs w:val="24"/>
          <w:lang w:val="sq-AL"/>
        </w:rPr>
        <w:t>publikimit te Njoftimit per Korrigjim te Procedures /</w:t>
      </w:r>
      <w:r w:rsidRPr="00244277">
        <w:rPr>
          <w:rFonts w:cs="Times New Roman"/>
          <w:sz w:val="24"/>
          <w:szCs w:val="24"/>
          <w:lang w:val="sq-AL"/>
        </w:rPr>
        <w:t>Ftesës për pjesëmarrje.</w:t>
      </w:r>
    </w:p>
    <w:p w:rsidR="00586E39" w:rsidRDefault="00185E52" w:rsidP="007E2558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  <w:r w:rsidRPr="007E2558">
        <w:rPr>
          <w:rFonts w:cs="Times New Roman"/>
          <w:b/>
          <w:sz w:val="24"/>
          <w:szCs w:val="24"/>
          <w:lang w:val="sq-AL"/>
        </w:rPr>
        <w:t xml:space="preserve">Neni 5 </w:t>
      </w:r>
    </w:p>
    <w:p w:rsidR="00185E52" w:rsidRDefault="00185E52" w:rsidP="007E2558">
      <w:pPr>
        <w:pStyle w:val="BodyText"/>
        <w:spacing w:line="232" w:lineRule="auto"/>
        <w:ind w:left="360" w:right="109"/>
        <w:jc w:val="both"/>
        <w:rPr>
          <w:rFonts w:cs="Times New Roman"/>
          <w:sz w:val="24"/>
          <w:szCs w:val="24"/>
          <w:lang w:val="sq-AL"/>
        </w:rPr>
      </w:pPr>
      <w:r w:rsidRPr="007E2558">
        <w:rPr>
          <w:rFonts w:cs="Times New Roman"/>
          <w:sz w:val="24"/>
          <w:szCs w:val="24"/>
          <w:lang w:val="sq-AL"/>
        </w:rPr>
        <w:t>5.1 Ne rast te paraqitjes se problemeve teknike gjatë periudhës për dorëzimin e ofertave, kërkesave për pjesëmarrje</w:t>
      </w:r>
      <w:r>
        <w:rPr>
          <w:rFonts w:cs="Times New Roman"/>
          <w:sz w:val="24"/>
          <w:szCs w:val="24"/>
          <w:lang w:val="sq-AL"/>
        </w:rPr>
        <w:t xml:space="preserve"> dhe ne rast se </w:t>
      </w:r>
      <w:r w:rsidR="00CA4487" w:rsidRPr="00BE0A62">
        <w:rPr>
          <w:rFonts w:cs="Times New Roman"/>
          <w:sz w:val="24"/>
          <w:szCs w:val="24"/>
          <w:lang w:val="sq-AL"/>
        </w:rPr>
        <w:t xml:space="preserve">Tavolina Ndihmëse e TI </w:t>
      </w:r>
      <w:r w:rsidR="00CA4487">
        <w:rPr>
          <w:rFonts w:cs="Times New Roman"/>
          <w:sz w:val="24"/>
          <w:szCs w:val="24"/>
          <w:lang w:val="sq-AL"/>
        </w:rPr>
        <w:t xml:space="preserve">dhe administrimit te sistemit te e-prokurimit </w:t>
      </w:r>
      <w:r w:rsidR="00CA4487" w:rsidRPr="00BE0A62">
        <w:rPr>
          <w:rFonts w:cs="Times New Roman"/>
          <w:sz w:val="24"/>
          <w:szCs w:val="24"/>
          <w:lang w:val="sq-AL"/>
        </w:rPr>
        <w:t>në KRPP</w:t>
      </w:r>
      <w:r w:rsidR="00CA4487">
        <w:rPr>
          <w:rFonts w:cs="Times New Roman"/>
          <w:sz w:val="24"/>
          <w:szCs w:val="24"/>
          <w:lang w:val="sq-AL"/>
        </w:rPr>
        <w:t xml:space="preserve"> nuk ka mundesi te ndermerr veprime sipas para 3.2, dhe afati  fundit per dorezimin e ofertave/aplikacioneve ka skaduar per procedura te prokurimit te te njejtes dite, atehere Autoritetet Kontraktuese </w:t>
      </w:r>
      <w:r w:rsidR="007E2558">
        <w:rPr>
          <w:rFonts w:cs="Times New Roman"/>
          <w:sz w:val="24"/>
          <w:szCs w:val="24"/>
          <w:lang w:val="sq-AL"/>
        </w:rPr>
        <w:t xml:space="preserve">nuk </w:t>
      </w:r>
      <w:r w:rsidR="00CA4487" w:rsidRPr="007E2558">
        <w:rPr>
          <w:rFonts w:cs="Times New Roman"/>
          <w:color w:val="FF0000"/>
          <w:sz w:val="24"/>
          <w:szCs w:val="24"/>
          <w:lang w:val="sq-AL"/>
        </w:rPr>
        <w:t xml:space="preserve">duhet </w:t>
      </w:r>
      <w:r w:rsidR="00CA4487">
        <w:rPr>
          <w:rFonts w:cs="Times New Roman"/>
          <w:sz w:val="24"/>
          <w:szCs w:val="24"/>
          <w:lang w:val="sq-AL"/>
        </w:rPr>
        <w:t xml:space="preserve">te fillojne </w:t>
      </w:r>
      <w:r w:rsidR="007E2558">
        <w:rPr>
          <w:rFonts w:cs="Times New Roman"/>
          <w:sz w:val="24"/>
          <w:szCs w:val="24"/>
          <w:lang w:val="sq-AL"/>
        </w:rPr>
        <w:t xml:space="preserve">ne asnje menyre </w:t>
      </w:r>
      <w:r w:rsidR="00CA4487">
        <w:rPr>
          <w:rFonts w:cs="Times New Roman"/>
          <w:sz w:val="24"/>
          <w:szCs w:val="24"/>
          <w:lang w:val="sq-AL"/>
        </w:rPr>
        <w:t xml:space="preserve">procesin e hapjes se ofertave pa pranuar njoftim/udhezim nga KRPP se si te procedohet me tutje. </w:t>
      </w:r>
    </w:p>
    <w:p w:rsidR="00CA4487" w:rsidRPr="00CA4487" w:rsidRDefault="00CA4487" w:rsidP="007E2558">
      <w:pPr>
        <w:pStyle w:val="BodyText"/>
        <w:spacing w:line="232" w:lineRule="auto"/>
        <w:ind w:left="360" w:right="109"/>
        <w:jc w:val="both"/>
        <w:rPr>
          <w:rFonts w:cs="Times New Roman"/>
          <w:sz w:val="24"/>
          <w:szCs w:val="24"/>
          <w:lang w:val="sq-AL"/>
        </w:rPr>
      </w:pPr>
      <w:r>
        <w:rPr>
          <w:rFonts w:cs="Times New Roman"/>
          <w:sz w:val="24"/>
          <w:szCs w:val="24"/>
          <w:lang w:val="sq-AL"/>
        </w:rPr>
        <w:t xml:space="preserve">5.2 Ne momentin qe </w:t>
      </w:r>
      <w:r w:rsidRPr="00BE0A62">
        <w:rPr>
          <w:rFonts w:cs="Times New Roman"/>
          <w:sz w:val="24"/>
          <w:szCs w:val="24"/>
          <w:lang w:val="sq-AL"/>
        </w:rPr>
        <w:t xml:space="preserve">Tavolina Ndihmëse e TI </w:t>
      </w:r>
      <w:r>
        <w:rPr>
          <w:rFonts w:cs="Times New Roman"/>
          <w:sz w:val="24"/>
          <w:szCs w:val="24"/>
          <w:lang w:val="sq-AL"/>
        </w:rPr>
        <w:t xml:space="preserve">dhe administrimit te sistemit te e-prokurimit </w:t>
      </w:r>
      <w:r w:rsidRPr="00BE0A62">
        <w:rPr>
          <w:rFonts w:cs="Times New Roman"/>
          <w:sz w:val="24"/>
          <w:szCs w:val="24"/>
          <w:lang w:val="sq-AL"/>
        </w:rPr>
        <w:t>në KRPP</w:t>
      </w:r>
      <w:r>
        <w:rPr>
          <w:rFonts w:cs="Times New Roman"/>
          <w:sz w:val="24"/>
          <w:szCs w:val="24"/>
          <w:lang w:val="sq-AL"/>
        </w:rPr>
        <w:t xml:space="preserve"> ndermerr veprime sipas paragrafit 3.2, atehere AK-se jane te obliguara te veprojne sipas udhezimit te pershkruar ne paragrafin 4.1.</w:t>
      </w:r>
    </w:p>
    <w:p w:rsidR="00586E39" w:rsidRPr="00BD2A18" w:rsidRDefault="00586E39" w:rsidP="00586E3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E39" w:rsidRPr="00BD2A18" w:rsidRDefault="00B7645E" w:rsidP="00586E3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Pengesa në kohën e hapjes së ofertave</w:t>
      </w:r>
    </w:p>
    <w:p w:rsidR="004C27C7" w:rsidRPr="00BD2A18" w:rsidRDefault="004C27C7" w:rsidP="007E255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92746" w:rsidRPr="00BD2A18" w:rsidRDefault="00B7645E" w:rsidP="00586E3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5</w:t>
      </w:r>
    </w:p>
    <w:p w:rsidR="00C77E45" w:rsidRPr="00BD2A18" w:rsidRDefault="00C77E45" w:rsidP="00B92746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92746" w:rsidRPr="00BE0A62" w:rsidRDefault="00B7645E" w:rsidP="00C77E45">
      <w:pPr>
        <w:pStyle w:val="ListParagraph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Pen</w:t>
      </w:r>
      <w:r w:rsidR="00B92746" w:rsidRPr="00BE0A62">
        <w:rPr>
          <w:rFonts w:ascii="Times New Roman" w:hAnsi="Times New Roman" w:cs="Times New Roman"/>
          <w:sz w:val="24"/>
          <w:szCs w:val="24"/>
          <w:lang w:val="sq-AL"/>
        </w:rPr>
        <w:t>gesa nga neni 1, paragrafi 1.1, pika b) e këtij Udhëzimi, ekziston nëse në sistem në kohën e hapjes së ofertave nuk është e mundur:</w:t>
      </w:r>
    </w:p>
    <w:p w:rsidR="00CA2B37" w:rsidRPr="00BE0A62" w:rsidRDefault="00CA2B37" w:rsidP="00CA2B37">
      <w:pPr>
        <w:pStyle w:val="ListParagraph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2B37" w:rsidRPr="00BE0A62" w:rsidRDefault="00CA2B37" w:rsidP="00CA2B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Të paraqiten </w:t>
      </w:r>
      <w:r w:rsidR="00BE0A62" w:rsidRPr="00BE0A62">
        <w:rPr>
          <w:rFonts w:ascii="Times New Roman" w:hAnsi="Times New Roman" w:cs="Times New Roman"/>
          <w:sz w:val="24"/>
          <w:szCs w:val="24"/>
          <w:lang w:val="sq-AL"/>
        </w:rPr>
        <w:t>çelësat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 privat;</w:t>
      </w:r>
    </w:p>
    <w:p w:rsidR="00B92746" w:rsidRPr="00BE0A62" w:rsidRDefault="00B92746" w:rsidP="00B927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>Të inspektohet regjistri i ofertave të dorëzuara në mënyrë elektronike;</w:t>
      </w:r>
    </w:p>
    <w:p w:rsidR="00B92746" w:rsidRPr="00BE0A62" w:rsidRDefault="00B92746" w:rsidP="00B927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>Të inspektohen ofertat e dorëzuara.</w:t>
      </w:r>
    </w:p>
    <w:p w:rsidR="00C77E45" w:rsidRPr="00BE0A62" w:rsidRDefault="00C77E45" w:rsidP="00C77E4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77E45" w:rsidRPr="00BE0A62" w:rsidRDefault="0086237B" w:rsidP="00C77E4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/>
          <w:sz w:val="24"/>
          <w:szCs w:val="24"/>
          <w:lang w:val="sq-AL"/>
        </w:rPr>
        <w:t>Neni 6</w:t>
      </w:r>
    </w:p>
    <w:p w:rsidR="0086237B" w:rsidRPr="00BE0A62" w:rsidRDefault="0086237B" w:rsidP="00C77E4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6237B" w:rsidRPr="00BE0A62" w:rsidRDefault="0086237B" w:rsidP="0086237B">
      <w:pPr>
        <w:pStyle w:val="BodyText"/>
        <w:numPr>
          <w:ilvl w:val="1"/>
          <w:numId w:val="14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 xml:space="preserve">Në rast se paraqitet pengesa nga neni 5 i këtij Udhëzimi Administrativ, Autoriteti Kontraktues apo Operatori Ekonomik  është i obliguar që menjëherë të njoftojë me shkrim Tavolinën Ndihmëse të TI në KRPP përmes mënyrave më të shpejta të komunikimit nga e hëna deri të </w:t>
      </w:r>
      <w:r w:rsidR="00BE0A62" w:rsidRPr="00BE0A62">
        <w:rPr>
          <w:rFonts w:cs="Times New Roman"/>
          <w:sz w:val="24"/>
          <w:szCs w:val="24"/>
          <w:lang w:val="sq-AL"/>
        </w:rPr>
        <w:t>premten</w:t>
      </w:r>
      <w:r w:rsidRPr="00BE0A62">
        <w:rPr>
          <w:rFonts w:cs="Times New Roman"/>
          <w:sz w:val="24"/>
          <w:szCs w:val="24"/>
          <w:lang w:val="sq-AL"/>
        </w:rPr>
        <w:t xml:space="preserve"> në periudhën kohore prej orës 8:00 deri ora 16:00.</w:t>
      </w:r>
    </w:p>
    <w:p w:rsidR="0086237B" w:rsidRPr="00BE0A62" w:rsidRDefault="0086237B" w:rsidP="0086237B">
      <w:pPr>
        <w:pStyle w:val="BodyText"/>
        <w:numPr>
          <w:ilvl w:val="1"/>
          <w:numId w:val="14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 xml:space="preserve">Pas marrjes së njoftimit të përmendur në paragrafin 6.1, Tavolina Ndihmëse e TI </w:t>
      </w:r>
      <w:r w:rsidR="00236A8E">
        <w:rPr>
          <w:rFonts w:cs="Times New Roman"/>
          <w:sz w:val="24"/>
          <w:szCs w:val="24"/>
          <w:lang w:val="sq-AL"/>
        </w:rPr>
        <w:t xml:space="preserve">dhe administrimit te sistemit </w:t>
      </w:r>
      <w:r w:rsidRPr="00BE0A62">
        <w:rPr>
          <w:rFonts w:cs="Times New Roman"/>
          <w:sz w:val="24"/>
          <w:szCs w:val="24"/>
          <w:lang w:val="sq-AL"/>
        </w:rPr>
        <w:t>në KRPP</w:t>
      </w:r>
      <w:r w:rsidR="00236A8E">
        <w:rPr>
          <w:rFonts w:cs="Times New Roman"/>
          <w:sz w:val="24"/>
          <w:szCs w:val="24"/>
          <w:lang w:val="sq-AL"/>
        </w:rPr>
        <w:t xml:space="preserve"> </w:t>
      </w:r>
      <w:r w:rsidR="00236A8E" w:rsidRPr="00BE0A62">
        <w:rPr>
          <w:rFonts w:cs="Times New Roman"/>
          <w:sz w:val="24"/>
          <w:szCs w:val="24"/>
          <w:lang w:val="sq-AL"/>
        </w:rPr>
        <w:t xml:space="preserve">të njëjtën do të kontrollojë dhe në rast të </w:t>
      </w:r>
      <w:r w:rsidR="00236A8E">
        <w:rPr>
          <w:rFonts w:cs="Times New Roman"/>
          <w:sz w:val="24"/>
          <w:szCs w:val="24"/>
          <w:lang w:val="sq-AL"/>
        </w:rPr>
        <w:t xml:space="preserve">verifikimit dhe konfirmimit te </w:t>
      </w:r>
      <w:r w:rsidR="00236A8E" w:rsidRPr="00BE0A62">
        <w:rPr>
          <w:rFonts w:cs="Times New Roman"/>
          <w:sz w:val="24"/>
          <w:szCs w:val="24"/>
          <w:lang w:val="sq-AL"/>
        </w:rPr>
        <w:t>pen</w:t>
      </w:r>
      <w:r w:rsidR="00236A8E">
        <w:rPr>
          <w:rFonts w:cs="Times New Roman"/>
          <w:sz w:val="24"/>
          <w:szCs w:val="24"/>
          <w:lang w:val="sq-AL"/>
        </w:rPr>
        <w:t>gesave të përcaktuara në nenin 5</w:t>
      </w:r>
      <w:r w:rsidR="00236A8E" w:rsidRPr="00BE0A62">
        <w:rPr>
          <w:rFonts w:cs="Times New Roman"/>
          <w:sz w:val="24"/>
          <w:szCs w:val="24"/>
          <w:lang w:val="sq-AL"/>
        </w:rPr>
        <w:t xml:space="preserve"> të këtij Udhëzimi, obligohet </w:t>
      </w:r>
      <w:r w:rsidR="00236A8E">
        <w:rPr>
          <w:rFonts w:cs="Times New Roman"/>
          <w:sz w:val="24"/>
          <w:szCs w:val="24"/>
          <w:lang w:val="sq-AL"/>
        </w:rPr>
        <w:t>qe ne pajtim me proceduren e brendshme te KRPP-se te ndermerr veprimet teknike ne sistemet te prokurimit elektronik, te cilat veprime do te mundesojne</w:t>
      </w:r>
      <w:r w:rsidRPr="00BE0A62">
        <w:rPr>
          <w:rFonts w:cs="Times New Roman"/>
          <w:sz w:val="24"/>
          <w:szCs w:val="24"/>
          <w:lang w:val="sq-AL"/>
        </w:rPr>
        <w:t xml:space="preserve"> </w:t>
      </w:r>
      <w:r w:rsidR="00236A8E">
        <w:rPr>
          <w:rFonts w:cs="Times New Roman"/>
          <w:sz w:val="24"/>
          <w:szCs w:val="24"/>
          <w:lang w:val="sq-AL"/>
        </w:rPr>
        <w:t>hapjen e ofertave pas evitimit te pengesave teknike.</w:t>
      </w:r>
      <w:r w:rsidRPr="00BE0A62">
        <w:rPr>
          <w:rFonts w:cs="Times New Roman"/>
          <w:sz w:val="24"/>
          <w:szCs w:val="24"/>
          <w:lang w:val="sq-AL"/>
        </w:rPr>
        <w:t xml:space="preserve"> Përjashtimisht nga kjo rregull, nëse pengesa eliminohet për më pak </w:t>
      </w:r>
      <w:r w:rsidRPr="00244277">
        <w:rPr>
          <w:rFonts w:cs="Times New Roman"/>
          <w:sz w:val="24"/>
          <w:szCs w:val="24"/>
          <w:lang w:val="sq-AL"/>
        </w:rPr>
        <w:t>se 30 minuta, konsiderohet</w:t>
      </w:r>
      <w:r w:rsidRPr="00BE0A62">
        <w:rPr>
          <w:rFonts w:cs="Times New Roman"/>
          <w:sz w:val="24"/>
          <w:szCs w:val="24"/>
          <w:lang w:val="sq-AL"/>
        </w:rPr>
        <w:t xml:space="preserve"> se pengesa nuk është shfaqur.</w:t>
      </w:r>
    </w:p>
    <w:p w:rsidR="0086237B" w:rsidRDefault="004C27C7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  <w:r w:rsidRPr="00BE0A62">
        <w:rPr>
          <w:rFonts w:cs="Times New Roman"/>
          <w:b/>
          <w:sz w:val="24"/>
          <w:szCs w:val="24"/>
          <w:lang w:val="sq-AL"/>
        </w:rPr>
        <w:t>Neni 7</w:t>
      </w:r>
    </w:p>
    <w:p w:rsidR="00D75471" w:rsidRPr="00BE0A62" w:rsidRDefault="00D75471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</w:p>
    <w:p w:rsidR="0086237B" w:rsidRPr="00BE0A62" w:rsidRDefault="004C27C7" w:rsidP="004C27C7">
      <w:pPr>
        <w:pStyle w:val="BodyText"/>
        <w:numPr>
          <w:ilvl w:val="1"/>
          <w:numId w:val="15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 xml:space="preserve">Nëse është konstatuar pengesa nga Tavolina Ndihmëse e TI në KRPP në kohën e hapjes së ofertave. Afati për hapje të ofertave </w:t>
      </w:r>
      <w:r w:rsidR="007A5DE4" w:rsidRPr="00BE0A62">
        <w:rPr>
          <w:rFonts w:cs="Times New Roman"/>
          <w:sz w:val="24"/>
          <w:szCs w:val="24"/>
          <w:lang w:val="sq-AL"/>
        </w:rPr>
        <w:t>ndalet</w:t>
      </w:r>
      <w:r w:rsidRPr="00BE0A62">
        <w:rPr>
          <w:rFonts w:cs="Times New Roman"/>
          <w:sz w:val="24"/>
          <w:szCs w:val="24"/>
          <w:lang w:val="sq-AL"/>
        </w:rPr>
        <w:t xml:space="preserve"> për aq kohë sa zgjatë pengesa dhe </w:t>
      </w:r>
      <w:r w:rsidR="007A5DE4" w:rsidRPr="00BE0A62">
        <w:rPr>
          <w:rFonts w:cs="Times New Roman"/>
          <w:sz w:val="24"/>
          <w:szCs w:val="24"/>
          <w:lang w:val="sq-AL"/>
        </w:rPr>
        <w:t xml:space="preserve">fillon </w:t>
      </w:r>
      <w:r w:rsidRPr="00BE0A62">
        <w:rPr>
          <w:rFonts w:cs="Times New Roman"/>
          <w:sz w:val="24"/>
          <w:szCs w:val="24"/>
          <w:lang w:val="sq-AL"/>
        </w:rPr>
        <w:t>në kohën kur tavolina n</w:t>
      </w:r>
      <w:r w:rsidR="00683B6E" w:rsidRPr="00BE0A62">
        <w:rPr>
          <w:rFonts w:cs="Times New Roman"/>
          <w:sz w:val="24"/>
          <w:szCs w:val="24"/>
          <w:lang w:val="sq-AL"/>
        </w:rPr>
        <w:t xml:space="preserve">dihmëse eTI në KRPP </w:t>
      </w:r>
      <w:r w:rsidR="00236A8E">
        <w:rPr>
          <w:rFonts w:cs="Times New Roman"/>
          <w:sz w:val="24"/>
          <w:szCs w:val="24"/>
          <w:lang w:val="sq-AL"/>
        </w:rPr>
        <w:t xml:space="preserve">njofton AK-se te prekura nga kjo pengese ose </w:t>
      </w:r>
      <w:r w:rsidR="00683B6E" w:rsidRPr="00BE0A62">
        <w:rPr>
          <w:rFonts w:cs="Times New Roman"/>
          <w:sz w:val="24"/>
          <w:szCs w:val="24"/>
          <w:lang w:val="sq-AL"/>
        </w:rPr>
        <w:t>publik</w:t>
      </w:r>
      <w:r w:rsidRPr="00BE0A62">
        <w:rPr>
          <w:rFonts w:cs="Times New Roman"/>
          <w:sz w:val="24"/>
          <w:szCs w:val="24"/>
          <w:lang w:val="sq-AL"/>
        </w:rPr>
        <w:t xml:space="preserve">on </w:t>
      </w:r>
      <w:r w:rsidRPr="00BE0A62">
        <w:rPr>
          <w:rFonts w:cs="Times New Roman"/>
          <w:b/>
          <w:sz w:val="24"/>
          <w:szCs w:val="24"/>
          <w:lang w:val="sq-AL"/>
        </w:rPr>
        <w:t>Njoftimin për evitimin e pengesës.</w:t>
      </w:r>
      <w:r w:rsidR="0086237B" w:rsidRPr="00BE0A62">
        <w:rPr>
          <w:rFonts w:cs="Times New Roman"/>
          <w:sz w:val="24"/>
          <w:szCs w:val="24"/>
          <w:lang w:val="sq-AL"/>
        </w:rPr>
        <w:t xml:space="preserve"> </w:t>
      </w:r>
    </w:p>
    <w:p w:rsidR="004C27C7" w:rsidRPr="00BE0A62" w:rsidRDefault="004C27C7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</w:p>
    <w:p w:rsidR="004C27C7" w:rsidRDefault="004C27C7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  <w:r w:rsidRPr="00BE0A62">
        <w:rPr>
          <w:rFonts w:cs="Times New Roman"/>
          <w:b/>
          <w:sz w:val="24"/>
          <w:szCs w:val="24"/>
          <w:lang w:val="sq-AL"/>
        </w:rPr>
        <w:t>Neni 8</w:t>
      </w:r>
    </w:p>
    <w:p w:rsidR="00D75471" w:rsidRPr="00BE0A62" w:rsidRDefault="00D75471" w:rsidP="004C27C7">
      <w:pPr>
        <w:pStyle w:val="BodyText"/>
        <w:spacing w:line="232" w:lineRule="auto"/>
        <w:ind w:left="780" w:right="109"/>
        <w:jc w:val="center"/>
        <w:rPr>
          <w:rFonts w:cs="Times New Roman"/>
          <w:b/>
          <w:sz w:val="24"/>
          <w:szCs w:val="24"/>
          <w:lang w:val="sq-AL"/>
        </w:rPr>
      </w:pPr>
    </w:p>
    <w:p w:rsidR="00086EEB" w:rsidRPr="00BE0A62" w:rsidRDefault="00086EEB" w:rsidP="0076456D">
      <w:pPr>
        <w:pStyle w:val="BodyText"/>
        <w:numPr>
          <w:ilvl w:val="1"/>
          <w:numId w:val="16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 xml:space="preserve">Pas pranimit të njoftimit nga paragrafi </w:t>
      </w:r>
      <w:r w:rsidR="00185E52">
        <w:rPr>
          <w:rFonts w:cs="Times New Roman"/>
          <w:sz w:val="24"/>
          <w:szCs w:val="24"/>
          <w:lang w:val="sq-AL"/>
        </w:rPr>
        <w:t>7</w:t>
      </w:r>
      <w:r w:rsidRPr="00BE0A62">
        <w:rPr>
          <w:rFonts w:cs="Times New Roman"/>
          <w:sz w:val="24"/>
          <w:szCs w:val="24"/>
          <w:lang w:val="sq-AL"/>
        </w:rPr>
        <w:t xml:space="preserve">.1, Autoriteti Kontraktues obligohet të bëjë hapjen publike të ofertave më së voni 48 orë nga pranimi i njoftimit dhe në </w:t>
      </w:r>
      <w:r w:rsidR="00185E52">
        <w:rPr>
          <w:rFonts w:cs="Times New Roman"/>
          <w:sz w:val="24"/>
          <w:szCs w:val="24"/>
          <w:lang w:val="sq-AL"/>
        </w:rPr>
        <w:t>q</w:t>
      </w:r>
      <w:r w:rsidRPr="00BE0A62">
        <w:rPr>
          <w:rFonts w:cs="Times New Roman"/>
          <w:sz w:val="24"/>
          <w:szCs w:val="24"/>
          <w:lang w:val="sq-AL"/>
        </w:rPr>
        <w:t>oftë</w:t>
      </w:r>
      <w:r w:rsidR="00BE0A62">
        <w:rPr>
          <w:rFonts w:cs="Times New Roman"/>
          <w:sz w:val="24"/>
          <w:szCs w:val="24"/>
          <w:lang w:val="sq-AL"/>
        </w:rPr>
        <w:t xml:space="preserve"> </w:t>
      </w:r>
      <w:r w:rsidRPr="00BE0A62">
        <w:rPr>
          <w:rFonts w:cs="Times New Roman"/>
          <w:sz w:val="24"/>
          <w:szCs w:val="24"/>
          <w:lang w:val="sq-AL"/>
        </w:rPr>
        <w:t>se afati skadon në ditën e shtunë, të diele apo në një ditë feste, hapja publike do të bëhet në ditën e parë të ardhshme të punës.</w:t>
      </w:r>
    </w:p>
    <w:p w:rsidR="00086EEB" w:rsidRPr="00BE0A62" w:rsidRDefault="00086EEB" w:rsidP="0076456D">
      <w:pPr>
        <w:pStyle w:val="BodyText"/>
        <w:numPr>
          <w:ilvl w:val="1"/>
          <w:numId w:val="16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>Autoriteti Kontra</w:t>
      </w:r>
      <w:r w:rsidR="008B56EB" w:rsidRPr="00BE0A62">
        <w:rPr>
          <w:rFonts w:cs="Times New Roman"/>
          <w:sz w:val="24"/>
          <w:szCs w:val="24"/>
          <w:lang w:val="sq-AL"/>
        </w:rPr>
        <w:t>ktues obligohet që menjëherë t’</w:t>
      </w:r>
      <w:r w:rsidRPr="00BE0A62">
        <w:rPr>
          <w:rFonts w:cs="Times New Roman"/>
          <w:sz w:val="24"/>
          <w:szCs w:val="24"/>
          <w:lang w:val="sq-AL"/>
        </w:rPr>
        <w:t>i informojë operatorët ekonomik pjesëmarrës për vendin dhe kohën e hapjes publike të ofertave.</w:t>
      </w:r>
    </w:p>
    <w:p w:rsidR="00086EEB" w:rsidRPr="00900D30" w:rsidRDefault="00086EEB" w:rsidP="0076456D">
      <w:pPr>
        <w:pStyle w:val="BodyText"/>
        <w:numPr>
          <w:ilvl w:val="1"/>
          <w:numId w:val="16"/>
        </w:numPr>
        <w:spacing w:line="232" w:lineRule="auto"/>
        <w:ind w:right="109"/>
        <w:jc w:val="both"/>
        <w:rPr>
          <w:rFonts w:cs="Times New Roman"/>
          <w:sz w:val="24"/>
          <w:szCs w:val="24"/>
          <w:lang w:val="sq-AL"/>
        </w:rPr>
      </w:pPr>
      <w:r w:rsidRPr="00900D30">
        <w:rPr>
          <w:rFonts w:cs="Times New Roman"/>
          <w:sz w:val="24"/>
          <w:szCs w:val="24"/>
          <w:lang w:val="sq-AL"/>
        </w:rPr>
        <w:t>Nga evitimi i pengesës e deri në vazhdimin e hapjes publike të ofertave, ofertat nuk guxojnë të ndryshohen.</w:t>
      </w:r>
    </w:p>
    <w:p w:rsidR="00086EEB" w:rsidRPr="00BE0A62" w:rsidRDefault="00086EEB" w:rsidP="00086EEB">
      <w:pPr>
        <w:pStyle w:val="BodyText"/>
        <w:spacing w:line="232" w:lineRule="auto"/>
        <w:ind w:left="360" w:right="109"/>
        <w:jc w:val="center"/>
        <w:rPr>
          <w:rFonts w:cs="Times New Roman"/>
          <w:b/>
          <w:sz w:val="24"/>
          <w:szCs w:val="24"/>
          <w:lang w:val="sq-AL"/>
        </w:rPr>
      </w:pPr>
      <w:r w:rsidRPr="00BE0A62">
        <w:rPr>
          <w:rFonts w:cs="Times New Roman"/>
          <w:b/>
          <w:sz w:val="24"/>
          <w:szCs w:val="24"/>
          <w:lang w:val="sq-AL"/>
        </w:rPr>
        <w:t>Neni 9</w:t>
      </w:r>
    </w:p>
    <w:p w:rsidR="000A4F53" w:rsidRPr="00BE0A62" w:rsidRDefault="000A4F53" w:rsidP="000A4F53">
      <w:pPr>
        <w:pStyle w:val="BodyText"/>
        <w:spacing w:line="232" w:lineRule="auto"/>
        <w:ind w:left="0" w:right="109"/>
        <w:rPr>
          <w:rFonts w:cs="Times New Roman"/>
          <w:sz w:val="24"/>
          <w:szCs w:val="24"/>
          <w:lang w:val="sq-AL"/>
        </w:rPr>
      </w:pPr>
    </w:p>
    <w:p w:rsidR="003C63F4" w:rsidRPr="00BE0A62" w:rsidRDefault="007D6854" w:rsidP="007D6854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Tavolina Ndihmëse e TI në KRPP, obligohet të mbajë një evidencë të rasteve </w:t>
      </w:r>
      <w:r w:rsidR="00185E52">
        <w:rPr>
          <w:rFonts w:ascii="Times New Roman" w:hAnsi="Times New Roman" w:cs="Times New Roman"/>
          <w:sz w:val="24"/>
          <w:szCs w:val="24"/>
          <w:lang w:val="sq-AL"/>
        </w:rPr>
        <w:t xml:space="preserve">te paraqitura dhe 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të trajtimit të pengesave në pajtim me këtë udhëzim dhe </w:t>
      </w:r>
      <w:r w:rsidR="00185E52">
        <w:rPr>
          <w:rFonts w:ascii="Times New Roman" w:hAnsi="Times New Roman" w:cs="Times New Roman"/>
          <w:sz w:val="24"/>
          <w:szCs w:val="24"/>
          <w:lang w:val="sq-AL"/>
        </w:rPr>
        <w:t>te njoftoj menaxhmentin e KRPP-se.</w:t>
      </w:r>
    </w:p>
    <w:p w:rsidR="00986631" w:rsidRPr="00BE0A62" w:rsidRDefault="00986631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D6854" w:rsidRPr="00BE0A62" w:rsidRDefault="00986631" w:rsidP="00986631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 Tavolina ndihmëse e TI në KRPP obligohet në </w:t>
      </w:r>
      <w:r w:rsidR="00BE0A62" w:rsidRPr="00BE0A62">
        <w:rPr>
          <w:rFonts w:ascii="Times New Roman" w:hAnsi="Times New Roman" w:cs="Times New Roman"/>
          <w:sz w:val="24"/>
          <w:szCs w:val="24"/>
          <w:lang w:val="sq-AL"/>
        </w:rPr>
        <w:t>përputhje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 me paragrafin 2.12 të nenit 87 të </w:t>
      </w:r>
      <w:r w:rsidR="006B4A3E" w:rsidRPr="00BE0A62">
        <w:rPr>
          <w:rFonts w:ascii="Times New Roman" w:hAnsi="Times New Roman" w:cs="Times New Roman"/>
          <w:sz w:val="24"/>
          <w:szCs w:val="24"/>
          <w:lang w:val="sq-AL"/>
        </w:rPr>
        <w:t>LPP-së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>, të mbajë shënime lidhur me pengesat në sistem në pajtim me këtë udhëzim dhe së</w:t>
      </w:r>
      <w:r w:rsidR="00BE0A6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>bashku me rekomandimet për përmirësimin e sistemit el</w:t>
      </w:r>
      <w:r w:rsidR="006B4A3E" w:rsidRPr="00BE0A6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 xml:space="preserve">ktronik të prokurimit publik t’i përfshijnë në raportin i cili duhet t’i dorëzohet </w:t>
      </w:r>
      <w:r w:rsidR="00BE0A62">
        <w:rPr>
          <w:rFonts w:ascii="Times New Roman" w:hAnsi="Times New Roman" w:cs="Times New Roman"/>
          <w:sz w:val="24"/>
          <w:szCs w:val="24"/>
          <w:lang w:val="sq-AL"/>
        </w:rPr>
        <w:t>Q</w:t>
      </w:r>
      <w:r w:rsidRPr="00BE0A62">
        <w:rPr>
          <w:rFonts w:ascii="Times New Roman" w:hAnsi="Times New Roman" w:cs="Times New Roman"/>
          <w:sz w:val="24"/>
          <w:szCs w:val="24"/>
          <w:lang w:val="sq-AL"/>
        </w:rPr>
        <w:t>everisë jo më vonë se në fund të marsit të vitit vijues kalendarik.</w:t>
      </w:r>
    </w:p>
    <w:p w:rsidR="00986631" w:rsidRDefault="00986631" w:rsidP="0098663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D75471" w:rsidRDefault="00D75471" w:rsidP="0098663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D75471" w:rsidRDefault="00D75471" w:rsidP="0098663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D75471" w:rsidRPr="00BE0A62" w:rsidRDefault="00D75471" w:rsidP="0098663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986631" w:rsidRPr="00BE0A62" w:rsidRDefault="00986631" w:rsidP="00986631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b/>
          <w:sz w:val="24"/>
          <w:szCs w:val="24"/>
          <w:lang w:val="sq-AL"/>
        </w:rPr>
        <w:t>Neni 10</w:t>
      </w:r>
    </w:p>
    <w:p w:rsidR="00986631" w:rsidRPr="00BE0A62" w:rsidRDefault="00986631" w:rsidP="00986631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2210B" w:rsidRPr="00BE0A62" w:rsidRDefault="002A2EEE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Ky udhëzim hynë në fuqi </w:t>
      </w:r>
      <w:r w:rsidR="004B7F31">
        <w:rPr>
          <w:rFonts w:ascii="Times New Roman" w:hAnsi="Times New Roman" w:cs="Times New Roman"/>
          <w:sz w:val="24"/>
          <w:szCs w:val="24"/>
          <w:lang w:val="sq-AL"/>
        </w:rPr>
        <w:t>....</w:t>
      </w:r>
    </w:p>
    <w:p w:rsidR="0002210B" w:rsidRPr="00BE0A62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2210B" w:rsidRPr="00BE0A62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2210B" w:rsidRPr="00BE0A62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2210B" w:rsidRPr="00BE0A62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sz w:val="24"/>
          <w:szCs w:val="24"/>
          <w:lang w:val="sq-AL"/>
        </w:rPr>
        <w:t>______________________                                        _________________________</w:t>
      </w:r>
    </w:p>
    <w:p w:rsidR="0002210B" w:rsidRPr="00BE0A62" w:rsidRDefault="0002210B" w:rsidP="00986631">
      <w:pPr>
        <w:pStyle w:val="ListParagraph"/>
        <w:ind w:left="36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BE0A62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(data e nënshkrimit)                                                 </w:t>
      </w:r>
      <w:r w:rsidR="00CA4487">
        <w:rPr>
          <w:rFonts w:ascii="Times New Roman" w:hAnsi="Times New Roman" w:cs="Times New Roman"/>
          <w:i/>
          <w:sz w:val="24"/>
          <w:szCs w:val="24"/>
          <w:lang w:val="sq-AL"/>
        </w:rPr>
        <w:t>Osman Vishaj</w:t>
      </w:r>
      <w:r w:rsidRPr="00BE0A62"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Kryetar i KRPP</w:t>
      </w:r>
    </w:p>
    <w:p w:rsidR="003C63F4" w:rsidRPr="00BE0A62" w:rsidRDefault="003C63F4" w:rsidP="00586E3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C63F4" w:rsidRPr="00BE0A62" w:rsidRDefault="003C63F4" w:rsidP="00586E3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C63F4" w:rsidRPr="00BE0A62" w:rsidRDefault="003C63F4" w:rsidP="00586E39">
      <w:pPr>
        <w:pStyle w:val="BodyText"/>
        <w:spacing w:line="232" w:lineRule="auto"/>
        <w:ind w:left="0" w:right="109"/>
        <w:rPr>
          <w:rFonts w:cs="Times New Roman"/>
          <w:sz w:val="24"/>
          <w:szCs w:val="24"/>
          <w:lang w:val="sq-AL"/>
        </w:rPr>
      </w:pPr>
    </w:p>
    <w:p w:rsidR="003C63F4" w:rsidRPr="00BE0A62" w:rsidRDefault="003C63F4" w:rsidP="00833BBC">
      <w:pPr>
        <w:pStyle w:val="BodyText"/>
        <w:spacing w:line="232" w:lineRule="auto"/>
        <w:ind w:left="0" w:right="109"/>
        <w:rPr>
          <w:rFonts w:cs="Times New Roman"/>
          <w:sz w:val="24"/>
          <w:szCs w:val="24"/>
          <w:lang w:val="sq-AL"/>
        </w:rPr>
      </w:pPr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  <w:bookmarkStart w:id="0" w:name="_GoBack"/>
      <w:bookmarkEnd w:id="0"/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  <w:r w:rsidRPr="00BE0A62">
        <w:rPr>
          <w:rFonts w:cs="Times New Roman"/>
          <w:sz w:val="24"/>
          <w:szCs w:val="24"/>
          <w:lang w:val="sq-AL"/>
        </w:rPr>
        <w:tab/>
      </w:r>
    </w:p>
    <w:sectPr w:rsidR="003C63F4" w:rsidRPr="00BE0A62" w:rsidSect="006D0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B9" w:rsidRDefault="00EE0BB9" w:rsidP="0079518B">
      <w:r>
        <w:separator/>
      </w:r>
    </w:p>
  </w:endnote>
  <w:endnote w:type="continuationSeparator" w:id="0">
    <w:p w:rsidR="00EE0BB9" w:rsidRDefault="00EE0BB9" w:rsidP="0079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71" w:rsidRDefault="00D75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71" w:rsidRDefault="00D75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71" w:rsidRDefault="00D75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B9" w:rsidRDefault="00EE0BB9" w:rsidP="0079518B">
      <w:r>
        <w:separator/>
      </w:r>
    </w:p>
  </w:footnote>
  <w:footnote w:type="continuationSeparator" w:id="0">
    <w:p w:rsidR="00EE0BB9" w:rsidRDefault="00EE0BB9" w:rsidP="0079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71" w:rsidRDefault="00D75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354742"/>
      <w:docPartObj>
        <w:docPartGallery w:val="Watermarks"/>
        <w:docPartUnique/>
      </w:docPartObj>
    </w:sdtPr>
    <w:sdtEndPr/>
    <w:sdtContent>
      <w:p w:rsidR="00D75471" w:rsidRDefault="00EE0BB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71" w:rsidRDefault="00D75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452"/>
    <w:multiLevelType w:val="hybridMultilevel"/>
    <w:tmpl w:val="03FA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6E67"/>
    <w:multiLevelType w:val="hybridMultilevel"/>
    <w:tmpl w:val="780A8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6563"/>
    <w:multiLevelType w:val="hybridMultilevel"/>
    <w:tmpl w:val="C298DE3E"/>
    <w:lvl w:ilvl="0" w:tplc="CD68A19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F76695"/>
    <w:multiLevelType w:val="hybridMultilevel"/>
    <w:tmpl w:val="7F40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21E80"/>
    <w:multiLevelType w:val="multilevel"/>
    <w:tmpl w:val="F54053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496504"/>
    <w:multiLevelType w:val="hybridMultilevel"/>
    <w:tmpl w:val="D1C40B80"/>
    <w:lvl w:ilvl="0" w:tplc="96361A04">
      <w:start w:val="2"/>
      <w:numFmt w:val="decimal"/>
      <w:lvlText w:val="%1."/>
      <w:lvlJc w:val="left"/>
      <w:pPr>
        <w:ind w:left="2505" w:hanging="240"/>
      </w:pPr>
      <w:rPr>
        <w:rFonts w:ascii="Times New Roman" w:eastAsia="Times New Roman" w:hAnsi="Times New Roman" w:hint="default"/>
        <w:color w:val="919191"/>
        <w:w w:val="116"/>
        <w:sz w:val="21"/>
        <w:szCs w:val="21"/>
      </w:rPr>
    </w:lvl>
    <w:lvl w:ilvl="1" w:tplc="531CCC18">
      <w:start w:val="1"/>
      <w:numFmt w:val="bullet"/>
      <w:lvlText w:val="•"/>
      <w:lvlJc w:val="left"/>
      <w:pPr>
        <w:ind w:left="3352" w:hanging="240"/>
      </w:pPr>
      <w:rPr>
        <w:rFonts w:hint="default"/>
      </w:rPr>
    </w:lvl>
    <w:lvl w:ilvl="2" w:tplc="3BFE0E9E">
      <w:start w:val="1"/>
      <w:numFmt w:val="bullet"/>
      <w:lvlText w:val="•"/>
      <w:lvlJc w:val="left"/>
      <w:pPr>
        <w:ind w:left="4198" w:hanging="240"/>
      </w:pPr>
      <w:rPr>
        <w:rFonts w:hint="default"/>
      </w:rPr>
    </w:lvl>
    <w:lvl w:ilvl="3" w:tplc="1756B92A">
      <w:start w:val="1"/>
      <w:numFmt w:val="bullet"/>
      <w:lvlText w:val="•"/>
      <w:lvlJc w:val="left"/>
      <w:pPr>
        <w:ind w:left="5044" w:hanging="240"/>
      </w:pPr>
      <w:rPr>
        <w:rFonts w:hint="default"/>
      </w:rPr>
    </w:lvl>
    <w:lvl w:ilvl="4" w:tplc="0BCA85DC">
      <w:start w:val="1"/>
      <w:numFmt w:val="bullet"/>
      <w:lvlText w:val="•"/>
      <w:lvlJc w:val="left"/>
      <w:pPr>
        <w:ind w:left="5891" w:hanging="240"/>
      </w:pPr>
      <w:rPr>
        <w:rFonts w:hint="default"/>
      </w:rPr>
    </w:lvl>
    <w:lvl w:ilvl="5" w:tplc="C9AC6BCA">
      <w:start w:val="1"/>
      <w:numFmt w:val="bullet"/>
      <w:lvlText w:val="•"/>
      <w:lvlJc w:val="left"/>
      <w:pPr>
        <w:ind w:left="6737" w:hanging="240"/>
      </w:pPr>
      <w:rPr>
        <w:rFonts w:hint="default"/>
      </w:rPr>
    </w:lvl>
    <w:lvl w:ilvl="6" w:tplc="7E0ABF72">
      <w:start w:val="1"/>
      <w:numFmt w:val="bullet"/>
      <w:lvlText w:val="•"/>
      <w:lvlJc w:val="left"/>
      <w:pPr>
        <w:ind w:left="7584" w:hanging="240"/>
      </w:pPr>
      <w:rPr>
        <w:rFonts w:hint="default"/>
      </w:rPr>
    </w:lvl>
    <w:lvl w:ilvl="7" w:tplc="F826868A">
      <w:start w:val="1"/>
      <w:numFmt w:val="bullet"/>
      <w:lvlText w:val="•"/>
      <w:lvlJc w:val="left"/>
      <w:pPr>
        <w:ind w:left="8430" w:hanging="240"/>
      </w:pPr>
      <w:rPr>
        <w:rFonts w:hint="default"/>
      </w:rPr>
    </w:lvl>
    <w:lvl w:ilvl="8" w:tplc="C83061C8">
      <w:start w:val="1"/>
      <w:numFmt w:val="bullet"/>
      <w:lvlText w:val="•"/>
      <w:lvlJc w:val="left"/>
      <w:pPr>
        <w:ind w:left="9276" w:hanging="240"/>
      </w:pPr>
      <w:rPr>
        <w:rFonts w:hint="default"/>
      </w:rPr>
    </w:lvl>
  </w:abstractNum>
  <w:abstractNum w:abstractNumId="6">
    <w:nsid w:val="27714DC6"/>
    <w:multiLevelType w:val="multilevel"/>
    <w:tmpl w:val="C010BE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2B801187"/>
    <w:multiLevelType w:val="multilevel"/>
    <w:tmpl w:val="942868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C85525"/>
    <w:multiLevelType w:val="hybridMultilevel"/>
    <w:tmpl w:val="5BC878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4986940"/>
    <w:multiLevelType w:val="multilevel"/>
    <w:tmpl w:val="F5405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5328FB"/>
    <w:multiLevelType w:val="hybridMultilevel"/>
    <w:tmpl w:val="7F40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305CF"/>
    <w:multiLevelType w:val="multilevel"/>
    <w:tmpl w:val="3CB66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50D66424"/>
    <w:multiLevelType w:val="multilevel"/>
    <w:tmpl w:val="60E6D0AC"/>
    <w:lvl w:ilvl="0">
      <w:start w:val="7"/>
      <w:numFmt w:val="none"/>
      <w:lvlText w:val="8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AF0652C"/>
    <w:multiLevelType w:val="hybridMultilevel"/>
    <w:tmpl w:val="33A8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20"/>
    <w:multiLevelType w:val="hybridMultilevel"/>
    <w:tmpl w:val="3CA4C38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521175"/>
    <w:multiLevelType w:val="hybridMultilevel"/>
    <w:tmpl w:val="D9B6D342"/>
    <w:lvl w:ilvl="0" w:tplc="3BEE9EBE">
      <w:start w:val="2"/>
      <w:numFmt w:val="decimal"/>
      <w:lvlText w:val="%1."/>
      <w:lvlJc w:val="left"/>
      <w:pPr>
        <w:ind w:left="2505" w:hanging="240"/>
      </w:pPr>
      <w:rPr>
        <w:rFonts w:ascii="Times New Roman" w:eastAsia="Times New Roman" w:hAnsi="Times New Roman" w:hint="default"/>
        <w:i/>
        <w:color w:val="919191"/>
        <w:w w:val="111"/>
        <w:sz w:val="22"/>
        <w:szCs w:val="22"/>
      </w:rPr>
    </w:lvl>
    <w:lvl w:ilvl="1" w:tplc="66148C90">
      <w:start w:val="1"/>
      <w:numFmt w:val="upperRoman"/>
      <w:lvlText w:val="%2."/>
      <w:lvlJc w:val="left"/>
      <w:pPr>
        <w:ind w:left="2505" w:hanging="202"/>
      </w:pPr>
      <w:rPr>
        <w:rFonts w:ascii="Arial" w:eastAsia="Arial" w:hAnsi="Arial" w:hint="default"/>
        <w:color w:val="7C7C7C"/>
        <w:spacing w:val="-25"/>
        <w:w w:val="199"/>
        <w:sz w:val="20"/>
        <w:szCs w:val="20"/>
      </w:rPr>
    </w:lvl>
    <w:lvl w:ilvl="2" w:tplc="15DE25C4">
      <w:start w:val="1"/>
      <w:numFmt w:val="bullet"/>
      <w:lvlText w:val="•"/>
      <w:lvlJc w:val="left"/>
      <w:pPr>
        <w:ind w:left="4198" w:hanging="202"/>
      </w:pPr>
      <w:rPr>
        <w:rFonts w:hint="default"/>
      </w:rPr>
    </w:lvl>
    <w:lvl w:ilvl="3" w:tplc="20420144">
      <w:start w:val="1"/>
      <w:numFmt w:val="bullet"/>
      <w:lvlText w:val="•"/>
      <w:lvlJc w:val="left"/>
      <w:pPr>
        <w:ind w:left="5044" w:hanging="202"/>
      </w:pPr>
      <w:rPr>
        <w:rFonts w:hint="default"/>
      </w:rPr>
    </w:lvl>
    <w:lvl w:ilvl="4" w:tplc="10E6C928">
      <w:start w:val="1"/>
      <w:numFmt w:val="bullet"/>
      <w:lvlText w:val="•"/>
      <w:lvlJc w:val="left"/>
      <w:pPr>
        <w:ind w:left="5891" w:hanging="202"/>
      </w:pPr>
      <w:rPr>
        <w:rFonts w:hint="default"/>
      </w:rPr>
    </w:lvl>
    <w:lvl w:ilvl="5" w:tplc="9CCA9D1E">
      <w:start w:val="1"/>
      <w:numFmt w:val="bullet"/>
      <w:lvlText w:val="•"/>
      <w:lvlJc w:val="left"/>
      <w:pPr>
        <w:ind w:left="6737" w:hanging="202"/>
      </w:pPr>
      <w:rPr>
        <w:rFonts w:hint="default"/>
      </w:rPr>
    </w:lvl>
    <w:lvl w:ilvl="6" w:tplc="19CE58D2">
      <w:start w:val="1"/>
      <w:numFmt w:val="bullet"/>
      <w:lvlText w:val="•"/>
      <w:lvlJc w:val="left"/>
      <w:pPr>
        <w:ind w:left="7584" w:hanging="202"/>
      </w:pPr>
      <w:rPr>
        <w:rFonts w:hint="default"/>
      </w:rPr>
    </w:lvl>
    <w:lvl w:ilvl="7" w:tplc="EA72C146">
      <w:start w:val="1"/>
      <w:numFmt w:val="bullet"/>
      <w:lvlText w:val="•"/>
      <w:lvlJc w:val="left"/>
      <w:pPr>
        <w:ind w:left="8430" w:hanging="202"/>
      </w:pPr>
      <w:rPr>
        <w:rFonts w:hint="default"/>
      </w:rPr>
    </w:lvl>
    <w:lvl w:ilvl="8" w:tplc="25F6AA52">
      <w:start w:val="1"/>
      <w:numFmt w:val="bullet"/>
      <w:lvlText w:val="•"/>
      <w:lvlJc w:val="left"/>
      <w:pPr>
        <w:ind w:left="9276" w:hanging="202"/>
      </w:pPr>
      <w:rPr>
        <w:rFonts w:hint="default"/>
      </w:rPr>
    </w:lvl>
  </w:abstractNum>
  <w:abstractNum w:abstractNumId="16">
    <w:nsid w:val="680D0ADE"/>
    <w:multiLevelType w:val="hybridMultilevel"/>
    <w:tmpl w:val="04AEDD1C"/>
    <w:lvl w:ilvl="0" w:tplc="4DBC7D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8154DB3"/>
    <w:multiLevelType w:val="multilevel"/>
    <w:tmpl w:val="3CB66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>
    <w:nsid w:val="72445F3B"/>
    <w:multiLevelType w:val="multilevel"/>
    <w:tmpl w:val="433475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95F14AB"/>
    <w:multiLevelType w:val="multilevel"/>
    <w:tmpl w:val="4B00C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7"/>
  </w:num>
  <w:num w:numId="8">
    <w:abstractNumId w:val="8"/>
  </w:num>
  <w:num w:numId="9">
    <w:abstractNumId w:val="19"/>
  </w:num>
  <w:num w:numId="10">
    <w:abstractNumId w:val="0"/>
  </w:num>
  <w:num w:numId="11">
    <w:abstractNumId w:val="1"/>
  </w:num>
  <w:num w:numId="12">
    <w:abstractNumId w:val="18"/>
  </w:num>
  <w:num w:numId="13">
    <w:abstractNumId w:val="11"/>
  </w:num>
  <w:num w:numId="14">
    <w:abstractNumId w:val="6"/>
  </w:num>
  <w:num w:numId="15">
    <w:abstractNumId w:val="9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57C8"/>
    <w:rsid w:val="00017E6E"/>
    <w:rsid w:val="0002210B"/>
    <w:rsid w:val="00042C73"/>
    <w:rsid w:val="00056A8D"/>
    <w:rsid w:val="000763CF"/>
    <w:rsid w:val="00086EEB"/>
    <w:rsid w:val="00096293"/>
    <w:rsid w:val="000A0006"/>
    <w:rsid w:val="000A4F53"/>
    <w:rsid w:val="000B7726"/>
    <w:rsid w:val="000F22F7"/>
    <w:rsid w:val="000F7805"/>
    <w:rsid w:val="00110071"/>
    <w:rsid w:val="00185E52"/>
    <w:rsid w:val="001919BA"/>
    <w:rsid w:val="001C3452"/>
    <w:rsid w:val="001E3203"/>
    <w:rsid w:val="001E6E62"/>
    <w:rsid w:val="001F11CA"/>
    <w:rsid w:val="001F609E"/>
    <w:rsid w:val="002177C6"/>
    <w:rsid w:val="00235772"/>
    <w:rsid w:val="00236A8E"/>
    <w:rsid w:val="00244277"/>
    <w:rsid w:val="00247461"/>
    <w:rsid w:val="0025709C"/>
    <w:rsid w:val="00261C57"/>
    <w:rsid w:val="00264639"/>
    <w:rsid w:val="002801FA"/>
    <w:rsid w:val="00286163"/>
    <w:rsid w:val="002A2EEE"/>
    <w:rsid w:val="002B7827"/>
    <w:rsid w:val="00335193"/>
    <w:rsid w:val="003A216D"/>
    <w:rsid w:val="003A5BDC"/>
    <w:rsid w:val="003A6B0A"/>
    <w:rsid w:val="003C63F4"/>
    <w:rsid w:val="003E7B89"/>
    <w:rsid w:val="003F768F"/>
    <w:rsid w:val="0040318D"/>
    <w:rsid w:val="00407BBB"/>
    <w:rsid w:val="00453ED9"/>
    <w:rsid w:val="004B7F31"/>
    <w:rsid w:val="004C27C7"/>
    <w:rsid w:val="005546ED"/>
    <w:rsid w:val="0057344B"/>
    <w:rsid w:val="0057425C"/>
    <w:rsid w:val="00582C1E"/>
    <w:rsid w:val="00586E39"/>
    <w:rsid w:val="005A35E7"/>
    <w:rsid w:val="005C67B5"/>
    <w:rsid w:val="00626CAD"/>
    <w:rsid w:val="0063510D"/>
    <w:rsid w:val="00637F2B"/>
    <w:rsid w:val="0064142A"/>
    <w:rsid w:val="00653C78"/>
    <w:rsid w:val="00660B1D"/>
    <w:rsid w:val="006657C8"/>
    <w:rsid w:val="006813DE"/>
    <w:rsid w:val="00683B6E"/>
    <w:rsid w:val="006B4A3E"/>
    <w:rsid w:val="006D0328"/>
    <w:rsid w:val="006D7B5D"/>
    <w:rsid w:val="00703429"/>
    <w:rsid w:val="00724D97"/>
    <w:rsid w:val="00747F2A"/>
    <w:rsid w:val="00753E90"/>
    <w:rsid w:val="0076456D"/>
    <w:rsid w:val="00770D07"/>
    <w:rsid w:val="0079518B"/>
    <w:rsid w:val="007A5DE4"/>
    <w:rsid w:val="007D6854"/>
    <w:rsid w:val="007E2558"/>
    <w:rsid w:val="008003FB"/>
    <w:rsid w:val="00813623"/>
    <w:rsid w:val="00825E6D"/>
    <w:rsid w:val="008332D7"/>
    <w:rsid w:val="00833BBC"/>
    <w:rsid w:val="008556A6"/>
    <w:rsid w:val="0086237B"/>
    <w:rsid w:val="00874F91"/>
    <w:rsid w:val="00891B88"/>
    <w:rsid w:val="00894D9C"/>
    <w:rsid w:val="008B56EB"/>
    <w:rsid w:val="008C614C"/>
    <w:rsid w:val="008F35F8"/>
    <w:rsid w:val="00900D30"/>
    <w:rsid w:val="00904702"/>
    <w:rsid w:val="00912A84"/>
    <w:rsid w:val="0092396E"/>
    <w:rsid w:val="00936C4E"/>
    <w:rsid w:val="00963923"/>
    <w:rsid w:val="0097057F"/>
    <w:rsid w:val="0098644D"/>
    <w:rsid w:val="00986631"/>
    <w:rsid w:val="00A03072"/>
    <w:rsid w:val="00A07DD4"/>
    <w:rsid w:val="00A3531A"/>
    <w:rsid w:val="00A41DD7"/>
    <w:rsid w:val="00AF7EBE"/>
    <w:rsid w:val="00B161A2"/>
    <w:rsid w:val="00B57179"/>
    <w:rsid w:val="00B67456"/>
    <w:rsid w:val="00B7645E"/>
    <w:rsid w:val="00B81079"/>
    <w:rsid w:val="00B81B26"/>
    <w:rsid w:val="00B92746"/>
    <w:rsid w:val="00BA3CA2"/>
    <w:rsid w:val="00BC41F3"/>
    <w:rsid w:val="00BC5A65"/>
    <w:rsid w:val="00BD2A18"/>
    <w:rsid w:val="00BE0A62"/>
    <w:rsid w:val="00C06807"/>
    <w:rsid w:val="00C31F5F"/>
    <w:rsid w:val="00C449E6"/>
    <w:rsid w:val="00C6799B"/>
    <w:rsid w:val="00C77E45"/>
    <w:rsid w:val="00C91525"/>
    <w:rsid w:val="00CA2B37"/>
    <w:rsid w:val="00CA4487"/>
    <w:rsid w:val="00CA5144"/>
    <w:rsid w:val="00CA63DB"/>
    <w:rsid w:val="00D10CF5"/>
    <w:rsid w:val="00D11287"/>
    <w:rsid w:val="00D24A2B"/>
    <w:rsid w:val="00D75471"/>
    <w:rsid w:val="00D87066"/>
    <w:rsid w:val="00E10EEB"/>
    <w:rsid w:val="00E4226E"/>
    <w:rsid w:val="00E62AD2"/>
    <w:rsid w:val="00E84C8C"/>
    <w:rsid w:val="00E859ED"/>
    <w:rsid w:val="00EB117B"/>
    <w:rsid w:val="00EE0BB9"/>
    <w:rsid w:val="00F504D1"/>
    <w:rsid w:val="00F55EFA"/>
    <w:rsid w:val="00F62E8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58A659F-5426-43D1-84D4-9E394F2C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57C8"/>
    <w:pPr>
      <w:spacing w:before="107"/>
      <w:ind w:left="2265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6657C8"/>
  </w:style>
  <w:style w:type="paragraph" w:customStyle="1" w:styleId="TableParagraph">
    <w:name w:val="Table Paragraph"/>
    <w:basedOn w:val="Normal"/>
    <w:uiPriority w:val="1"/>
    <w:qFormat/>
    <w:rsid w:val="006657C8"/>
  </w:style>
  <w:style w:type="paragraph" w:styleId="Header">
    <w:name w:val="header"/>
    <w:basedOn w:val="Normal"/>
    <w:link w:val="HeaderChar"/>
    <w:uiPriority w:val="99"/>
    <w:unhideWhenUsed/>
    <w:rsid w:val="00795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18B"/>
  </w:style>
  <w:style w:type="paragraph" w:styleId="Footer">
    <w:name w:val="footer"/>
    <w:basedOn w:val="Normal"/>
    <w:link w:val="FooterChar"/>
    <w:uiPriority w:val="99"/>
    <w:unhideWhenUsed/>
    <w:rsid w:val="00795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18B"/>
  </w:style>
  <w:style w:type="paragraph" w:styleId="BalloonText">
    <w:name w:val="Balloon Text"/>
    <w:basedOn w:val="Normal"/>
    <w:link w:val="BalloonTextChar"/>
    <w:uiPriority w:val="99"/>
    <w:semiHidden/>
    <w:unhideWhenUsed/>
    <w:rsid w:val="006D03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8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prokurimi.rks-gov.net/Home/ClanakItemNew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4C2B-7667-49A0-84AA-7EB33AF5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GCDA</dc:creator>
  <cp:lastModifiedBy>Agron Ibishi</cp:lastModifiedBy>
  <cp:revision>10</cp:revision>
  <cp:lastPrinted>2019-08-23T11:23:00Z</cp:lastPrinted>
  <dcterms:created xsi:type="dcterms:W3CDTF">2019-08-22T21:52:00Z</dcterms:created>
  <dcterms:modified xsi:type="dcterms:W3CDTF">2019-08-26T09:52:00Z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2017-07-25T00:00:00Z</vt:filetime>
  </property>
</Properties>
</file>